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76F" w:rsidRDefault="0047576F" w:rsidP="0047576F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7576F" w:rsidRDefault="0047576F" w:rsidP="0047576F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4CEC6" wp14:editId="771D43A4">
                <wp:simplePos x="0" y="0"/>
                <wp:positionH relativeFrom="column">
                  <wp:posOffset>5353050</wp:posOffset>
                </wp:positionH>
                <wp:positionV relativeFrom="paragraph">
                  <wp:posOffset>-130175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576F" w:rsidRPr="006E3B49" w:rsidRDefault="0047576F" w:rsidP="0047576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24CEC6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1.5pt;margin-top:-10.25pt;width:69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w8nxnd4AAAAKAQAADwAAAGRycy9kb3ducmV2LnhtbEyPwU7DMBBE70j8g7VI&#10;3FqbAJUb4lSAChdOFMTZjbe2RWxHsZuGv2c50dusZjT7ptnMoWcTjtmnqOBmKYBh7JLx0Sr4/HhZ&#10;SGC56Gh0nyIq+MEMm/byotG1Saf4jtOuWEYlMddagStlqDnPncOg8zINGMk7pDHoQudouRn1icpD&#10;zyshVjxoH+mD0wM+O+y+d8egYPtk17aTenRbabyf5q/Dm31V6vpqfnwAVnAu/2H4wyd0aIlpn47R&#10;ZNYrkHe3tKUoWFTiHhgl1rIisVdQrQTwtuHnE9pfAAAA//8DAFBLAQItABQABgAIAAAAIQC2gziS&#10;/gAAAOEBAAATAAAAAAAAAAAAAAAAAAAAAABbQ29udGVudF9UeXBlc10ueG1sUEsBAi0AFAAGAAgA&#10;AAAhADj9If/WAAAAlAEAAAsAAAAAAAAAAAAAAAAALwEAAF9yZWxzLy5yZWxzUEsBAi0AFAAGAAgA&#10;AAAhAGuvXXtRAgAApwQAAA4AAAAAAAAAAAAAAAAALgIAAGRycy9lMm9Eb2MueG1sUEsBAi0AFAAG&#10;AAgAAAAhAMPJ8Z3eAAAACgEAAA8AAAAAAAAAAAAAAAAAqwQAAGRycy9kb3ducmV2LnhtbFBLBQYA&#10;AAAABAAEAPMAAAC2BQAAAAA=&#10;" fillcolor="white [3201]" strokeweight=".5pt">
                <v:textbox>
                  <w:txbxContent>
                    <w:p w:rsidR="0047576F" w:rsidRPr="006E3B49" w:rsidRDefault="0047576F" w:rsidP="0047576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8CFE2" wp14:editId="250BDAC2">
                <wp:simplePos x="0" y="0"/>
                <wp:positionH relativeFrom="column">
                  <wp:posOffset>-32385</wp:posOffset>
                </wp:positionH>
                <wp:positionV relativeFrom="paragraph">
                  <wp:posOffset>-109220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576F" w:rsidRDefault="0047576F" w:rsidP="0047576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CFE2" id="Cuadro de texto 4" o:spid="_x0000_s1027" type="#_x0000_t202" style="position:absolute;left:0;text-align:left;margin-left:-2.55pt;margin-top:-8.6pt;width:9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AGyHlR3QAAAAkBAAAPAAAAZHJzL2Rvd25yZXYueG1sTI/BTsMwDIbvSLxD&#10;ZCRuW9qiQds1nQANLpw2EGevyZJojVM1WVfenuwEJ8vyp9/f32xm17NJjcF6EpAvM2CKOi8taQFf&#10;n2+LEliISBJ7T0rAjwqwaW9vGqylv9BOTfuoWQqhUKMAE+NQcx46oxyGpR8UpdvRjw5jWkfN5YiX&#10;FO56XmTZI3doKX0wOKhXo7rT/uwEbF90pbsSR7MtpbXT/H380O9C3N/Nz2tgUc3xD4arflKHNjkd&#10;/JlkYL2AxSpPZJr5UwHsClRFBewgYFU9AG8b/r9B+wsAAP//AwBQSwECLQAUAAYACAAAACEAtoM4&#10;kv4AAADhAQAAEwAAAAAAAAAAAAAAAAAAAAAAW0NvbnRlbnRfVHlwZXNdLnhtbFBLAQItABQABgAI&#10;AAAAIQA4/SH/1gAAAJQBAAALAAAAAAAAAAAAAAAAAC8BAABfcmVscy8ucmVsc1BLAQItABQABgAI&#10;AAAAIQBvyYt1UwIAAK8EAAAOAAAAAAAAAAAAAAAAAC4CAABkcnMvZTJvRG9jLnhtbFBLAQItABQA&#10;BgAIAAAAIQAGyHlR3QAAAAkBAAAPAAAAAAAAAAAAAAAAAK0EAABkcnMvZG93bnJldi54bWxQSwUG&#10;AAAAAAQABADzAAAAtwUAAAAA&#10;" fillcolor="white [3201]" strokeweight=".5pt">
                <v:textbox>
                  <w:txbxContent>
                    <w:p w:rsidR="0047576F" w:rsidRDefault="0047576F" w:rsidP="0047576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47576F" w:rsidRDefault="0047576F" w:rsidP="0047576F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proofErr w:type="gramStart"/>
      <w:r>
        <w:rPr>
          <w:rFonts w:ascii="Segoe UI Emoji" w:hAnsi="Segoe UI Emoji" w:cs="Times New Roman"/>
          <w:bCs/>
          <w:w w:val="105"/>
          <w:sz w:val="24"/>
          <w:szCs w:val="24"/>
        </w:rPr>
        <w:t>Enero</w:t>
      </w:r>
      <w:proofErr w:type="gramEnd"/>
      <w:r>
        <w:rPr>
          <w:rFonts w:ascii="Segoe UI Emoji" w:hAnsi="Segoe UI Emoji" w:cs="Times New Roman"/>
          <w:bCs/>
          <w:w w:val="105"/>
          <w:sz w:val="24"/>
          <w:szCs w:val="24"/>
        </w:rPr>
        <w:t xml:space="preserve"> al 31 de Diciembre de 2024</w:t>
      </w:r>
    </w:p>
    <w:p w:rsidR="008B661F" w:rsidRPr="007E1064" w:rsidRDefault="00C30EDB" w:rsidP="007E1064">
      <w:pPr>
        <w:pStyle w:val="Ttulo2"/>
        <w:tabs>
          <w:tab w:val="left" w:pos="162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>
        <w:rPr>
          <w:rFonts w:ascii="Segoe UI Emoji" w:hAnsi="Segoe UI Emoji" w:cs="Times New Roman"/>
          <w:sz w:val="30"/>
          <w:szCs w:val="30"/>
        </w:rPr>
        <w:t xml:space="preserve">      </w:t>
      </w:r>
      <w:r w:rsid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Evaluación del Proceso de</w:t>
      </w:r>
      <w:r w:rsidR="008B661F" w:rsidRP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Controles, Riesgos y Eficacia</w:t>
      </w:r>
    </w:p>
    <w:p w:rsidR="008B661F" w:rsidRDefault="004136A4" w:rsidP="007E106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CUENTAS POR COBRAR </w:t>
      </w:r>
    </w:p>
    <w:p w:rsidR="002079E4" w:rsidRDefault="002079E4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6C17C7" w:rsidRDefault="006C17C7" w:rsidP="006C17C7">
      <w:pPr>
        <w:pStyle w:val="Ttulo1"/>
      </w:pPr>
      <w:r>
        <w:t>Evaluación del Proceso de Cuentas por Cobrar</w:t>
      </w:r>
    </w:p>
    <w:p w:rsidR="00DD41C5" w:rsidRPr="00DD41C5" w:rsidRDefault="00DD41C5" w:rsidP="00DD41C5"/>
    <w:p w:rsidR="006C17C7" w:rsidRDefault="006C17C7" w:rsidP="006C17C7">
      <w:pPr>
        <w:pStyle w:val="Ttulo2"/>
      </w:pPr>
      <w:r>
        <w:t xml:space="preserve">1. </w:t>
      </w:r>
      <w:r>
        <w:rPr>
          <w:rStyle w:val="Textoennegrita"/>
          <w:b w:val="0"/>
          <w:bCs w:val="0"/>
        </w:rPr>
        <w:t>Descripción General</w:t>
      </w:r>
    </w:p>
    <w:p w:rsidR="006C17C7" w:rsidRDefault="006C17C7" w:rsidP="006C17C7">
      <w:pPr>
        <w:pStyle w:val="NormalWeb"/>
      </w:pPr>
      <w:r>
        <w:t>En la empresa "ABC", el proceso de cuentas por cobrar implica la gestión de las deudas pendientes de los clientes. Este documento presenta los procesos, documentos, transacciones, riesgos, controles clave y recomendaciones para mejorar la eficacia operativa.</w:t>
      </w:r>
    </w:p>
    <w:p w:rsidR="006C17C7" w:rsidRDefault="006C17C7" w:rsidP="006C17C7"/>
    <w:p w:rsidR="006C17C7" w:rsidRDefault="006C17C7" w:rsidP="006C17C7">
      <w:pPr>
        <w:pStyle w:val="Ttulo2"/>
      </w:pPr>
      <w:r>
        <w:t xml:space="preserve">2. </w:t>
      </w:r>
      <w:r>
        <w:rPr>
          <w:rStyle w:val="Textoennegrita"/>
          <w:b w:val="0"/>
          <w:bCs w:val="0"/>
        </w:rPr>
        <w:t>Procesos Identificados</w:t>
      </w:r>
    </w:p>
    <w:p w:rsidR="006C17C7" w:rsidRDefault="006C17C7" w:rsidP="006C17C7">
      <w:pPr>
        <w:pStyle w:val="Ttulo3"/>
      </w:pPr>
      <w:r>
        <w:t>2.1 Recepción y Registro de Facturas</w:t>
      </w:r>
    </w:p>
    <w:p w:rsidR="006C17C7" w:rsidRDefault="006C17C7" w:rsidP="006C17C7">
      <w:pPr>
        <w:pStyle w:val="NormalWeb"/>
      </w:pPr>
      <w:r>
        <w:t>El proceso inicia cuando se emite una factura a un cliente. Esta factura es recibida por el departamento de cuentas por cobrar, donde se verifica la información y se registra en el sistema contable. Se genera un comprobante de recepción y se archiva la factura original, asegurando que todos los detalles sean correctos para evitar errores futuros.</w:t>
      </w:r>
    </w:p>
    <w:p w:rsidR="006C17C7" w:rsidRDefault="006C17C7" w:rsidP="006C17C7">
      <w:pPr>
        <w:pStyle w:val="Ttulo3"/>
      </w:pPr>
      <w:r>
        <w:t>2.2 Evaluación y Aprobación de Créditos</w:t>
      </w:r>
    </w:p>
    <w:p w:rsidR="006C17C7" w:rsidRDefault="006C17C7" w:rsidP="006C17C7">
      <w:pPr>
        <w:pStyle w:val="NormalWeb"/>
      </w:pPr>
      <w:r>
        <w:t>Antes de conceder crédito a un cliente, se realiza un análisis de su solvencia financiera. Esto incluye la revisión de su historial crediticio, capacidad de pago y otros factores relevantes. Una vez evaluada la información, se completa un formulario de decisión que se registra en el sistema. La aprobación o rechazo del crédito se comunica al cliente, asegurando una gestión transparente.</w:t>
      </w:r>
    </w:p>
    <w:p w:rsidR="00C36FED" w:rsidRDefault="00C36FED" w:rsidP="006C17C7">
      <w:pPr>
        <w:pStyle w:val="NormalWeb"/>
      </w:pPr>
    </w:p>
    <w:p w:rsidR="00C36FED" w:rsidRDefault="00C36FED" w:rsidP="006C17C7">
      <w:pPr>
        <w:pStyle w:val="NormalWeb"/>
      </w:pPr>
      <w:bookmarkStart w:id="0" w:name="_GoBack"/>
      <w:bookmarkEnd w:id="0"/>
    </w:p>
    <w:p w:rsidR="006C17C7" w:rsidRDefault="006C17C7" w:rsidP="006C17C7">
      <w:pPr>
        <w:pStyle w:val="Ttulo3"/>
      </w:pPr>
      <w:r>
        <w:lastRenderedPageBreak/>
        <w:t>2.3 Gestión de Cobros</w:t>
      </w:r>
    </w:p>
    <w:p w:rsidR="006C17C7" w:rsidRDefault="006C17C7" w:rsidP="006C17C7">
      <w:pPr>
        <w:pStyle w:val="NormalWeb"/>
      </w:pPr>
      <w:r>
        <w:t>Una vez emitida la factura, se inicia la gestión de cobros. El departamento de cuentas por cobrar realiza seguimientos periódicos a los clientes para asegurar que los pagos se efectúen a tiempo. Se envían notificaciones de cobro y, en caso de incumplimientos, se establecen procedimientos de seguimiento. Cada pago recibido se registra en el sistema, generando comprobantes de pago para el cliente.</w:t>
      </w:r>
    </w:p>
    <w:p w:rsidR="006C17C7" w:rsidRDefault="006C17C7" w:rsidP="006C17C7">
      <w:pPr>
        <w:pStyle w:val="Ttulo3"/>
      </w:pPr>
      <w:r>
        <w:t>2.4 Control de Morosidad</w:t>
      </w:r>
    </w:p>
    <w:p w:rsidR="006C17C7" w:rsidRDefault="006C17C7" w:rsidP="006C17C7">
      <w:pPr>
        <w:pStyle w:val="NormalWeb"/>
      </w:pPr>
      <w:r>
        <w:t>Este proceso implica el monitoreo de cuentas vencidas. Se generan informes periódicos sobre el estado de cuentas por cobrar, identificando clientes morosos y el monto adeudado. Se implementan estrategias de recuperación, que pueden incluir la reestructuración de deudas o acciones legales, si es necesario. Se registra cada acción tomada en el sistema para mantener un historial de gestión de morosidad.</w:t>
      </w:r>
    </w:p>
    <w:p w:rsidR="006C17C7" w:rsidRDefault="006C17C7" w:rsidP="006C17C7"/>
    <w:p w:rsidR="006C17C7" w:rsidRDefault="006C17C7" w:rsidP="006C17C7">
      <w:pPr>
        <w:pStyle w:val="Ttulo2"/>
      </w:pPr>
      <w:r>
        <w:t xml:space="preserve">3. </w:t>
      </w:r>
      <w:r>
        <w:rPr>
          <w:rStyle w:val="Textoennegrita"/>
          <w:b w:val="0"/>
          <w:bCs w:val="0"/>
        </w:rPr>
        <w:t>Documentos del Proceso</w:t>
      </w:r>
    </w:p>
    <w:p w:rsidR="006C17C7" w:rsidRDefault="006C17C7" w:rsidP="006C17C7">
      <w:pPr>
        <w:pStyle w:val="NormalWeb"/>
        <w:numPr>
          <w:ilvl w:val="0"/>
          <w:numId w:val="14"/>
        </w:numPr>
      </w:pPr>
      <w:r>
        <w:rPr>
          <w:rStyle w:val="Textoennegrita"/>
        </w:rPr>
        <w:t>Recepción y registro de facturas: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Factura emitida.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Comprobante de recepción.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Registro en el sistema contable.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Reporte de cuentas por cobrar.</w:t>
      </w:r>
    </w:p>
    <w:p w:rsidR="006C17C7" w:rsidRDefault="006C17C7" w:rsidP="006C17C7">
      <w:pPr>
        <w:pStyle w:val="NormalWeb"/>
        <w:numPr>
          <w:ilvl w:val="0"/>
          <w:numId w:val="14"/>
        </w:numPr>
      </w:pPr>
      <w:r>
        <w:rPr>
          <w:rStyle w:val="Textoennegrita"/>
        </w:rPr>
        <w:t>Evaluación y aprobación de créditos: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Análisis de solvencia del cliente.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Formulario de decisión.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Registro de decisiones en el sistema.</w:t>
      </w:r>
    </w:p>
    <w:p w:rsidR="006C17C7" w:rsidRDefault="006C17C7" w:rsidP="006C17C7">
      <w:pPr>
        <w:pStyle w:val="NormalWeb"/>
        <w:numPr>
          <w:ilvl w:val="0"/>
          <w:numId w:val="14"/>
        </w:numPr>
      </w:pPr>
      <w:r>
        <w:rPr>
          <w:rStyle w:val="Textoennegrita"/>
        </w:rPr>
        <w:t>Gestión de cobros: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Notificaciones de cobro.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Comprobante de pago.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Registro de transacciones.</w:t>
      </w:r>
    </w:p>
    <w:p w:rsidR="006C17C7" w:rsidRDefault="006C17C7" w:rsidP="006C17C7">
      <w:pPr>
        <w:pStyle w:val="NormalWeb"/>
        <w:numPr>
          <w:ilvl w:val="0"/>
          <w:numId w:val="14"/>
        </w:numPr>
      </w:pPr>
      <w:r>
        <w:rPr>
          <w:rStyle w:val="Textoennegrita"/>
        </w:rPr>
        <w:t>Control de morosidad: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Informe de estado de cuentas.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Registro de clientes morosos.</w:t>
      </w:r>
    </w:p>
    <w:p w:rsidR="006C17C7" w:rsidRDefault="006C17C7" w:rsidP="006C17C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Reporte de gestión de cobros.</w:t>
      </w:r>
    </w:p>
    <w:p w:rsidR="006C17C7" w:rsidRDefault="006C17C7" w:rsidP="006C17C7">
      <w:pPr>
        <w:spacing w:after="0"/>
      </w:pPr>
    </w:p>
    <w:p w:rsidR="006C17C7" w:rsidRDefault="006C17C7" w:rsidP="006C17C7">
      <w:pPr>
        <w:pStyle w:val="Ttulo2"/>
      </w:pPr>
      <w:r>
        <w:t xml:space="preserve">4. </w:t>
      </w:r>
      <w:r>
        <w:rPr>
          <w:rStyle w:val="Textoennegrita"/>
          <w:b w:val="0"/>
          <w:bCs w:val="0"/>
        </w:rPr>
        <w:t>Clases de Transacciones</w:t>
      </w:r>
    </w:p>
    <w:tbl>
      <w:tblPr>
        <w:tblW w:w="88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3429"/>
        <w:gridCol w:w="3177"/>
      </w:tblGrid>
      <w:tr w:rsidR="006C17C7" w:rsidTr="00D91820">
        <w:trPr>
          <w:trHeight w:val="46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Evaluación</w:t>
            </w:r>
          </w:p>
        </w:tc>
      </w:tr>
      <w:tr w:rsidR="006C17C7" w:rsidTr="00D91820">
        <w:trPr>
          <w:trHeight w:val="453"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Ventas a crédito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Facturas emitidas a clientes.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Alto volumen, medio riesgo</w:t>
            </w:r>
          </w:p>
        </w:tc>
      </w:tr>
      <w:tr w:rsidR="006C17C7" w:rsidTr="00D91820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Cobros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Pagos recibidos de clientes.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Medio volumen, medio riesgo</w:t>
            </w:r>
          </w:p>
        </w:tc>
      </w:tr>
      <w:tr w:rsidR="006C17C7" w:rsidTr="00D91820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lastRenderedPageBreak/>
              <w:t>Morosidad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Cuentas vencidas y seguimiento.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Bajo volumen, alto riesgo</w:t>
            </w:r>
          </w:p>
        </w:tc>
      </w:tr>
    </w:tbl>
    <w:p w:rsidR="006C17C7" w:rsidRDefault="006C17C7" w:rsidP="006C17C7"/>
    <w:p w:rsidR="006C17C7" w:rsidRDefault="006C17C7" w:rsidP="006C17C7">
      <w:pPr>
        <w:pStyle w:val="Ttulo2"/>
      </w:pPr>
      <w:r>
        <w:t xml:space="preserve">5. </w:t>
      </w:r>
      <w:r>
        <w:rPr>
          <w:rStyle w:val="Textoennegrita"/>
          <w:b w:val="0"/>
          <w:bCs w:val="0"/>
        </w:rPr>
        <w:t>Identificación de Riesgos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5784"/>
      </w:tblGrid>
      <w:tr w:rsidR="006C17C7" w:rsidTr="00D918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6C17C7" w:rsidTr="00D918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Errores en la facturación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Inexactitudes en las facturas que pueden llevar a cobros incorrectos.</w:t>
            </w:r>
          </w:p>
        </w:tc>
      </w:tr>
      <w:tr w:rsidR="006C17C7" w:rsidTr="00D918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Fraude en solicitudes de crédito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Riesgo de información falsa en las solicitudes.</w:t>
            </w:r>
          </w:p>
        </w:tc>
      </w:tr>
      <w:tr w:rsidR="006C17C7" w:rsidTr="00D918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Discrepancias en cobros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Inconsistencias en los registros de pagos.</w:t>
            </w:r>
          </w:p>
        </w:tc>
      </w:tr>
      <w:tr w:rsidR="006C17C7" w:rsidTr="00D918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Pérdida de ingresos por morosidad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Riesgo de no recuperar cuentas vencidas.</w:t>
            </w:r>
          </w:p>
        </w:tc>
      </w:tr>
    </w:tbl>
    <w:p w:rsidR="006C17C7" w:rsidRDefault="006C17C7" w:rsidP="006C17C7"/>
    <w:p w:rsidR="006C17C7" w:rsidRDefault="006C17C7" w:rsidP="006C17C7">
      <w:pPr>
        <w:pStyle w:val="Ttulo2"/>
      </w:pPr>
      <w:r>
        <w:t xml:space="preserve">6. </w:t>
      </w:r>
      <w:r>
        <w:rPr>
          <w:rStyle w:val="Textoennegrita"/>
          <w:b w:val="0"/>
          <w:bCs w:val="0"/>
        </w:rPr>
        <w:t>Controles Claves para Mitigar Riesgos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3266"/>
        <w:gridCol w:w="3373"/>
      </w:tblGrid>
      <w:tr w:rsidR="006C17C7" w:rsidTr="004022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</w:tr>
      <w:tr w:rsidR="006C17C7" w:rsidTr="00402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Control de Facturación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Registro y validación de facturas.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Minimizar errores en la facturación.</w:t>
            </w:r>
          </w:p>
        </w:tc>
      </w:tr>
      <w:tr w:rsidR="006C17C7" w:rsidTr="00402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Aprobación de Créditos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Proceso de evaluación de solvencia.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Prevenir fraudes en créditos.</w:t>
            </w:r>
          </w:p>
        </w:tc>
      </w:tr>
      <w:tr w:rsidR="006C17C7" w:rsidTr="00402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Registro de Cobros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Registro detallado de pagos.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Asegurar la precisión en los ingresos.</w:t>
            </w:r>
          </w:p>
        </w:tc>
      </w:tr>
    </w:tbl>
    <w:p w:rsidR="006C17C7" w:rsidRDefault="006C17C7" w:rsidP="006C17C7"/>
    <w:p w:rsidR="006C17C7" w:rsidRDefault="006C17C7" w:rsidP="006C17C7">
      <w:pPr>
        <w:pStyle w:val="Ttulo2"/>
      </w:pPr>
      <w:r>
        <w:t xml:space="preserve">7. </w:t>
      </w:r>
      <w:r>
        <w:rPr>
          <w:rStyle w:val="Textoennegrita"/>
          <w:b w:val="0"/>
          <w:bCs w:val="0"/>
        </w:rPr>
        <w:t>Selección y Evaluación de Controles Claves</w:t>
      </w:r>
    </w:p>
    <w:p w:rsidR="006C17C7" w:rsidRDefault="006C17C7" w:rsidP="006C17C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Controles Seleccionados para Evaluación:</w:t>
      </w:r>
    </w:p>
    <w:p w:rsidR="006C17C7" w:rsidRDefault="006C17C7" w:rsidP="006C17C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Registro automático de facturas.</w:t>
      </w:r>
    </w:p>
    <w:p w:rsidR="006C17C7" w:rsidRDefault="006C17C7" w:rsidP="006C17C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Proceso de aprobación para créditos.</w:t>
      </w:r>
    </w:p>
    <w:p w:rsidR="006C17C7" w:rsidRDefault="006C17C7" w:rsidP="006C17C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Registro sistemático de cobros.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2996"/>
        <w:gridCol w:w="3316"/>
      </w:tblGrid>
      <w:tr w:rsidR="006C17C7" w:rsidTr="004022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Pruebas de Diseño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6C17C7" w:rsidTr="00402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Registro automático de facturas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Revisar documentación del procedimiento.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Implementación confirmada.</w:t>
            </w:r>
          </w:p>
        </w:tc>
      </w:tr>
      <w:tr w:rsidR="006C17C7" w:rsidTr="00402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lastRenderedPageBreak/>
              <w:t>Proceso de aprobación para créditos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Evaluar políticas de crédito.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Excepciones encontradas en el 15%.</w:t>
            </w:r>
          </w:p>
        </w:tc>
      </w:tr>
      <w:tr w:rsidR="006C17C7" w:rsidTr="00402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Registro de cobros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Revisar procedimiento y frecuencia.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Algunas no registradas a tiempo, pero efectivas.</w:t>
            </w:r>
          </w:p>
        </w:tc>
      </w:tr>
    </w:tbl>
    <w:p w:rsidR="006C17C7" w:rsidRDefault="00C36FED" w:rsidP="006C17C7">
      <w:r>
        <w:pict>
          <v:rect id="_x0000_i1025" style="width:0;height:1.5pt" o:hralign="center" o:hrstd="t" o:hr="t" fillcolor="#a0a0a0" stroked="f"/>
        </w:pict>
      </w:r>
    </w:p>
    <w:p w:rsidR="006C17C7" w:rsidRDefault="006C17C7" w:rsidP="006C17C7">
      <w:pPr>
        <w:pStyle w:val="Ttulo2"/>
      </w:pPr>
      <w:r>
        <w:t xml:space="preserve">8. </w:t>
      </w:r>
      <w:r>
        <w:rPr>
          <w:rStyle w:val="Textoennegrita"/>
          <w:b w:val="0"/>
          <w:bCs w:val="0"/>
        </w:rPr>
        <w:t>Evaluación de la Eficacia Operativa</w:t>
      </w:r>
    </w:p>
    <w:tbl>
      <w:tblPr>
        <w:tblW w:w="86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3726"/>
        <w:gridCol w:w="1601"/>
      </w:tblGrid>
      <w:tr w:rsidR="006C17C7" w:rsidTr="00406A0F">
        <w:trPr>
          <w:trHeight w:val="3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6C17C7" w:rsidTr="00406A0F">
        <w:trPr>
          <w:trHeight w:val="383"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Registro de Facturas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Segregación de funciones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Efectiva.</w:t>
            </w:r>
          </w:p>
        </w:tc>
      </w:tr>
      <w:tr w:rsidR="006C17C7" w:rsidTr="00406A0F">
        <w:trPr>
          <w:trHeight w:val="396"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Autorización de Créditos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Aproximación a aprobación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Efectiva.</w:t>
            </w:r>
          </w:p>
        </w:tc>
      </w:tr>
      <w:tr w:rsidR="006C17C7" w:rsidTr="00406A0F">
        <w:trPr>
          <w:trHeight w:val="396"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Registro de Cobros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Conciliaciones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Efectiva.</w:t>
            </w:r>
          </w:p>
        </w:tc>
      </w:tr>
    </w:tbl>
    <w:p w:rsidR="006C17C7" w:rsidRDefault="006C17C7" w:rsidP="006C17C7"/>
    <w:p w:rsidR="006C17C7" w:rsidRDefault="006C17C7" w:rsidP="006C17C7">
      <w:pPr>
        <w:pStyle w:val="Ttulo2"/>
      </w:pPr>
      <w:r>
        <w:t xml:space="preserve">9. </w:t>
      </w:r>
      <w:r>
        <w:rPr>
          <w:rStyle w:val="Textoennegrita"/>
          <w:b w:val="0"/>
          <w:bCs w:val="0"/>
        </w:rPr>
        <w:t>Matrices de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2084"/>
        <w:gridCol w:w="2837"/>
        <w:gridCol w:w="1108"/>
      </w:tblGrid>
      <w:tr w:rsidR="006C17C7" w:rsidTr="001B2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de Evaluación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Efectividad</w:t>
            </w:r>
          </w:p>
        </w:tc>
      </w:tr>
      <w:tr w:rsidR="006C17C7" w:rsidTr="001B2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Errores en facturación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Control de Facturación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Alta efectividad.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Alta</w:t>
            </w:r>
          </w:p>
        </w:tc>
      </w:tr>
      <w:tr w:rsidR="006C17C7" w:rsidTr="001B2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Fraude en solicitudes de crédito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Aprobación de Créditos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Moderada; excepciones en 15%.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Moderada</w:t>
            </w:r>
          </w:p>
        </w:tc>
      </w:tr>
      <w:tr w:rsidR="006C17C7" w:rsidTr="001B2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7C7" w:rsidRDefault="006C17C7">
            <w:r>
              <w:t>Discrepancias en cobros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Registro de Cobros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Alta; mínimas inconsistencias.</w:t>
            </w:r>
          </w:p>
        </w:tc>
        <w:tc>
          <w:tcPr>
            <w:tcW w:w="0" w:type="auto"/>
            <w:vAlign w:val="center"/>
            <w:hideMark/>
          </w:tcPr>
          <w:p w:rsidR="006C17C7" w:rsidRDefault="006C17C7">
            <w:r>
              <w:t>Alta</w:t>
            </w:r>
          </w:p>
        </w:tc>
      </w:tr>
    </w:tbl>
    <w:p w:rsidR="006C17C7" w:rsidRDefault="006C17C7" w:rsidP="006C17C7"/>
    <w:p w:rsidR="006C17C7" w:rsidRDefault="006C17C7" w:rsidP="006C17C7">
      <w:pPr>
        <w:pStyle w:val="Ttulo2"/>
      </w:pPr>
      <w:r>
        <w:t xml:space="preserve">10. </w:t>
      </w:r>
      <w:r>
        <w:rPr>
          <w:rStyle w:val="Textoennegrita"/>
          <w:b w:val="0"/>
          <w:bCs w:val="0"/>
        </w:rPr>
        <w:t>Conclusiones y Recomendaciones</w:t>
      </w:r>
    </w:p>
    <w:p w:rsidR="006C17C7" w:rsidRDefault="006C17C7" w:rsidP="006C17C7">
      <w:pPr>
        <w:pStyle w:val="NormalWeb"/>
        <w:numPr>
          <w:ilvl w:val="0"/>
          <w:numId w:val="16"/>
        </w:numPr>
      </w:pPr>
      <w:r>
        <w:rPr>
          <w:rStyle w:val="Textoennegrita"/>
        </w:rPr>
        <w:t>Conclusiones:</w:t>
      </w:r>
    </w:p>
    <w:p w:rsidR="006C17C7" w:rsidRDefault="006C17C7" w:rsidP="006C17C7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Los controles son generalmente efectivos, pero existen debilidades en el proceso de aprobación de créditos.</w:t>
      </w:r>
    </w:p>
    <w:p w:rsidR="006C17C7" w:rsidRDefault="006C17C7" w:rsidP="006C17C7">
      <w:pPr>
        <w:pStyle w:val="NormalWeb"/>
        <w:numPr>
          <w:ilvl w:val="0"/>
          <w:numId w:val="16"/>
        </w:numPr>
      </w:pPr>
      <w:r>
        <w:rPr>
          <w:rStyle w:val="Textoennegrita"/>
        </w:rPr>
        <w:t>Recomendaciones:</w:t>
      </w:r>
    </w:p>
    <w:p w:rsidR="006C17C7" w:rsidRDefault="006C17C7" w:rsidP="006C17C7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Implementar un sistema de alertas para el seguimiento de cuentas morosas.</w:t>
      </w:r>
    </w:p>
    <w:p w:rsidR="006C17C7" w:rsidRDefault="006C17C7" w:rsidP="006C17C7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Mejorar la capacitación del personal en gestión de cobros y créditos.</w:t>
      </w:r>
    </w:p>
    <w:p w:rsidR="006C17C7" w:rsidRDefault="006C17C7" w:rsidP="006C17C7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Realizar auditorías internas más frecuentes en el proceso de cuentas por cobrar.</w:t>
      </w:r>
    </w:p>
    <w:p w:rsidR="006C17C7" w:rsidRDefault="006C17C7" w:rsidP="006C17C7">
      <w:pPr>
        <w:spacing w:after="0"/>
      </w:pPr>
    </w:p>
    <w:p w:rsidR="006C17C7" w:rsidRDefault="006C17C7" w:rsidP="006C17C7">
      <w:pPr>
        <w:pStyle w:val="Ttulo2"/>
      </w:pPr>
      <w:r>
        <w:lastRenderedPageBreak/>
        <w:t xml:space="preserve">11. </w:t>
      </w:r>
      <w:r>
        <w:rPr>
          <w:rStyle w:val="Textoennegrita"/>
          <w:b w:val="0"/>
          <w:bCs w:val="0"/>
        </w:rPr>
        <w:t>Documentación del Proceso</w:t>
      </w:r>
    </w:p>
    <w:p w:rsidR="006C17C7" w:rsidRDefault="006C17C7" w:rsidP="006C17C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Documentos Generados:</w:t>
      </w:r>
    </w:p>
    <w:p w:rsidR="006C17C7" w:rsidRDefault="006C17C7" w:rsidP="006C17C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Informe de evaluación.</w:t>
      </w:r>
    </w:p>
    <w:p w:rsidR="006C17C7" w:rsidRDefault="006C17C7" w:rsidP="006C17C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Registros de facturas y cobros.</w:t>
      </w:r>
    </w:p>
    <w:p w:rsidR="006C17C7" w:rsidRDefault="006C17C7" w:rsidP="006C17C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Políticas de control interno actualizadas.</w:t>
      </w:r>
    </w:p>
    <w:p w:rsidR="006C17C7" w:rsidRDefault="006C17C7" w:rsidP="006C17C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Matrices de riesgo revisadas.</w:t>
      </w:r>
    </w:p>
    <w:p w:rsidR="006C17C7" w:rsidRDefault="006C17C7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2079E4" w:rsidRDefault="002079E4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2079E4" w:rsidRDefault="002079E4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2079E4" w:rsidRDefault="002079E4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7A6218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paragraph">
                  <wp:posOffset>172720</wp:posOffset>
                </wp:positionV>
                <wp:extent cx="34385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7AB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3.6pt" to="322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l0vwEAAMwDAAAOAAAAZHJzL2Uyb0RvYy54bWysU8tu2zAQvAfoPxC8x5KdJkgFyzk4aC9F&#10;ayRp7wy1tAjwhSVryX/fJWWrRVsUSJALxcfO7M7san03WsMOgFF71/LlouYMnPSddvuWf3v6eHnL&#10;WUzCdcJ4By0/QuR3m3cX6yE0sPK9Nx0gIxIXmyG0vE8pNFUVZQ9WxIUP4OhRebQi0RH3VYdiIHZr&#10;qlVd31SDxy6glxAj3d5Pj3xT+JUCmb4qFSEx03KqLZUVy/qc12qzFs0eRei1PJUhXlGFFdpR0pnq&#10;XiTBfqD+i8pqiT56lRbS28orpSUUDaRmWf+h5rEXAYoWMieG2ab4drTyy2GHTHfUO86csNSiLTVK&#10;Jo8M84cts0dDiA2Fbt0OT6cYdpgFjwotU0aH75ki35AoNhaHj7PDMCYm6fLq/dXt9eqaM0lvH/KO&#10;6KqJJWMDxvQJvGV503KjXdYvGnH4HNMUeg4hXK5qqqPs0tFADjbuARRponxTRWWaYGuQHQTNgZAS&#10;XCq6KHWJzjCljZmBdUn7X+ApPkOhTNpLwDOiZPYuzWCrncd/ZU/juWQ1xZ8dmHRnC559dywdKtbQ&#10;yBRzT+OdZ/L3c4H/+gk3PwEAAP//AwBQSwMEFAAGAAgAAAAhANXzvtjfAAAACQEAAA8AAABkcnMv&#10;ZG93bnJldi54bWxMj8FOwzAMhu9IvENkJC6IpVRlG6XphBBw2E4bIMHNbUxbrXGmJuvK22NOcPzt&#10;T78/F6vJ9WqkIXSeDdzMElDEtbcdNwbeXp+vl6BCRLbYeyYD3xRgVZ6fFZhbf+ItjbvYKCnhkKOB&#10;NsZDrnWoW3IYZv5ALLsvPziMEodG2wFPUu56nSbJXDvsWC60eKDHlur97ugMfAYfnt7X1fiy364n&#10;vNrE9KO2xlxeTA/3oCJN8Q+GX31Rh1KcKn9kG1QvOckyQQ2kixSUAPPs9g5UJYPlAnRZ6P8flD8A&#10;AAD//wMAUEsBAi0AFAAGAAgAAAAhALaDOJL+AAAA4QEAABMAAAAAAAAAAAAAAAAAAAAAAFtDb250&#10;ZW50X1R5cGVzXS54bWxQSwECLQAUAAYACAAAACEAOP0h/9YAAACUAQAACwAAAAAAAAAAAAAAAAAv&#10;AQAAX3JlbHMvLnJlbHNQSwECLQAUAAYACAAAACEAr94JdL8BAADMAwAADgAAAAAAAAAAAAAAAAAu&#10;AgAAZHJzL2Uyb0RvYy54bWxQSwECLQAUAAYACAAAACEA1fO+2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Elaboro: </w:t>
      </w:r>
    </w:p>
    <w:p w:rsidR="00A04D5F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169545</wp:posOffset>
                </wp:positionV>
                <wp:extent cx="3562350" cy="381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B6AE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3.35pt" to="322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vKwgEAAM0DAAAOAAAAZHJzL2Uyb0RvYy54bWysU8tu2zAQvBfIPxC8x5JlJAgEyzk4aC9B&#10;a/R1Z6ilRYAvLFlL/vsuKVst0qJAi14oPnZmd2ZX28fJGnYCjNq7jq9XNWfgpO+1O3b8y+e3tw+c&#10;xSRcL4x30PEzRP64u3mzHUMLjR+86QEZkbjYjqHjQ0qhraooB7AirnwAR4/KoxWJjnisehQjsVtT&#10;NXV9X40e+4BeQox0+zQ/8l3hVwpk+qBUhMRMx6m2VFYs60teq91WtEcUYdDyUob4hyqs0I6SLlRP&#10;Ign2DfUvVFZL9NGrtJLeVl4pLaFoIDXr+pWaT4MIULSQOTEsNsX/Ryvfnw7IdN/xhjMnLLVoT42S&#10;ySPD/GFN9mgMsaXQvTvg5RTDAbPgSaFlyujwldpfLCBRbCoOnxeHYUpM0uXm7r7Z3FEjJL1tHtZ1&#10;6UA102S6gDG9A29Z3nTcaJcNEK04PcdEqSn0GkKHXNZcSNmls4EcbNxHUCSKEs4llXGCvUF2EjQI&#10;QkpwaZ2FEV+JzjCljVmAdUn7R+AlPkOhjNrfgBdEyexdWsBWO4+/y56ma8lqjr86MOvOFrz4/lxa&#10;VKyhmSkKL/Odh/Lnc4H/+At33wEAAP//AwBQSwMEFAAGAAgAAAAhAF9yZXjfAAAACAEAAA8AAABk&#10;cnMvZG93bnJldi54bWxMj8FOwzAQRO9I/IO1SFwQdQglLaGbCiHgUE4tIMFtEy9J1NiOYjcNf89y&#10;guPsjGbertaT7dTIQ2i9Q7iaJaDYVd60rkZ4e326XIIKkZyhzjtG+OYA6+L0ZEW58Ue35XEXayUl&#10;LuSE0MTY51qHqmFLYeZ7duJ9+cFSFDnU2gx0lHLb6TRJMm2pdbLQUM8PDVf73cEifAYfHt835fi8&#10;324muniJ6UdlEM/Ppvs7UJGn+BeGX3xBh0KYSn9wJqgOYTm/lSRCmi1AiZ/Nb+RQIlynC9DFSv9/&#10;oPgBAAD//wMAUEsBAi0AFAAGAAgAAAAhALaDOJL+AAAA4QEAABMAAAAAAAAAAAAAAAAAAAAAAFtD&#10;b250ZW50X1R5cGVzXS54bWxQSwECLQAUAAYACAAAACEAOP0h/9YAAACUAQAACwAAAAAAAAAAAAAA&#10;AAAvAQAAX3JlbHMvLnJlbHNQSwECLQAUAAYACAAAACEAtyvLysIBAADNAwAADgAAAAAAAAAAAAAA&#10;AAAuAgAAZHJzL2Uyb0RvYy54bWxQSwECLQAUAAYACAAAACEAX3JleN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Fecha: </w:t>
      </w:r>
    </w:p>
    <w:sectPr w:rsidR="00A04D5F" w:rsidRPr="00A0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2A5"/>
    <w:multiLevelType w:val="multilevel"/>
    <w:tmpl w:val="E7C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527BC"/>
    <w:multiLevelType w:val="multilevel"/>
    <w:tmpl w:val="2D7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56679"/>
    <w:multiLevelType w:val="multilevel"/>
    <w:tmpl w:val="FA1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50EFF"/>
    <w:multiLevelType w:val="multilevel"/>
    <w:tmpl w:val="1E68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85423"/>
    <w:multiLevelType w:val="multilevel"/>
    <w:tmpl w:val="F892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77EE8"/>
    <w:multiLevelType w:val="multilevel"/>
    <w:tmpl w:val="B22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45467"/>
    <w:multiLevelType w:val="multilevel"/>
    <w:tmpl w:val="6B5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C2C1B"/>
    <w:multiLevelType w:val="multilevel"/>
    <w:tmpl w:val="8A7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B6B60"/>
    <w:multiLevelType w:val="multilevel"/>
    <w:tmpl w:val="1A98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5796C"/>
    <w:multiLevelType w:val="multilevel"/>
    <w:tmpl w:val="ED6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13ACF"/>
    <w:multiLevelType w:val="multilevel"/>
    <w:tmpl w:val="9C7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D04BE"/>
    <w:multiLevelType w:val="multilevel"/>
    <w:tmpl w:val="3D1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74BFD"/>
    <w:multiLevelType w:val="multilevel"/>
    <w:tmpl w:val="CDD8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35383"/>
    <w:multiLevelType w:val="multilevel"/>
    <w:tmpl w:val="279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E4DFA"/>
    <w:multiLevelType w:val="multilevel"/>
    <w:tmpl w:val="8A0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F2310"/>
    <w:multiLevelType w:val="multilevel"/>
    <w:tmpl w:val="B2A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20CAB"/>
    <w:multiLevelType w:val="multilevel"/>
    <w:tmpl w:val="7E4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14"/>
  </w:num>
  <w:num w:numId="5">
    <w:abstractNumId w:val="7"/>
  </w:num>
  <w:num w:numId="6">
    <w:abstractNumId w:val="6"/>
  </w:num>
  <w:num w:numId="7">
    <w:abstractNumId w:val="16"/>
  </w:num>
  <w:num w:numId="8">
    <w:abstractNumId w:val="0"/>
  </w:num>
  <w:num w:numId="9">
    <w:abstractNumId w:val="9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13"/>
  </w:num>
  <w:num w:numId="15">
    <w:abstractNumId w:val="12"/>
  </w:num>
  <w:num w:numId="16">
    <w:abstractNumId w:val="4"/>
  </w:num>
  <w:num w:numId="17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F"/>
    <w:rsid w:val="000203A7"/>
    <w:rsid w:val="00025E28"/>
    <w:rsid w:val="000414CB"/>
    <w:rsid w:val="0004493E"/>
    <w:rsid w:val="00062407"/>
    <w:rsid w:val="00073B7E"/>
    <w:rsid w:val="00081B1F"/>
    <w:rsid w:val="0008611B"/>
    <w:rsid w:val="000C4604"/>
    <w:rsid w:val="000C49C3"/>
    <w:rsid w:val="000C4F95"/>
    <w:rsid w:val="000D0873"/>
    <w:rsid w:val="001019BF"/>
    <w:rsid w:val="00101B34"/>
    <w:rsid w:val="001154A0"/>
    <w:rsid w:val="00137D4C"/>
    <w:rsid w:val="001813D1"/>
    <w:rsid w:val="0019441F"/>
    <w:rsid w:val="001B2FE3"/>
    <w:rsid w:val="001F7D5B"/>
    <w:rsid w:val="0020320A"/>
    <w:rsid w:val="00205CE4"/>
    <w:rsid w:val="002079E4"/>
    <w:rsid w:val="00210DAD"/>
    <w:rsid w:val="00211294"/>
    <w:rsid w:val="0021444D"/>
    <w:rsid w:val="00216800"/>
    <w:rsid w:val="00230688"/>
    <w:rsid w:val="00255242"/>
    <w:rsid w:val="00261E03"/>
    <w:rsid w:val="00272569"/>
    <w:rsid w:val="0028253D"/>
    <w:rsid w:val="00295A54"/>
    <w:rsid w:val="002E53D3"/>
    <w:rsid w:val="002F5E03"/>
    <w:rsid w:val="0034090C"/>
    <w:rsid w:val="00397BF6"/>
    <w:rsid w:val="003A150F"/>
    <w:rsid w:val="003C632C"/>
    <w:rsid w:val="003D4582"/>
    <w:rsid w:val="003D7273"/>
    <w:rsid w:val="003F45C6"/>
    <w:rsid w:val="00402267"/>
    <w:rsid w:val="00406A0F"/>
    <w:rsid w:val="004136A4"/>
    <w:rsid w:val="00420FBF"/>
    <w:rsid w:val="00421007"/>
    <w:rsid w:val="00434318"/>
    <w:rsid w:val="00435582"/>
    <w:rsid w:val="004450A4"/>
    <w:rsid w:val="00467975"/>
    <w:rsid w:val="0047576F"/>
    <w:rsid w:val="004B734B"/>
    <w:rsid w:val="004D26FD"/>
    <w:rsid w:val="004F6CF7"/>
    <w:rsid w:val="00522C89"/>
    <w:rsid w:val="00526AC3"/>
    <w:rsid w:val="00563766"/>
    <w:rsid w:val="005B4D60"/>
    <w:rsid w:val="005D0FB7"/>
    <w:rsid w:val="005D23A7"/>
    <w:rsid w:val="005D46E5"/>
    <w:rsid w:val="005F1303"/>
    <w:rsid w:val="00604A5E"/>
    <w:rsid w:val="00611463"/>
    <w:rsid w:val="00617EE9"/>
    <w:rsid w:val="00624F26"/>
    <w:rsid w:val="006413F0"/>
    <w:rsid w:val="00642387"/>
    <w:rsid w:val="006445D3"/>
    <w:rsid w:val="00660C39"/>
    <w:rsid w:val="00687A66"/>
    <w:rsid w:val="006B40C7"/>
    <w:rsid w:val="006C17C7"/>
    <w:rsid w:val="006D2B64"/>
    <w:rsid w:val="006F1E55"/>
    <w:rsid w:val="006F2A9B"/>
    <w:rsid w:val="00701D08"/>
    <w:rsid w:val="00706576"/>
    <w:rsid w:val="00731971"/>
    <w:rsid w:val="00734F0D"/>
    <w:rsid w:val="0075643F"/>
    <w:rsid w:val="0076468A"/>
    <w:rsid w:val="00781BB0"/>
    <w:rsid w:val="007A6218"/>
    <w:rsid w:val="007E1064"/>
    <w:rsid w:val="008266B3"/>
    <w:rsid w:val="00831075"/>
    <w:rsid w:val="00835B6F"/>
    <w:rsid w:val="008426D1"/>
    <w:rsid w:val="00885A76"/>
    <w:rsid w:val="00890D68"/>
    <w:rsid w:val="008B661F"/>
    <w:rsid w:val="008E7D49"/>
    <w:rsid w:val="008F75B6"/>
    <w:rsid w:val="008F75F6"/>
    <w:rsid w:val="00920A71"/>
    <w:rsid w:val="00937E74"/>
    <w:rsid w:val="009635E0"/>
    <w:rsid w:val="009667EB"/>
    <w:rsid w:val="0096738E"/>
    <w:rsid w:val="009777B0"/>
    <w:rsid w:val="0098165C"/>
    <w:rsid w:val="009F3335"/>
    <w:rsid w:val="009F3D95"/>
    <w:rsid w:val="00A04D5F"/>
    <w:rsid w:val="00A11523"/>
    <w:rsid w:val="00A24CED"/>
    <w:rsid w:val="00A30091"/>
    <w:rsid w:val="00A85F47"/>
    <w:rsid w:val="00AB5F88"/>
    <w:rsid w:val="00AE663F"/>
    <w:rsid w:val="00B03094"/>
    <w:rsid w:val="00B072C8"/>
    <w:rsid w:val="00B14EA5"/>
    <w:rsid w:val="00B160C1"/>
    <w:rsid w:val="00B75298"/>
    <w:rsid w:val="00B90160"/>
    <w:rsid w:val="00C30EDB"/>
    <w:rsid w:val="00C36FED"/>
    <w:rsid w:val="00C653D2"/>
    <w:rsid w:val="00C707FA"/>
    <w:rsid w:val="00C738D1"/>
    <w:rsid w:val="00C966DD"/>
    <w:rsid w:val="00CF0C2A"/>
    <w:rsid w:val="00D073D6"/>
    <w:rsid w:val="00D17088"/>
    <w:rsid w:val="00D34E2C"/>
    <w:rsid w:val="00D6078A"/>
    <w:rsid w:val="00D91820"/>
    <w:rsid w:val="00D97F29"/>
    <w:rsid w:val="00DC2325"/>
    <w:rsid w:val="00DC45CD"/>
    <w:rsid w:val="00DD41C5"/>
    <w:rsid w:val="00DD6E4E"/>
    <w:rsid w:val="00DD71AD"/>
    <w:rsid w:val="00DE13D6"/>
    <w:rsid w:val="00E07493"/>
    <w:rsid w:val="00E13AD3"/>
    <w:rsid w:val="00E21B03"/>
    <w:rsid w:val="00E32F61"/>
    <w:rsid w:val="00E9387C"/>
    <w:rsid w:val="00EA4A68"/>
    <w:rsid w:val="00EC72B1"/>
    <w:rsid w:val="00EE5A7F"/>
    <w:rsid w:val="00F27BB0"/>
    <w:rsid w:val="00F41C70"/>
    <w:rsid w:val="00F61066"/>
    <w:rsid w:val="00F773A8"/>
    <w:rsid w:val="00F82830"/>
    <w:rsid w:val="00F92F4E"/>
    <w:rsid w:val="00F93DC3"/>
    <w:rsid w:val="00F9488B"/>
    <w:rsid w:val="00FB2140"/>
    <w:rsid w:val="00FD129E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3792"/>
  <w15:chartTrackingRefBased/>
  <w15:docId w15:val="{C13795C8-FA3E-4F1E-B5D7-1E702B6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76"/>
  </w:style>
  <w:style w:type="paragraph" w:styleId="Ttulo1">
    <w:name w:val="heading 1"/>
    <w:basedOn w:val="Normal"/>
    <w:next w:val="Normal"/>
    <w:link w:val="Ttulo1Car"/>
    <w:uiPriority w:val="9"/>
    <w:qFormat/>
    <w:rsid w:val="006C1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B6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8B6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661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8B661F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B66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overflow-hidden">
    <w:name w:val="overflow-hidden"/>
    <w:basedOn w:val="Fuentedeprrafopredeter"/>
    <w:rsid w:val="008B661F"/>
  </w:style>
  <w:style w:type="paragraph" w:styleId="Prrafodelista">
    <w:name w:val="List Paragraph"/>
    <w:basedOn w:val="Normal"/>
    <w:uiPriority w:val="34"/>
    <w:qFormat/>
    <w:rsid w:val="000624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0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C1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837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172</cp:revision>
  <dcterms:created xsi:type="dcterms:W3CDTF">2024-10-07T19:28:00Z</dcterms:created>
  <dcterms:modified xsi:type="dcterms:W3CDTF">2024-11-18T15:03:00Z</dcterms:modified>
</cp:coreProperties>
</file>