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5A2" w:rsidRDefault="009965A2" w:rsidP="009965A2">
      <w:pPr>
        <w:spacing w:line="0" w:lineRule="atLeast"/>
        <w:ind w:right="20"/>
        <w:jc w:val="center"/>
        <w:rPr>
          <w:rFonts w:ascii="Arial" w:eastAsia="Arial" w:hAnsi="Arial"/>
          <w:b/>
          <w:color w:val="006FC0"/>
          <w:sz w:val="24"/>
        </w:rPr>
      </w:pPr>
      <w:r>
        <w:rPr>
          <w:rFonts w:ascii="Calibri" w:eastAsia="Calibri" w:hAnsi="Calibri"/>
          <w:noProof/>
          <w:sz w:val="20"/>
          <w:lang w:eastAsia="es-GT"/>
        </w:rPr>
        <mc:AlternateContent>
          <mc:Choice Requires="wps">
            <w:drawing>
              <wp:anchor distT="0" distB="0" distL="114300" distR="114300" simplePos="0" relativeHeight="251662336" behindDoc="0" locked="0" layoutInCell="1" allowOverlap="1">
                <wp:simplePos x="0" y="0"/>
                <wp:positionH relativeFrom="column">
                  <wp:posOffset>5400675</wp:posOffset>
                </wp:positionH>
                <wp:positionV relativeFrom="paragraph">
                  <wp:posOffset>109855</wp:posOffset>
                </wp:positionV>
                <wp:extent cx="885825" cy="2952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solidFill>
                            <a:prstClr val="black"/>
                          </a:solidFill>
                        </a:ln>
                      </wps:spPr>
                      <wps:txbx>
                        <w:txbxContent>
                          <w:p w:rsidR="009965A2" w:rsidRDefault="009965A2" w:rsidP="009965A2">
                            <w:pPr>
                              <w:jc w:val="center"/>
                              <w:rPr>
                                <w:b/>
                                <w:color w:val="C00000"/>
                                <w:sz w:val="30"/>
                                <w:szCs w:val="30"/>
                              </w:rPr>
                            </w:pPr>
                            <w:r>
                              <w:rPr>
                                <w:b/>
                                <w:color w:val="C00000"/>
                                <w:sz w:val="30"/>
                                <w:szCs w:val="30"/>
                              </w:rPr>
                              <w:t>PC-7.2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425.25pt;margin-top:8.65pt;width:69.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" fillcolor="white [3201]" strokeweight=".5pt">
                <v:textbox>
                  <w:txbxContent>
                    <w:p w:rsidR="009965A2" w:rsidRDefault="009965A2" w:rsidP="009965A2">
                      <w:pPr>
                        <w:jc w:val="center"/>
                        <w:rPr>
                          <w:b/>
                          <w:color w:val="C00000"/>
                          <w:sz w:val="30"/>
                          <w:szCs w:val="30"/>
                        </w:rPr>
                      </w:pPr>
                      <w:r>
                        <w:rPr>
                          <w:b/>
                          <w:color w:val="C00000"/>
                          <w:sz w:val="30"/>
                          <w:szCs w:val="30"/>
                        </w:rPr>
                        <w:t>PC-7.2</w:t>
                      </w:r>
                    </w:p>
                  </w:txbxContent>
                </v:textbox>
              </v:shape>
            </w:pict>
          </mc:Fallback>
        </mc:AlternateContent>
      </w:r>
      <w:r>
        <w:rPr>
          <w:rFonts w:ascii="Calibri" w:eastAsia="Calibri" w:hAnsi="Calibri"/>
          <w:noProof/>
          <w:sz w:val="20"/>
          <w:lang w:eastAsia="es-GT"/>
        </w:rPr>
        <mc:AlternateContent>
          <mc:Choice Requires="wps">
            <w:drawing>
              <wp:anchor distT="0" distB="0" distL="114300" distR="114300" simplePos="0" relativeHeight="251663360" behindDoc="0" locked="0" layoutInCell="1" allowOverlap="1">
                <wp:simplePos x="0" y="0"/>
                <wp:positionH relativeFrom="column">
                  <wp:posOffset>-32385</wp:posOffset>
                </wp:positionH>
                <wp:positionV relativeFrom="paragraph">
                  <wp:posOffset>102235</wp:posOffset>
                </wp:positionV>
                <wp:extent cx="1257300" cy="4857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1257300" cy="485775"/>
                        </a:xfrm>
                        <a:prstGeom prst="rect">
                          <a:avLst/>
                        </a:prstGeom>
                        <a:solidFill>
                          <a:schemeClr val="lt1"/>
                        </a:solidFill>
                        <a:ln w="6350">
                          <a:solidFill>
                            <a:prstClr val="black"/>
                          </a:solidFill>
                        </a:ln>
                      </wps:spPr>
                      <wps:txbx>
                        <w:txbxContent>
                          <w:p w:rsidR="009965A2" w:rsidRDefault="009965A2" w:rsidP="009965A2">
                            <w:pPr>
                              <w:jc w:val="center"/>
                              <w:rPr>
                                <w:b/>
                              </w:rPr>
                            </w:pPr>
                            <w:r>
                              <w:rPr>
                                <w:b/>
                              </w:rPr>
                              <w:t>LOGO DE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2.55pt;margin-top:8.05pt;width:99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" fillcolor="white [3201]" strokeweight=".5pt">
                <v:textbox>
                  <w:txbxContent>
                    <w:p w:rsidR="009965A2" w:rsidRDefault="009965A2" w:rsidP="009965A2">
                      <w:pPr>
                        <w:jc w:val="center"/>
                        <w:rPr>
                          <w:b/>
                        </w:rPr>
                      </w:pPr>
                      <w:r>
                        <w:rPr>
                          <w:b/>
                        </w:rPr>
                        <w:t>LOGO DE ENTIDAD</w:t>
                      </w:r>
                    </w:p>
                  </w:txbxContent>
                </v:textbox>
              </v:shape>
            </w:pict>
          </mc:Fallback>
        </mc:AlternateContent>
      </w:r>
    </w:p>
    <w:p w:rsidR="009965A2" w:rsidRDefault="009965A2" w:rsidP="009965A2">
      <w:pPr>
        <w:spacing w:line="0" w:lineRule="atLeast"/>
        <w:ind w:right="20"/>
        <w:jc w:val="center"/>
        <w:rPr>
          <w:rFonts w:ascii="Arial" w:eastAsia="Arial" w:hAnsi="Arial"/>
          <w:b/>
          <w:color w:val="006FC0"/>
          <w:sz w:val="24"/>
        </w:rPr>
      </w:pPr>
    </w:p>
    <w:p w:rsidR="00C30EDB" w:rsidRPr="00917361" w:rsidRDefault="00C30EDB" w:rsidP="00C30EDB">
      <w:pPr>
        <w:spacing w:before="96"/>
        <w:ind w:left="548"/>
        <w:jc w:val="both"/>
        <w:rPr>
          <w:rFonts w:ascii="Times New Roman" w:hAnsi="Times New Roman" w:cs="Times New Roman"/>
          <w:b/>
          <w:w w:val="105"/>
          <w:sz w:val="24"/>
          <w:szCs w:val="24"/>
        </w:rPr>
      </w:pP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r w:rsidRPr="00752B78">
        <w:rPr>
          <w:rFonts w:ascii="Segoe UI Emoji" w:hAnsi="Segoe UI Emoji" w:cs="Times New Roman"/>
          <w:bCs/>
          <w:w w:val="105"/>
          <w:sz w:val="24"/>
          <w:szCs w:val="24"/>
        </w:rPr>
        <w:t xml:space="preserve"> </w:t>
      </w: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8B661F" w:rsidRPr="007E1064" w:rsidRDefault="00C30EDB" w:rsidP="00001047">
      <w:pPr>
        <w:pStyle w:val="Ttulo2"/>
        <w:tabs>
          <w:tab w:val="left" w:pos="1622"/>
        </w:tabs>
        <w:spacing w:before="0" w:line="240" w:lineRule="auto"/>
        <w:jc w:val="center"/>
        <w:rPr>
          <w:rFonts w:ascii="Times New Roman" w:eastAsia="Times New Roman" w:hAnsi="Times New Roman" w:cs="Times New Roman"/>
          <w:b/>
          <w:bCs/>
          <w:sz w:val="27"/>
          <w:szCs w:val="27"/>
          <w:lang w:eastAsia="es-GT"/>
        </w:rPr>
      </w:pPr>
      <w:r>
        <w:rPr>
          <w:rFonts w:ascii="Segoe UI Emoji" w:hAnsi="Segoe UI Emoji" w:cs="Times New Roman"/>
          <w:sz w:val="30"/>
          <w:szCs w:val="30"/>
        </w:rPr>
        <w:t xml:space="preserve">      </w:t>
      </w:r>
      <w:r w:rsidR="007E1064">
        <w:rPr>
          <w:rFonts w:ascii="Times New Roman" w:eastAsia="Times New Roman" w:hAnsi="Times New Roman" w:cs="Times New Roman"/>
          <w:b/>
          <w:bCs/>
          <w:sz w:val="27"/>
          <w:szCs w:val="27"/>
          <w:lang w:eastAsia="es-GT"/>
        </w:rPr>
        <w:t>Evaluación del Proceso de</w:t>
      </w:r>
      <w:r w:rsidR="008B661F" w:rsidRPr="007E1064">
        <w:rPr>
          <w:rFonts w:ascii="Times New Roman" w:eastAsia="Times New Roman" w:hAnsi="Times New Roman" w:cs="Times New Roman"/>
          <w:b/>
          <w:bCs/>
          <w:sz w:val="27"/>
          <w:szCs w:val="27"/>
          <w:lang w:eastAsia="es-GT"/>
        </w:rPr>
        <w:t xml:space="preserve"> Controles, Riesgos y Eficacia</w:t>
      </w:r>
    </w:p>
    <w:p w:rsidR="00001047" w:rsidRDefault="00883F72" w:rsidP="00001047">
      <w:pPr>
        <w:pStyle w:val="Ttulo1"/>
        <w:spacing w:before="0" w:line="240" w:lineRule="auto"/>
        <w:jc w:val="center"/>
        <w:rPr>
          <w:b/>
          <w:color w:val="000000" w:themeColor="text1"/>
        </w:rPr>
      </w:pPr>
      <w:r>
        <w:rPr>
          <w:b/>
          <w:color w:val="000000" w:themeColor="text1"/>
        </w:rPr>
        <w:t xml:space="preserve">Activos Diferidos </w:t>
      </w:r>
    </w:p>
    <w:p w:rsidR="00001047" w:rsidRPr="00001047" w:rsidRDefault="00001047" w:rsidP="00001047">
      <w:pPr>
        <w:spacing w:after="0" w:line="240" w:lineRule="auto"/>
      </w:pPr>
    </w:p>
    <w:p w:rsidR="004A1171" w:rsidRDefault="004A1171" w:rsidP="004A1171">
      <w:pPr>
        <w:pStyle w:val="Ttulo1"/>
      </w:pPr>
      <w:r>
        <w:t>Evaluación del Proc</w:t>
      </w:r>
      <w:r w:rsidR="00001047">
        <w:t>e</w:t>
      </w:r>
      <w:r w:rsidR="00883F72">
        <w:t xml:space="preserve">so de Activos Diferidos </w:t>
      </w:r>
      <w:r w:rsidR="00001047">
        <w:t xml:space="preserve"> </w:t>
      </w:r>
      <w:bookmarkStart w:id="0" w:name="_GoBack"/>
      <w:bookmarkEnd w:id="0"/>
    </w:p>
    <w:p w:rsidR="007D3E12" w:rsidRPr="007D3E12" w:rsidRDefault="007D3E12" w:rsidP="007D3E12"/>
    <w:p w:rsidR="007D3E12" w:rsidRDefault="007D3E12" w:rsidP="007D3E12">
      <w:pPr>
        <w:pStyle w:val="Ttulo2"/>
      </w:pPr>
      <w:r>
        <w:t>1. Entender e Identificar los Procesos Significativos</w:t>
      </w:r>
    </w:p>
    <w:p w:rsidR="007D3E12" w:rsidRDefault="007D3E12" w:rsidP="007D3E12">
      <w:pPr>
        <w:pStyle w:val="Ttulo3"/>
      </w:pPr>
      <w:r>
        <w:t>Descripción</w:t>
      </w:r>
    </w:p>
    <w:p w:rsidR="007D3E12" w:rsidRDefault="007D3E12" w:rsidP="007D3E12">
      <w:pPr>
        <w:pStyle w:val="NormalWeb"/>
      </w:pPr>
      <w:r>
        <w:t>En el proceso de gestión de Activos Diferidos en el banco "ABC", los procesos significativos incluyen la identificación y registro de activos diferidos, la amortización y seguimiento de estos activos, así como la eliminación o re-clasificación de activos que ya no se consideran diferidos.</w:t>
      </w:r>
    </w:p>
    <w:p w:rsidR="007D3E12" w:rsidRDefault="007D3E12" w:rsidP="007D3E12">
      <w:pPr>
        <w:pStyle w:val="Ttulo3"/>
      </w:pPr>
      <w:r>
        <w:t>Procesos Identificados</w:t>
      </w:r>
    </w:p>
    <w:p w:rsidR="007D3E12" w:rsidRDefault="007D3E12" w:rsidP="007D3E12">
      <w:pPr>
        <w:numPr>
          <w:ilvl w:val="0"/>
          <w:numId w:val="36"/>
        </w:numPr>
        <w:spacing w:before="100" w:beforeAutospacing="1" w:after="100" w:afterAutospacing="1" w:line="240" w:lineRule="auto"/>
      </w:pPr>
      <w:r>
        <w:rPr>
          <w:rStyle w:val="Textoennegrita"/>
        </w:rPr>
        <w:t>Identificación y registro de activos diferidos.</w:t>
      </w:r>
    </w:p>
    <w:p w:rsidR="007D3E12" w:rsidRDefault="007D3E12" w:rsidP="007D3E12">
      <w:pPr>
        <w:numPr>
          <w:ilvl w:val="0"/>
          <w:numId w:val="36"/>
        </w:numPr>
        <w:spacing w:before="100" w:beforeAutospacing="1" w:after="100" w:afterAutospacing="1" w:line="240" w:lineRule="auto"/>
      </w:pPr>
      <w:r>
        <w:rPr>
          <w:rStyle w:val="Textoennegrita"/>
        </w:rPr>
        <w:t>Amortización y seguimiento de activos diferidos.</w:t>
      </w:r>
    </w:p>
    <w:p w:rsidR="007D3E12" w:rsidRDefault="007D3E12" w:rsidP="007D3E12">
      <w:pPr>
        <w:numPr>
          <w:ilvl w:val="0"/>
          <w:numId w:val="36"/>
        </w:numPr>
        <w:spacing w:before="100" w:beforeAutospacing="1" w:after="100" w:afterAutospacing="1" w:line="240" w:lineRule="auto"/>
      </w:pPr>
      <w:r>
        <w:rPr>
          <w:rStyle w:val="Textoennegrita"/>
        </w:rPr>
        <w:t>Eliminación o re-clasificación de activos.</w:t>
      </w:r>
    </w:p>
    <w:p w:rsidR="007D3E12" w:rsidRDefault="007D3E12" w:rsidP="007D3E12">
      <w:pPr>
        <w:numPr>
          <w:ilvl w:val="0"/>
          <w:numId w:val="36"/>
        </w:numPr>
        <w:spacing w:before="100" w:beforeAutospacing="1" w:after="100" w:afterAutospacing="1" w:line="240" w:lineRule="auto"/>
      </w:pPr>
      <w:r>
        <w:rPr>
          <w:rStyle w:val="Textoennegrita"/>
        </w:rPr>
        <w:t>Elaboración de informes sobre activos diferidos.</w:t>
      </w:r>
    </w:p>
    <w:p w:rsidR="007D3E12" w:rsidRDefault="007D3E12" w:rsidP="007D3E12">
      <w:pPr>
        <w:pStyle w:val="Ttulo3"/>
      </w:pPr>
      <w:r>
        <w:t>Detalle de Procesos</w:t>
      </w:r>
    </w:p>
    <w:p w:rsidR="007D3E12" w:rsidRDefault="007D3E12" w:rsidP="007D3E12">
      <w:pPr>
        <w:pStyle w:val="Ttulo4"/>
      </w:pPr>
      <w:r>
        <w:t>Identificación y Registro de Activos Diferidos</w:t>
      </w:r>
    </w:p>
    <w:p w:rsidR="007D3E12" w:rsidRDefault="007D3E12" w:rsidP="007D3E12">
      <w:pPr>
        <w:pStyle w:val="NormalWeb"/>
      </w:pPr>
      <w:r>
        <w:t>Este proceso inicia con la evaluación de gastos que cumplen con los criterios para ser considerados activos diferidos. Cada activo es registrado en el sistema contable, asegurando que se incluya toda la documentación relevante, como contratos y comprobantes de pago.</w:t>
      </w:r>
    </w:p>
    <w:p w:rsidR="007D3E12" w:rsidRDefault="007D3E12" w:rsidP="007D3E12">
      <w:pPr>
        <w:pStyle w:val="Ttulo4"/>
      </w:pPr>
      <w:r>
        <w:t>Amortización y Seguimiento de Activos Diferidos</w:t>
      </w:r>
    </w:p>
    <w:p w:rsidR="007D3E12" w:rsidRDefault="007D3E12" w:rsidP="007D3E12">
      <w:pPr>
        <w:pStyle w:val="NormalWeb"/>
      </w:pPr>
      <w:r>
        <w:t>Este proceso implica calcular y registrar la amortización de los activos diferidos a lo largo de su vida útil. Se realiza un seguimiento periódico para asegurar que la amortización se refleje correctamente en los estados financieros.</w:t>
      </w:r>
    </w:p>
    <w:p w:rsidR="0098131D" w:rsidRDefault="0098131D" w:rsidP="007D3E12">
      <w:pPr>
        <w:pStyle w:val="NormalWeb"/>
      </w:pPr>
    </w:p>
    <w:p w:rsidR="0098131D" w:rsidRDefault="0098131D" w:rsidP="007D3E12">
      <w:pPr>
        <w:pStyle w:val="NormalWeb"/>
      </w:pPr>
    </w:p>
    <w:p w:rsidR="007D3E12" w:rsidRDefault="007D3E12" w:rsidP="007D3E12">
      <w:pPr>
        <w:pStyle w:val="Ttulo4"/>
      </w:pPr>
      <w:r>
        <w:t>Eliminación o Re-clasificación de Activos</w:t>
      </w:r>
    </w:p>
    <w:p w:rsidR="007D3E12" w:rsidRDefault="007D3E12" w:rsidP="007D3E12">
      <w:pPr>
        <w:pStyle w:val="NormalWeb"/>
      </w:pPr>
      <w:r>
        <w:t>Cuando un activo diferido ya no se considera necesario o ha expirado, se evalúa su eliminación o re-clasificación. Se documenta este proceso para asegurar la correcta eliminación de activos.</w:t>
      </w:r>
    </w:p>
    <w:p w:rsidR="007D3E12" w:rsidRDefault="007D3E12" w:rsidP="007D3E12">
      <w:pPr>
        <w:pStyle w:val="Ttulo4"/>
      </w:pPr>
      <w:r>
        <w:t>Elaboración de Informes sobre Activos Diferidos</w:t>
      </w:r>
    </w:p>
    <w:p w:rsidR="007D3E12" w:rsidRDefault="007D3E12" w:rsidP="007D3E12">
      <w:pPr>
        <w:pStyle w:val="NormalWeb"/>
      </w:pPr>
      <w:r>
        <w:t>Este proceso consiste en crear informes sobre el estado y la amortización de los activos diferidos. Se analizan las tendencias de uso y se presentan recomendaciones para la gestión de estos activos.</w:t>
      </w:r>
    </w:p>
    <w:p w:rsidR="007D3E12" w:rsidRDefault="007D3E12" w:rsidP="007D3E12"/>
    <w:p w:rsidR="007D3E12" w:rsidRDefault="007D3E12" w:rsidP="007D3E12">
      <w:pPr>
        <w:pStyle w:val="Ttulo2"/>
      </w:pPr>
      <w:r>
        <w:t>2. Documentos del Proceso</w:t>
      </w:r>
    </w:p>
    <w:p w:rsidR="007D3E12" w:rsidRDefault="007D3E12" w:rsidP="007D3E12">
      <w:pPr>
        <w:pStyle w:val="NormalWeb"/>
        <w:numPr>
          <w:ilvl w:val="0"/>
          <w:numId w:val="37"/>
        </w:numPr>
      </w:pPr>
      <w:r>
        <w:rPr>
          <w:rStyle w:val="Textoennegrita"/>
        </w:rPr>
        <w:t>Identificación y Registro de Activos Diferidos:</w:t>
      </w:r>
    </w:p>
    <w:p w:rsidR="007D3E12" w:rsidRDefault="007D3E12" w:rsidP="007D3E12">
      <w:pPr>
        <w:numPr>
          <w:ilvl w:val="1"/>
          <w:numId w:val="37"/>
        </w:numPr>
        <w:spacing w:before="100" w:beforeAutospacing="1" w:after="100" w:afterAutospacing="1" w:line="240" w:lineRule="auto"/>
      </w:pPr>
      <w:r>
        <w:t>Contratos de servicios.</w:t>
      </w:r>
    </w:p>
    <w:p w:rsidR="007D3E12" w:rsidRDefault="007D3E12" w:rsidP="007D3E12">
      <w:pPr>
        <w:numPr>
          <w:ilvl w:val="1"/>
          <w:numId w:val="37"/>
        </w:numPr>
        <w:spacing w:before="100" w:beforeAutospacing="1" w:after="100" w:afterAutospacing="1" w:line="240" w:lineRule="auto"/>
      </w:pPr>
      <w:r>
        <w:t>Comprobantes de pago.</w:t>
      </w:r>
    </w:p>
    <w:p w:rsidR="007D3E12" w:rsidRDefault="007D3E12" w:rsidP="007D3E12">
      <w:pPr>
        <w:numPr>
          <w:ilvl w:val="1"/>
          <w:numId w:val="37"/>
        </w:numPr>
        <w:spacing w:before="100" w:beforeAutospacing="1" w:after="100" w:afterAutospacing="1" w:line="240" w:lineRule="auto"/>
      </w:pPr>
      <w:r>
        <w:t>Registro de activos diferidos en el sistema contable.</w:t>
      </w:r>
    </w:p>
    <w:p w:rsidR="007D3E12" w:rsidRDefault="007D3E12" w:rsidP="007D3E12">
      <w:pPr>
        <w:pStyle w:val="NormalWeb"/>
        <w:numPr>
          <w:ilvl w:val="0"/>
          <w:numId w:val="37"/>
        </w:numPr>
      </w:pPr>
      <w:r>
        <w:rPr>
          <w:rStyle w:val="Textoennegrita"/>
        </w:rPr>
        <w:t>Amortización y Seguimiento de Activos Diferidos:</w:t>
      </w:r>
    </w:p>
    <w:p w:rsidR="007D3E12" w:rsidRDefault="007D3E12" w:rsidP="007D3E12">
      <w:pPr>
        <w:numPr>
          <w:ilvl w:val="1"/>
          <w:numId w:val="37"/>
        </w:numPr>
        <w:spacing w:before="100" w:beforeAutospacing="1" w:after="100" w:afterAutospacing="1" w:line="240" w:lineRule="auto"/>
      </w:pPr>
      <w:r>
        <w:t>Registros de amortización.</w:t>
      </w:r>
    </w:p>
    <w:p w:rsidR="007D3E12" w:rsidRDefault="007D3E12" w:rsidP="007D3E12">
      <w:pPr>
        <w:numPr>
          <w:ilvl w:val="1"/>
          <w:numId w:val="37"/>
        </w:numPr>
        <w:spacing w:before="100" w:beforeAutospacing="1" w:after="100" w:afterAutospacing="1" w:line="240" w:lineRule="auto"/>
      </w:pPr>
      <w:r>
        <w:t>Informes de estado de activos diferidos.</w:t>
      </w:r>
    </w:p>
    <w:p w:rsidR="007D3E12" w:rsidRDefault="007D3E12" w:rsidP="007D3E12">
      <w:pPr>
        <w:numPr>
          <w:ilvl w:val="1"/>
          <w:numId w:val="37"/>
        </w:numPr>
        <w:spacing w:before="100" w:beforeAutospacing="1" w:after="100" w:afterAutospacing="1" w:line="240" w:lineRule="auto"/>
      </w:pPr>
      <w:r>
        <w:t>Documentación de cálculos de amortización.</w:t>
      </w:r>
    </w:p>
    <w:p w:rsidR="007D3E12" w:rsidRDefault="007D3E12" w:rsidP="007D3E12">
      <w:pPr>
        <w:pStyle w:val="NormalWeb"/>
        <w:numPr>
          <w:ilvl w:val="0"/>
          <w:numId w:val="37"/>
        </w:numPr>
      </w:pPr>
      <w:r>
        <w:rPr>
          <w:rStyle w:val="Textoennegrita"/>
        </w:rPr>
        <w:t>Eliminación o Re-clasificación de Activos:</w:t>
      </w:r>
    </w:p>
    <w:p w:rsidR="007D3E12" w:rsidRDefault="007D3E12" w:rsidP="007D3E12">
      <w:pPr>
        <w:numPr>
          <w:ilvl w:val="1"/>
          <w:numId w:val="37"/>
        </w:numPr>
        <w:spacing w:before="100" w:beforeAutospacing="1" w:after="100" w:afterAutospacing="1" w:line="240" w:lineRule="auto"/>
      </w:pPr>
      <w:r>
        <w:t>Documentación de evaluación de activos diferidos.</w:t>
      </w:r>
    </w:p>
    <w:p w:rsidR="007D3E12" w:rsidRDefault="007D3E12" w:rsidP="007D3E12">
      <w:pPr>
        <w:numPr>
          <w:ilvl w:val="1"/>
          <w:numId w:val="37"/>
        </w:numPr>
        <w:spacing w:before="100" w:beforeAutospacing="1" w:after="100" w:afterAutospacing="1" w:line="240" w:lineRule="auto"/>
      </w:pPr>
      <w:r>
        <w:t>Registros de eliminación o re-clasificación.</w:t>
      </w:r>
    </w:p>
    <w:p w:rsidR="007D3E12" w:rsidRDefault="007D3E12" w:rsidP="007D3E12">
      <w:pPr>
        <w:numPr>
          <w:ilvl w:val="1"/>
          <w:numId w:val="37"/>
        </w:numPr>
        <w:spacing w:before="100" w:beforeAutospacing="1" w:after="100" w:afterAutospacing="1" w:line="240" w:lineRule="auto"/>
      </w:pPr>
      <w:r>
        <w:t>Informes sobre el proceso de eliminación.</w:t>
      </w:r>
    </w:p>
    <w:p w:rsidR="007D3E12" w:rsidRDefault="007D3E12" w:rsidP="007D3E12">
      <w:pPr>
        <w:pStyle w:val="NormalWeb"/>
        <w:numPr>
          <w:ilvl w:val="0"/>
          <w:numId w:val="37"/>
        </w:numPr>
      </w:pPr>
      <w:r>
        <w:rPr>
          <w:rStyle w:val="Textoennegrita"/>
        </w:rPr>
        <w:t>Elaboración de Informes sobre Activos Diferidos:</w:t>
      </w:r>
    </w:p>
    <w:p w:rsidR="007D3E12" w:rsidRDefault="007D3E12" w:rsidP="007D3E12">
      <w:pPr>
        <w:numPr>
          <w:ilvl w:val="1"/>
          <w:numId w:val="37"/>
        </w:numPr>
        <w:spacing w:before="100" w:beforeAutospacing="1" w:after="100" w:afterAutospacing="1" w:line="240" w:lineRule="auto"/>
      </w:pPr>
      <w:r>
        <w:t>Informes trimestrales de activos diferidos.</w:t>
      </w:r>
    </w:p>
    <w:p w:rsidR="007D3E12" w:rsidRDefault="007D3E12" w:rsidP="007D3E12">
      <w:pPr>
        <w:numPr>
          <w:ilvl w:val="1"/>
          <w:numId w:val="37"/>
        </w:numPr>
        <w:spacing w:before="100" w:beforeAutospacing="1" w:after="100" w:afterAutospacing="1" w:line="240" w:lineRule="auto"/>
      </w:pPr>
      <w:r>
        <w:t>Análisis de tendencias de uso.</w:t>
      </w:r>
    </w:p>
    <w:p w:rsidR="007D3E12" w:rsidRDefault="007D3E12" w:rsidP="007D3E12">
      <w:pPr>
        <w:numPr>
          <w:ilvl w:val="1"/>
          <w:numId w:val="37"/>
        </w:numPr>
        <w:spacing w:before="100" w:beforeAutospacing="1" w:after="100" w:afterAutospacing="1" w:line="240" w:lineRule="auto"/>
      </w:pPr>
      <w:r>
        <w:t>Documentación de recomendaciones para la gestión.</w:t>
      </w:r>
    </w:p>
    <w:p w:rsidR="007D3E12" w:rsidRDefault="007D3E12"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98131D" w:rsidRDefault="0098131D" w:rsidP="007D3E12">
      <w:pPr>
        <w:spacing w:after="0"/>
      </w:pPr>
    </w:p>
    <w:p w:rsidR="007D3E12" w:rsidRDefault="007D3E12" w:rsidP="007D3E12">
      <w:pPr>
        <w:pStyle w:val="Ttulo2"/>
      </w:pPr>
      <w:r>
        <w:t>3. Identificar y Evaluar Clases de Transacciones Comprendidas en Procesos Significativos</w:t>
      </w:r>
    </w:p>
    <w:p w:rsidR="007D3E12" w:rsidRDefault="007D3E12" w:rsidP="007D3E12">
      <w:pPr>
        <w:pStyle w:val="Ttulo3"/>
      </w:pPr>
      <w:r>
        <w:t>Clases de Transacciones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2"/>
        <w:gridCol w:w="4172"/>
        <w:gridCol w:w="2714"/>
      </w:tblGrid>
      <w:tr w:rsidR="007D3E12" w:rsidTr="00380CFE">
        <w:trPr>
          <w:tblHeader/>
          <w:tblCellSpacing w:w="15" w:type="dxa"/>
        </w:trPr>
        <w:tc>
          <w:tcPr>
            <w:tcW w:w="0" w:type="auto"/>
            <w:vAlign w:val="center"/>
            <w:hideMark/>
          </w:tcPr>
          <w:p w:rsidR="007D3E12" w:rsidRDefault="007D3E12">
            <w:pPr>
              <w:jc w:val="center"/>
              <w:rPr>
                <w:b/>
                <w:bCs/>
              </w:rPr>
            </w:pPr>
            <w:r>
              <w:rPr>
                <w:b/>
                <w:bCs/>
              </w:rPr>
              <w:t>Clase de Transacción</w:t>
            </w:r>
          </w:p>
        </w:tc>
        <w:tc>
          <w:tcPr>
            <w:tcW w:w="0" w:type="auto"/>
            <w:vAlign w:val="center"/>
            <w:hideMark/>
          </w:tcPr>
          <w:p w:rsidR="007D3E12" w:rsidRDefault="007D3E12">
            <w:pPr>
              <w:jc w:val="center"/>
              <w:rPr>
                <w:b/>
                <w:bCs/>
              </w:rPr>
            </w:pPr>
            <w:r>
              <w:rPr>
                <w:b/>
                <w:bCs/>
              </w:rPr>
              <w:t>Descripción</w:t>
            </w:r>
          </w:p>
        </w:tc>
        <w:tc>
          <w:tcPr>
            <w:tcW w:w="0" w:type="auto"/>
            <w:vAlign w:val="center"/>
            <w:hideMark/>
          </w:tcPr>
          <w:p w:rsidR="007D3E12" w:rsidRDefault="007D3E12">
            <w:pPr>
              <w:jc w:val="center"/>
              <w:rPr>
                <w:b/>
                <w:bCs/>
              </w:rPr>
            </w:pPr>
            <w:r>
              <w:rPr>
                <w:b/>
                <w:bCs/>
              </w:rPr>
              <w:t>Evaluación</w:t>
            </w:r>
          </w:p>
        </w:tc>
      </w:tr>
      <w:tr w:rsidR="007D3E12" w:rsidTr="00380CFE">
        <w:trPr>
          <w:tblCellSpacing w:w="15" w:type="dxa"/>
        </w:trPr>
        <w:tc>
          <w:tcPr>
            <w:tcW w:w="0" w:type="auto"/>
            <w:vAlign w:val="center"/>
            <w:hideMark/>
          </w:tcPr>
          <w:p w:rsidR="007D3E12" w:rsidRDefault="007D3E12">
            <w:r>
              <w:t>Identificación</w:t>
            </w:r>
          </w:p>
        </w:tc>
        <w:tc>
          <w:tcPr>
            <w:tcW w:w="0" w:type="auto"/>
            <w:vAlign w:val="center"/>
            <w:hideMark/>
          </w:tcPr>
          <w:p w:rsidR="007D3E12" w:rsidRDefault="007D3E12">
            <w:r>
              <w:t>Registro de activos diferidos.</w:t>
            </w:r>
          </w:p>
        </w:tc>
        <w:tc>
          <w:tcPr>
            <w:tcW w:w="0" w:type="auto"/>
            <w:vAlign w:val="center"/>
            <w:hideMark/>
          </w:tcPr>
          <w:p w:rsidR="007D3E12" w:rsidRDefault="007D3E12">
            <w:r>
              <w:t>Alto volumen, bajo riesgo.</w:t>
            </w:r>
          </w:p>
        </w:tc>
      </w:tr>
      <w:tr w:rsidR="007D3E12" w:rsidTr="00380CFE">
        <w:trPr>
          <w:tblCellSpacing w:w="15" w:type="dxa"/>
        </w:trPr>
        <w:tc>
          <w:tcPr>
            <w:tcW w:w="0" w:type="auto"/>
            <w:vAlign w:val="center"/>
            <w:hideMark/>
          </w:tcPr>
          <w:p w:rsidR="007D3E12" w:rsidRDefault="007D3E12">
            <w:r>
              <w:t>Amortización</w:t>
            </w:r>
          </w:p>
        </w:tc>
        <w:tc>
          <w:tcPr>
            <w:tcW w:w="0" w:type="auto"/>
            <w:vAlign w:val="center"/>
            <w:hideMark/>
          </w:tcPr>
          <w:p w:rsidR="007D3E12" w:rsidRDefault="007D3E12">
            <w:r>
              <w:t>Registro de amortización de activos.</w:t>
            </w:r>
          </w:p>
        </w:tc>
        <w:tc>
          <w:tcPr>
            <w:tcW w:w="0" w:type="auto"/>
            <w:vAlign w:val="center"/>
            <w:hideMark/>
          </w:tcPr>
          <w:p w:rsidR="007D3E12" w:rsidRDefault="007D3E12">
            <w:r>
              <w:t>Medio volumen, medio riesgo.</w:t>
            </w:r>
          </w:p>
        </w:tc>
      </w:tr>
      <w:tr w:rsidR="007D3E12" w:rsidTr="00380CFE">
        <w:trPr>
          <w:tblCellSpacing w:w="15" w:type="dxa"/>
        </w:trPr>
        <w:tc>
          <w:tcPr>
            <w:tcW w:w="0" w:type="auto"/>
            <w:vAlign w:val="center"/>
            <w:hideMark/>
          </w:tcPr>
          <w:p w:rsidR="007D3E12" w:rsidRDefault="007D3E12">
            <w:r>
              <w:t>Eliminación</w:t>
            </w:r>
          </w:p>
        </w:tc>
        <w:tc>
          <w:tcPr>
            <w:tcW w:w="0" w:type="auto"/>
            <w:vAlign w:val="center"/>
            <w:hideMark/>
          </w:tcPr>
          <w:p w:rsidR="007D3E12" w:rsidRDefault="007D3E12">
            <w:r>
              <w:t>Registro de eliminación o re-clasificación.</w:t>
            </w:r>
          </w:p>
        </w:tc>
        <w:tc>
          <w:tcPr>
            <w:tcW w:w="0" w:type="auto"/>
            <w:vAlign w:val="center"/>
            <w:hideMark/>
          </w:tcPr>
          <w:p w:rsidR="007D3E12" w:rsidRDefault="007D3E12">
            <w:r>
              <w:t>Bajo volumen, bajo riesgo.</w:t>
            </w:r>
          </w:p>
        </w:tc>
      </w:tr>
      <w:tr w:rsidR="007D3E12" w:rsidTr="00380CFE">
        <w:trPr>
          <w:tblCellSpacing w:w="15" w:type="dxa"/>
        </w:trPr>
        <w:tc>
          <w:tcPr>
            <w:tcW w:w="0" w:type="auto"/>
            <w:vAlign w:val="center"/>
            <w:hideMark/>
          </w:tcPr>
          <w:p w:rsidR="007D3E12" w:rsidRDefault="007D3E12">
            <w:r>
              <w:t>Informes</w:t>
            </w:r>
          </w:p>
        </w:tc>
        <w:tc>
          <w:tcPr>
            <w:tcW w:w="0" w:type="auto"/>
            <w:vAlign w:val="center"/>
            <w:hideMark/>
          </w:tcPr>
          <w:p w:rsidR="007D3E12" w:rsidRDefault="007D3E12">
            <w:r>
              <w:t>Elaboración de informes sobre activos diferidos.</w:t>
            </w:r>
          </w:p>
        </w:tc>
        <w:tc>
          <w:tcPr>
            <w:tcW w:w="0" w:type="auto"/>
            <w:vAlign w:val="center"/>
            <w:hideMark/>
          </w:tcPr>
          <w:p w:rsidR="007D3E12" w:rsidRDefault="007D3E12">
            <w:r>
              <w:t>Bajo volumen, bajo riesgo.</w:t>
            </w:r>
          </w:p>
        </w:tc>
      </w:tr>
    </w:tbl>
    <w:p w:rsidR="00380CFE" w:rsidRDefault="00380CFE" w:rsidP="007D3E12">
      <w:pPr>
        <w:pStyle w:val="Ttulo3"/>
      </w:pPr>
    </w:p>
    <w:p w:rsidR="007D3E12" w:rsidRDefault="007D3E12" w:rsidP="007D3E12">
      <w:pPr>
        <w:pStyle w:val="Ttulo3"/>
      </w:pPr>
      <w:r>
        <w:t>Evaluación por Volumen y Riesgo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3356"/>
        <w:gridCol w:w="1417"/>
        <w:gridCol w:w="1193"/>
      </w:tblGrid>
      <w:tr w:rsidR="007D3E12" w:rsidTr="00380CFE">
        <w:trPr>
          <w:tblHeader/>
          <w:tblCellSpacing w:w="15" w:type="dxa"/>
        </w:trPr>
        <w:tc>
          <w:tcPr>
            <w:tcW w:w="0" w:type="auto"/>
            <w:vAlign w:val="center"/>
            <w:hideMark/>
          </w:tcPr>
          <w:p w:rsidR="007D3E12" w:rsidRDefault="007D3E12">
            <w:pPr>
              <w:jc w:val="center"/>
              <w:rPr>
                <w:b/>
                <w:bCs/>
              </w:rPr>
            </w:pPr>
            <w:r>
              <w:rPr>
                <w:b/>
                <w:bCs/>
              </w:rPr>
              <w:t>Clase de Transacción</w:t>
            </w:r>
          </w:p>
        </w:tc>
        <w:tc>
          <w:tcPr>
            <w:tcW w:w="0" w:type="auto"/>
            <w:vAlign w:val="center"/>
            <w:hideMark/>
          </w:tcPr>
          <w:p w:rsidR="007D3E12" w:rsidRDefault="007D3E12">
            <w:pPr>
              <w:jc w:val="center"/>
              <w:rPr>
                <w:b/>
                <w:bCs/>
              </w:rPr>
            </w:pPr>
            <w:r>
              <w:rPr>
                <w:b/>
                <w:bCs/>
              </w:rPr>
              <w:t>Descripción</w:t>
            </w:r>
          </w:p>
        </w:tc>
        <w:tc>
          <w:tcPr>
            <w:tcW w:w="0" w:type="auto"/>
            <w:vAlign w:val="center"/>
            <w:hideMark/>
          </w:tcPr>
          <w:p w:rsidR="007D3E12" w:rsidRDefault="007D3E12">
            <w:pPr>
              <w:jc w:val="center"/>
              <w:rPr>
                <w:b/>
                <w:bCs/>
              </w:rPr>
            </w:pPr>
            <w:r>
              <w:rPr>
                <w:b/>
                <w:bCs/>
              </w:rPr>
              <w:t>Volumen</w:t>
            </w:r>
          </w:p>
        </w:tc>
        <w:tc>
          <w:tcPr>
            <w:tcW w:w="0" w:type="auto"/>
            <w:vAlign w:val="center"/>
            <w:hideMark/>
          </w:tcPr>
          <w:p w:rsidR="007D3E12" w:rsidRDefault="007D3E12">
            <w:pPr>
              <w:jc w:val="center"/>
              <w:rPr>
                <w:b/>
                <w:bCs/>
              </w:rPr>
            </w:pPr>
            <w:r>
              <w:rPr>
                <w:b/>
                <w:bCs/>
              </w:rPr>
              <w:t>Riesgo</w:t>
            </w:r>
          </w:p>
        </w:tc>
      </w:tr>
      <w:tr w:rsidR="007D3E12" w:rsidTr="00380CFE">
        <w:trPr>
          <w:tblCellSpacing w:w="15" w:type="dxa"/>
        </w:trPr>
        <w:tc>
          <w:tcPr>
            <w:tcW w:w="0" w:type="auto"/>
            <w:vAlign w:val="center"/>
            <w:hideMark/>
          </w:tcPr>
          <w:p w:rsidR="007D3E12" w:rsidRDefault="007D3E12">
            <w:r>
              <w:t>Identificación de activos diferidos</w:t>
            </w:r>
          </w:p>
        </w:tc>
        <w:tc>
          <w:tcPr>
            <w:tcW w:w="0" w:type="auto"/>
            <w:vAlign w:val="center"/>
            <w:hideMark/>
          </w:tcPr>
          <w:p w:rsidR="007D3E12" w:rsidRDefault="007D3E12">
            <w:r>
              <w:t>Registro de gastos diferidos.</w:t>
            </w:r>
          </w:p>
        </w:tc>
        <w:tc>
          <w:tcPr>
            <w:tcW w:w="0" w:type="auto"/>
            <w:vAlign w:val="center"/>
            <w:hideMark/>
          </w:tcPr>
          <w:p w:rsidR="007D3E12" w:rsidRDefault="007D3E12">
            <w:r>
              <w:t>Alto volumen</w:t>
            </w:r>
          </w:p>
        </w:tc>
        <w:tc>
          <w:tcPr>
            <w:tcW w:w="0" w:type="auto"/>
            <w:vAlign w:val="center"/>
            <w:hideMark/>
          </w:tcPr>
          <w:p w:rsidR="007D3E12" w:rsidRDefault="007D3E12">
            <w:r>
              <w:t>Bajo riesgo</w:t>
            </w:r>
          </w:p>
        </w:tc>
      </w:tr>
      <w:tr w:rsidR="007D3E12" w:rsidTr="00380CFE">
        <w:trPr>
          <w:tblCellSpacing w:w="15" w:type="dxa"/>
        </w:trPr>
        <w:tc>
          <w:tcPr>
            <w:tcW w:w="0" w:type="auto"/>
            <w:vAlign w:val="center"/>
            <w:hideMark/>
          </w:tcPr>
          <w:p w:rsidR="007D3E12" w:rsidRDefault="007D3E12">
            <w:r>
              <w:t>Amortización de activos</w:t>
            </w:r>
          </w:p>
        </w:tc>
        <w:tc>
          <w:tcPr>
            <w:tcW w:w="0" w:type="auto"/>
            <w:vAlign w:val="center"/>
            <w:hideMark/>
          </w:tcPr>
          <w:p w:rsidR="007D3E12" w:rsidRDefault="007D3E12">
            <w:r>
              <w:t>Cálculo y registro de amortización.</w:t>
            </w:r>
          </w:p>
        </w:tc>
        <w:tc>
          <w:tcPr>
            <w:tcW w:w="0" w:type="auto"/>
            <w:vAlign w:val="center"/>
            <w:hideMark/>
          </w:tcPr>
          <w:p w:rsidR="007D3E12" w:rsidRDefault="007D3E12">
            <w:r>
              <w:t>Medio volumen</w:t>
            </w:r>
          </w:p>
        </w:tc>
        <w:tc>
          <w:tcPr>
            <w:tcW w:w="0" w:type="auto"/>
            <w:vAlign w:val="center"/>
            <w:hideMark/>
          </w:tcPr>
          <w:p w:rsidR="007D3E12" w:rsidRDefault="007D3E12">
            <w:r>
              <w:t>Medio riesgo</w:t>
            </w:r>
          </w:p>
        </w:tc>
      </w:tr>
      <w:tr w:rsidR="007D3E12" w:rsidTr="00380CFE">
        <w:trPr>
          <w:tblCellSpacing w:w="15" w:type="dxa"/>
        </w:trPr>
        <w:tc>
          <w:tcPr>
            <w:tcW w:w="0" w:type="auto"/>
            <w:vAlign w:val="center"/>
            <w:hideMark/>
          </w:tcPr>
          <w:p w:rsidR="007D3E12" w:rsidRDefault="007D3E12">
            <w:r>
              <w:t>Eliminación de activos</w:t>
            </w:r>
          </w:p>
        </w:tc>
        <w:tc>
          <w:tcPr>
            <w:tcW w:w="0" w:type="auto"/>
            <w:vAlign w:val="center"/>
            <w:hideMark/>
          </w:tcPr>
          <w:p w:rsidR="007D3E12" w:rsidRDefault="007D3E12">
            <w:r>
              <w:t>Eliminación o re-clasificación de activos.</w:t>
            </w:r>
          </w:p>
        </w:tc>
        <w:tc>
          <w:tcPr>
            <w:tcW w:w="0" w:type="auto"/>
            <w:vAlign w:val="center"/>
            <w:hideMark/>
          </w:tcPr>
          <w:p w:rsidR="007D3E12" w:rsidRDefault="007D3E12">
            <w:r>
              <w:t>Bajo volumen</w:t>
            </w:r>
          </w:p>
        </w:tc>
        <w:tc>
          <w:tcPr>
            <w:tcW w:w="0" w:type="auto"/>
            <w:vAlign w:val="center"/>
            <w:hideMark/>
          </w:tcPr>
          <w:p w:rsidR="007D3E12" w:rsidRDefault="007D3E12">
            <w:r>
              <w:t>Bajo riesgo</w:t>
            </w:r>
          </w:p>
        </w:tc>
      </w:tr>
      <w:tr w:rsidR="007D3E12" w:rsidTr="00380CFE">
        <w:trPr>
          <w:tblCellSpacing w:w="15" w:type="dxa"/>
        </w:trPr>
        <w:tc>
          <w:tcPr>
            <w:tcW w:w="0" w:type="auto"/>
            <w:vAlign w:val="center"/>
            <w:hideMark/>
          </w:tcPr>
          <w:p w:rsidR="007D3E12" w:rsidRDefault="007D3E12">
            <w:r>
              <w:t>Informes de activos diferidos</w:t>
            </w:r>
          </w:p>
        </w:tc>
        <w:tc>
          <w:tcPr>
            <w:tcW w:w="0" w:type="auto"/>
            <w:vAlign w:val="center"/>
            <w:hideMark/>
          </w:tcPr>
          <w:p w:rsidR="007D3E12" w:rsidRDefault="007D3E12">
            <w:r>
              <w:t>Informes sobre el estado de los activos.</w:t>
            </w:r>
          </w:p>
        </w:tc>
        <w:tc>
          <w:tcPr>
            <w:tcW w:w="0" w:type="auto"/>
            <w:vAlign w:val="center"/>
            <w:hideMark/>
          </w:tcPr>
          <w:p w:rsidR="007D3E12" w:rsidRDefault="007D3E12">
            <w:r>
              <w:t>Bajo volumen</w:t>
            </w:r>
          </w:p>
        </w:tc>
        <w:tc>
          <w:tcPr>
            <w:tcW w:w="0" w:type="auto"/>
            <w:vAlign w:val="center"/>
            <w:hideMark/>
          </w:tcPr>
          <w:p w:rsidR="007D3E12" w:rsidRDefault="007D3E12">
            <w:r>
              <w:t>Bajo riesgo</w:t>
            </w:r>
          </w:p>
        </w:tc>
      </w:tr>
    </w:tbl>
    <w:p w:rsidR="007D3E12" w:rsidRDefault="007D3E12" w:rsidP="007D3E12"/>
    <w:p w:rsidR="00380CFE" w:rsidRDefault="00380CFE" w:rsidP="007D3E12"/>
    <w:p w:rsidR="00380CFE" w:rsidRDefault="00380CFE" w:rsidP="007D3E12"/>
    <w:p w:rsidR="00380CFE" w:rsidRDefault="00380CFE" w:rsidP="007D3E12"/>
    <w:p w:rsidR="00380CFE" w:rsidRDefault="00380CFE" w:rsidP="007D3E12"/>
    <w:p w:rsidR="007D3E12" w:rsidRDefault="007D3E12" w:rsidP="007D3E12">
      <w:pPr>
        <w:pStyle w:val="Ttulo2"/>
      </w:pPr>
      <w:r>
        <w:lastRenderedPageBreak/>
        <w:t>4. Identificación de Riesgos en los Procesos Significativos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4"/>
        <w:gridCol w:w="6034"/>
      </w:tblGrid>
      <w:tr w:rsidR="007D3E12" w:rsidTr="00380CFE">
        <w:trPr>
          <w:tblHeader/>
          <w:tblCellSpacing w:w="15" w:type="dxa"/>
        </w:trPr>
        <w:tc>
          <w:tcPr>
            <w:tcW w:w="0" w:type="auto"/>
            <w:vAlign w:val="center"/>
            <w:hideMark/>
          </w:tcPr>
          <w:p w:rsidR="007D3E12" w:rsidRDefault="007D3E12">
            <w:pPr>
              <w:jc w:val="center"/>
              <w:rPr>
                <w:b/>
                <w:bCs/>
              </w:rPr>
            </w:pPr>
            <w:r>
              <w:rPr>
                <w:b/>
                <w:bCs/>
              </w:rPr>
              <w:t>Riesgo Identificado</w:t>
            </w:r>
          </w:p>
        </w:tc>
        <w:tc>
          <w:tcPr>
            <w:tcW w:w="0" w:type="auto"/>
            <w:vAlign w:val="center"/>
            <w:hideMark/>
          </w:tcPr>
          <w:p w:rsidR="007D3E12" w:rsidRDefault="007D3E12">
            <w:pPr>
              <w:jc w:val="center"/>
              <w:rPr>
                <w:b/>
                <w:bCs/>
              </w:rPr>
            </w:pPr>
            <w:r>
              <w:rPr>
                <w:b/>
                <w:bCs/>
              </w:rPr>
              <w:t>Descripción</w:t>
            </w:r>
          </w:p>
        </w:tc>
      </w:tr>
      <w:tr w:rsidR="007D3E12" w:rsidTr="00380CFE">
        <w:trPr>
          <w:tblCellSpacing w:w="15" w:type="dxa"/>
        </w:trPr>
        <w:tc>
          <w:tcPr>
            <w:tcW w:w="0" w:type="auto"/>
            <w:vAlign w:val="center"/>
            <w:hideMark/>
          </w:tcPr>
          <w:p w:rsidR="007D3E12" w:rsidRDefault="007D3E12">
            <w:r>
              <w:t>Errores en el registro de activos diferidos</w:t>
            </w:r>
          </w:p>
        </w:tc>
        <w:tc>
          <w:tcPr>
            <w:tcW w:w="0" w:type="auto"/>
            <w:vAlign w:val="center"/>
            <w:hideMark/>
          </w:tcPr>
          <w:p w:rsidR="007D3E12" w:rsidRDefault="007D3E12">
            <w:r>
              <w:t>Inexactitudes en el registro que pueden afectar el valor de los activos.</w:t>
            </w:r>
          </w:p>
        </w:tc>
      </w:tr>
      <w:tr w:rsidR="007D3E12" w:rsidTr="00380CFE">
        <w:trPr>
          <w:tblCellSpacing w:w="15" w:type="dxa"/>
        </w:trPr>
        <w:tc>
          <w:tcPr>
            <w:tcW w:w="0" w:type="auto"/>
            <w:vAlign w:val="center"/>
            <w:hideMark/>
          </w:tcPr>
          <w:p w:rsidR="007D3E12" w:rsidRDefault="007D3E12">
            <w:r>
              <w:t>Amortización inadecuada</w:t>
            </w:r>
          </w:p>
        </w:tc>
        <w:tc>
          <w:tcPr>
            <w:tcW w:w="0" w:type="auto"/>
            <w:vAlign w:val="center"/>
            <w:hideMark/>
          </w:tcPr>
          <w:p w:rsidR="007D3E12" w:rsidRDefault="007D3E12">
            <w:r>
              <w:t>Riesgo de no registrar adecuadamente la amortización, lo que puede llevar a informes incorrectos.</w:t>
            </w:r>
          </w:p>
        </w:tc>
      </w:tr>
      <w:tr w:rsidR="007D3E12" w:rsidTr="00380CFE">
        <w:trPr>
          <w:tblCellSpacing w:w="15" w:type="dxa"/>
        </w:trPr>
        <w:tc>
          <w:tcPr>
            <w:tcW w:w="0" w:type="auto"/>
            <w:vAlign w:val="center"/>
            <w:hideMark/>
          </w:tcPr>
          <w:p w:rsidR="007D3E12" w:rsidRDefault="007D3E12">
            <w:r>
              <w:t>Eliminación inapropiada de activos</w:t>
            </w:r>
          </w:p>
        </w:tc>
        <w:tc>
          <w:tcPr>
            <w:tcW w:w="0" w:type="auto"/>
            <w:vAlign w:val="center"/>
            <w:hideMark/>
          </w:tcPr>
          <w:p w:rsidR="007D3E12" w:rsidRDefault="007D3E12">
            <w:r>
              <w:t>Riesgo de no documentar correctamente la eliminación o re-clasificación de activos.</w:t>
            </w:r>
          </w:p>
        </w:tc>
      </w:tr>
      <w:tr w:rsidR="007D3E12" w:rsidTr="00380CFE">
        <w:trPr>
          <w:tblCellSpacing w:w="15" w:type="dxa"/>
        </w:trPr>
        <w:tc>
          <w:tcPr>
            <w:tcW w:w="0" w:type="auto"/>
            <w:vAlign w:val="center"/>
            <w:hideMark/>
          </w:tcPr>
          <w:p w:rsidR="007D3E12" w:rsidRDefault="007D3E12">
            <w:r>
              <w:t>Informes inexactos</w:t>
            </w:r>
          </w:p>
        </w:tc>
        <w:tc>
          <w:tcPr>
            <w:tcW w:w="0" w:type="auto"/>
            <w:vAlign w:val="center"/>
            <w:hideMark/>
          </w:tcPr>
          <w:p w:rsidR="007D3E12" w:rsidRDefault="007D3E12">
            <w:r>
              <w:t>Riesgo de información incorrecta que puede influir en decisiones de gestión.</w:t>
            </w:r>
          </w:p>
        </w:tc>
      </w:tr>
    </w:tbl>
    <w:p w:rsidR="007D3E12" w:rsidRDefault="007D3E12" w:rsidP="007D3E12"/>
    <w:p w:rsidR="007D3E12" w:rsidRDefault="007D3E12" w:rsidP="007D3E12">
      <w:pPr>
        <w:pStyle w:val="Ttulo2"/>
      </w:pPr>
      <w:r>
        <w:t>5. Identificación de Controles Claves para Mitigar Riesgos Identificados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2"/>
        <w:gridCol w:w="4232"/>
        <w:gridCol w:w="2724"/>
      </w:tblGrid>
      <w:tr w:rsidR="007D3E12" w:rsidTr="00380CFE">
        <w:trPr>
          <w:tblHeader/>
          <w:tblCellSpacing w:w="15" w:type="dxa"/>
        </w:trPr>
        <w:tc>
          <w:tcPr>
            <w:tcW w:w="0" w:type="auto"/>
            <w:vAlign w:val="center"/>
            <w:hideMark/>
          </w:tcPr>
          <w:p w:rsidR="007D3E12" w:rsidRDefault="007D3E12">
            <w:pPr>
              <w:jc w:val="center"/>
              <w:rPr>
                <w:b/>
                <w:bCs/>
              </w:rPr>
            </w:pPr>
            <w:r>
              <w:rPr>
                <w:b/>
                <w:bCs/>
              </w:rPr>
              <w:t>Control Clave</w:t>
            </w:r>
          </w:p>
        </w:tc>
        <w:tc>
          <w:tcPr>
            <w:tcW w:w="0" w:type="auto"/>
            <w:vAlign w:val="center"/>
            <w:hideMark/>
          </w:tcPr>
          <w:p w:rsidR="007D3E12" w:rsidRDefault="007D3E12">
            <w:pPr>
              <w:jc w:val="center"/>
              <w:rPr>
                <w:b/>
                <w:bCs/>
              </w:rPr>
            </w:pPr>
            <w:r>
              <w:rPr>
                <w:b/>
                <w:bCs/>
              </w:rPr>
              <w:t>Descripción</w:t>
            </w:r>
          </w:p>
        </w:tc>
        <w:tc>
          <w:tcPr>
            <w:tcW w:w="0" w:type="auto"/>
            <w:vAlign w:val="center"/>
            <w:hideMark/>
          </w:tcPr>
          <w:p w:rsidR="007D3E12" w:rsidRDefault="007D3E12">
            <w:pPr>
              <w:jc w:val="center"/>
              <w:rPr>
                <w:b/>
                <w:bCs/>
              </w:rPr>
            </w:pPr>
            <w:r>
              <w:rPr>
                <w:b/>
                <w:bCs/>
              </w:rPr>
              <w:t>Objetivo</w:t>
            </w:r>
          </w:p>
        </w:tc>
      </w:tr>
      <w:tr w:rsidR="007D3E12" w:rsidTr="00380CFE">
        <w:trPr>
          <w:tblCellSpacing w:w="15" w:type="dxa"/>
        </w:trPr>
        <w:tc>
          <w:tcPr>
            <w:tcW w:w="0" w:type="auto"/>
            <w:vAlign w:val="center"/>
            <w:hideMark/>
          </w:tcPr>
          <w:p w:rsidR="007D3E12" w:rsidRDefault="007D3E12">
            <w:r>
              <w:t>Control de Identificación</w:t>
            </w:r>
          </w:p>
        </w:tc>
        <w:tc>
          <w:tcPr>
            <w:tcW w:w="0" w:type="auto"/>
            <w:vAlign w:val="center"/>
            <w:hideMark/>
          </w:tcPr>
          <w:p w:rsidR="007D3E12" w:rsidRDefault="007D3E12">
            <w:r>
              <w:t>Verificación y registro detallado de cada activo diferido.</w:t>
            </w:r>
          </w:p>
        </w:tc>
        <w:tc>
          <w:tcPr>
            <w:tcW w:w="0" w:type="auto"/>
            <w:vAlign w:val="center"/>
            <w:hideMark/>
          </w:tcPr>
          <w:p w:rsidR="007D3E12" w:rsidRDefault="007D3E12">
            <w:r>
              <w:t>Asegurar precisión en el registro.</w:t>
            </w:r>
          </w:p>
        </w:tc>
      </w:tr>
      <w:tr w:rsidR="007D3E12" w:rsidTr="00380CFE">
        <w:trPr>
          <w:tblCellSpacing w:w="15" w:type="dxa"/>
        </w:trPr>
        <w:tc>
          <w:tcPr>
            <w:tcW w:w="0" w:type="auto"/>
            <w:vAlign w:val="center"/>
            <w:hideMark/>
          </w:tcPr>
          <w:p w:rsidR="007D3E12" w:rsidRDefault="007D3E12">
            <w:r>
              <w:t>Control de Amortización</w:t>
            </w:r>
          </w:p>
        </w:tc>
        <w:tc>
          <w:tcPr>
            <w:tcW w:w="0" w:type="auto"/>
            <w:vAlign w:val="center"/>
            <w:hideMark/>
          </w:tcPr>
          <w:p w:rsidR="007D3E12" w:rsidRDefault="007D3E12">
            <w:r>
              <w:t>Auditorías periódicas para verificar la correcta amortización de activos.</w:t>
            </w:r>
          </w:p>
        </w:tc>
        <w:tc>
          <w:tcPr>
            <w:tcW w:w="0" w:type="auto"/>
            <w:vAlign w:val="center"/>
            <w:hideMark/>
          </w:tcPr>
          <w:p w:rsidR="007D3E12" w:rsidRDefault="007D3E12">
            <w:r>
              <w:t>Detectar errores en el registro.</w:t>
            </w:r>
          </w:p>
        </w:tc>
      </w:tr>
      <w:tr w:rsidR="007D3E12" w:rsidTr="00380CFE">
        <w:trPr>
          <w:tblCellSpacing w:w="15" w:type="dxa"/>
        </w:trPr>
        <w:tc>
          <w:tcPr>
            <w:tcW w:w="0" w:type="auto"/>
            <w:vAlign w:val="center"/>
            <w:hideMark/>
          </w:tcPr>
          <w:p w:rsidR="007D3E12" w:rsidRDefault="007D3E12">
            <w:r>
              <w:t>Control de Eliminación</w:t>
            </w:r>
          </w:p>
        </w:tc>
        <w:tc>
          <w:tcPr>
            <w:tcW w:w="0" w:type="auto"/>
            <w:vAlign w:val="center"/>
            <w:hideMark/>
          </w:tcPr>
          <w:p w:rsidR="007D3E12" w:rsidRDefault="007D3E12">
            <w:r>
              <w:t>Proceso documentado para la eliminación o re-clasificación de activos.</w:t>
            </w:r>
          </w:p>
        </w:tc>
        <w:tc>
          <w:tcPr>
            <w:tcW w:w="0" w:type="auto"/>
            <w:vAlign w:val="center"/>
            <w:hideMark/>
          </w:tcPr>
          <w:p w:rsidR="007D3E12" w:rsidRDefault="007D3E12">
            <w:r>
              <w:t>Asegurar cumplimiento en la disposición.</w:t>
            </w:r>
          </w:p>
        </w:tc>
      </w:tr>
      <w:tr w:rsidR="007D3E12" w:rsidTr="00380CFE">
        <w:trPr>
          <w:tblCellSpacing w:w="15" w:type="dxa"/>
        </w:trPr>
        <w:tc>
          <w:tcPr>
            <w:tcW w:w="0" w:type="auto"/>
            <w:vAlign w:val="center"/>
            <w:hideMark/>
          </w:tcPr>
          <w:p w:rsidR="007D3E12" w:rsidRDefault="007D3E12">
            <w:r>
              <w:t>Verificación de Informes</w:t>
            </w:r>
          </w:p>
        </w:tc>
        <w:tc>
          <w:tcPr>
            <w:tcW w:w="0" w:type="auto"/>
            <w:vAlign w:val="center"/>
            <w:hideMark/>
          </w:tcPr>
          <w:p w:rsidR="007D3E12" w:rsidRDefault="007D3E12">
            <w:r>
              <w:t>Revisión de informes sobre activos diferidos antes de su presentación.</w:t>
            </w:r>
          </w:p>
        </w:tc>
        <w:tc>
          <w:tcPr>
            <w:tcW w:w="0" w:type="auto"/>
            <w:vAlign w:val="center"/>
            <w:hideMark/>
          </w:tcPr>
          <w:p w:rsidR="007D3E12" w:rsidRDefault="007D3E12">
            <w:r>
              <w:t>Garantizar la precisión de la información.</w:t>
            </w:r>
          </w:p>
        </w:tc>
      </w:tr>
    </w:tbl>
    <w:p w:rsidR="007D3E12" w:rsidRDefault="007D3E12" w:rsidP="007D3E12"/>
    <w:p w:rsidR="00380CFE" w:rsidRDefault="00380CFE" w:rsidP="007D3E12"/>
    <w:p w:rsidR="00380CFE" w:rsidRDefault="00380CFE" w:rsidP="007D3E12"/>
    <w:p w:rsidR="00380CFE" w:rsidRDefault="00380CFE" w:rsidP="007D3E12"/>
    <w:p w:rsidR="00380CFE" w:rsidRDefault="00380CFE" w:rsidP="007D3E12"/>
    <w:p w:rsidR="00380CFE" w:rsidRDefault="00380CFE" w:rsidP="007D3E12"/>
    <w:p w:rsidR="00380CFE" w:rsidRDefault="00380CFE" w:rsidP="007D3E12"/>
    <w:p w:rsidR="00380CFE" w:rsidRDefault="00380CFE" w:rsidP="007D3E12"/>
    <w:p w:rsidR="007D3E12" w:rsidRDefault="007D3E12" w:rsidP="007D3E12">
      <w:pPr>
        <w:pStyle w:val="Ttulo2"/>
      </w:pPr>
      <w:r>
        <w:lastRenderedPageBreak/>
        <w:t>6. Selección de Controles Claves</w:t>
      </w:r>
    </w:p>
    <w:p w:rsidR="007D3E12" w:rsidRDefault="007D3E12" w:rsidP="007D3E12">
      <w:pPr>
        <w:pStyle w:val="Ttulo3"/>
      </w:pPr>
      <w:r>
        <w:t>Controles Seleccionados para Evaluación:</w:t>
      </w:r>
    </w:p>
    <w:p w:rsidR="007D3E12" w:rsidRDefault="007D3E12" w:rsidP="007D3E12">
      <w:pPr>
        <w:numPr>
          <w:ilvl w:val="0"/>
          <w:numId w:val="38"/>
        </w:numPr>
        <w:spacing w:before="100" w:beforeAutospacing="1" w:after="100" w:afterAutospacing="1" w:line="240" w:lineRule="auto"/>
      </w:pPr>
      <w:r>
        <w:t>Control de identificación de activos diferidos.</w:t>
      </w:r>
    </w:p>
    <w:p w:rsidR="007D3E12" w:rsidRDefault="007D3E12" w:rsidP="007D3E12">
      <w:pPr>
        <w:numPr>
          <w:ilvl w:val="0"/>
          <w:numId w:val="38"/>
        </w:numPr>
        <w:spacing w:before="100" w:beforeAutospacing="1" w:after="100" w:afterAutospacing="1" w:line="240" w:lineRule="auto"/>
      </w:pPr>
      <w:r>
        <w:t>Auditorías de amortización.</w:t>
      </w:r>
    </w:p>
    <w:p w:rsidR="007D3E12" w:rsidRDefault="007D3E12" w:rsidP="007D3E12">
      <w:pPr>
        <w:numPr>
          <w:ilvl w:val="0"/>
          <w:numId w:val="38"/>
        </w:numPr>
        <w:spacing w:before="100" w:beforeAutospacing="1" w:after="100" w:afterAutospacing="1" w:line="240" w:lineRule="auto"/>
      </w:pPr>
      <w:r>
        <w:t>Proceso de eliminación o re-clasificación de activos.</w:t>
      </w:r>
    </w:p>
    <w:p w:rsidR="007D3E12" w:rsidRDefault="007D3E12" w:rsidP="007D3E12">
      <w:pPr>
        <w:spacing w:after="0"/>
      </w:pPr>
    </w:p>
    <w:p w:rsidR="007D3E12" w:rsidRDefault="007D3E12" w:rsidP="007D3E12">
      <w:pPr>
        <w:pStyle w:val="Ttulo2"/>
      </w:pPr>
      <w:r>
        <w:t>7. Evaluación de Controles Claves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3674"/>
        <w:gridCol w:w="3388"/>
      </w:tblGrid>
      <w:tr w:rsidR="007D3E12" w:rsidTr="000324D2">
        <w:trPr>
          <w:tblHeader/>
          <w:tblCellSpacing w:w="15" w:type="dxa"/>
        </w:trPr>
        <w:tc>
          <w:tcPr>
            <w:tcW w:w="0" w:type="auto"/>
            <w:vAlign w:val="center"/>
            <w:hideMark/>
          </w:tcPr>
          <w:p w:rsidR="007D3E12" w:rsidRDefault="007D3E12">
            <w:pPr>
              <w:jc w:val="center"/>
              <w:rPr>
                <w:b/>
                <w:bCs/>
              </w:rPr>
            </w:pPr>
            <w:r>
              <w:rPr>
                <w:b/>
                <w:bCs/>
              </w:rPr>
              <w:t>Control Clave</w:t>
            </w:r>
          </w:p>
        </w:tc>
        <w:tc>
          <w:tcPr>
            <w:tcW w:w="0" w:type="auto"/>
            <w:vAlign w:val="center"/>
            <w:hideMark/>
          </w:tcPr>
          <w:p w:rsidR="007D3E12" w:rsidRDefault="007D3E12">
            <w:pPr>
              <w:jc w:val="center"/>
              <w:rPr>
                <w:b/>
                <w:bCs/>
              </w:rPr>
            </w:pPr>
            <w:r>
              <w:rPr>
                <w:b/>
                <w:bCs/>
              </w:rPr>
              <w:t>Pruebas de Diseño</w:t>
            </w:r>
          </w:p>
        </w:tc>
        <w:tc>
          <w:tcPr>
            <w:tcW w:w="0" w:type="auto"/>
            <w:vAlign w:val="center"/>
            <w:hideMark/>
          </w:tcPr>
          <w:p w:rsidR="007D3E12" w:rsidRDefault="007D3E12">
            <w:pPr>
              <w:jc w:val="center"/>
              <w:rPr>
                <w:b/>
                <w:bCs/>
              </w:rPr>
            </w:pPr>
            <w:r>
              <w:rPr>
                <w:b/>
                <w:bCs/>
              </w:rPr>
              <w:t>Resultados</w:t>
            </w:r>
          </w:p>
        </w:tc>
      </w:tr>
      <w:tr w:rsidR="007D3E12" w:rsidTr="000324D2">
        <w:trPr>
          <w:tblCellSpacing w:w="15" w:type="dxa"/>
        </w:trPr>
        <w:tc>
          <w:tcPr>
            <w:tcW w:w="0" w:type="auto"/>
            <w:vAlign w:val="center"/>
            <w:hideMark/>
          </w:tcPr>
          <w:p w:rsidR="007D3E12" w:rsidRDefault="007D3E12">
            <w:r>
              <w:t>Control de Identificación</w:t>
            </w:r>
          </w:p>
        </w:tc>
        <w:tc>
          <w:tcPr>
            <w:tcW w:w="0" w:type="auto"/>
            <w:vAlign w:val="center"/>
            <w:hideMark/>
          </w:tcPr>
          <w:p w:rsidR="007D3E12" w:rsidRDefault="007D3E12">
            <w:r>
              <w:t>Revisar la documentación de identificación de activos diferidos.</w:t>
            </w:r>
          </w:p>
        </w:tc>
        <w:tc>
          <w:tcPr>
            <w:tcW w:w="0" w:type="auto"/>
            <w:vAlign w:val="center"/>
            <w:hideMark/>
          </w:tcPr>
          <w:p w:rsidR="007D3E12" w:rsidRDefault="007D3E12">
            <w:r>
              <w:t>Se confirmó que se documentan adecuadamente los activos.</w:t>
            </w:r>
          </w:p>
        </w:tc>
      </w:tr>
      <w:tr w:rsidR="007D3E12" w:rsidTr="000324D2">
        <w:trPr>
          <w:tblCellSpacing w:w="15" w:type="dxa"/>
        </w:trPr>
        <w:tc>
          <w:tcPr>
            <w:tcW w:w="0" w:type="auto"/>
            <w:vAlign w:val="center"/>
            <w:hideMark/>
          </w:tcPr>
          <w:p w:rsidR="007D3E12" w:rsidRDefault="007D3E12">
            <w:r>
              <w:t>Control de Amortización</w:t>
            </w:r>
          </w:p>
        </w:tc>
        <w:tc>
          <w:tcPr>
            <w:tcW w:w="0" w:type="auto"/>
            <w:vAlign w:val="center"/>
            <w:hideMark/>
          </w:tcPr>
          <w:p w:rsidR="007D3E12" w:rsidRDefault="007D3E12">
            <w:r>
              <w:t>Evaluar la frecuencia y procedimiento de auditorías de amortización.</w:t>
            </w:r>
          </w:p>
        </w:tc>
        <w:tc>
          <w:tcPr>
            <w:tcW w:w="0" w:type="auto"/>
            <w:vAlign w:val="center"/>
            <w:hideMark/>
          </w:tcPr>
          <w:p w:rsidR="007D3E12" w:rsidRDefault="007D3E12">
            <w:r>
              <w:t>Se realizan auditorías, pero algunas carecen de seguimiento.</w:t>
            </w:r>
          </w:p>
        </w:tc>
      </w:tr>
      <w:tr w:rsidR="007D3E12" w:rsidTr="000324D2">
        <w:trPr>
          <w:tblCellSpacing w:w="15" w:type="dxa"/>
        </w:trPr>
        <w:tc>
          <w:tcPr>
            <w:tcW w:w="0" w:type="auto"/>
            <w:vAlign w:val="center"/>
            <w:hideMark/>
          </w:tcPr>
          <w:p w:rsidR="007D3E12" w:rsidRDefault="007D3E12">
            <w:r>
              <w:t>Control de Eliminación</w:t>
            </w:r>
          </w:p>
        </w:tc>
        <w:tc>
          <w:tcPr>
            <w:tcW w:w="0" w:type="auto"/>
            <w:vAlign w:val="center"/>
            <w:hideMark/>
          </w:tcPr>
          <w:p w:rsidR="007D3E12" w:rsidRDefault="007D3E12">
            <w:r>
              <w:t>Revisar la documentación de eliminación de activos.</w:t>
            </w:r>
          </w:p>
        </w:tc>
        <w:tc>
          <w:tcPr>
            <w:tcW w:w="0" w:type="auto"/>
            <w:vAlign w:val="center"/>
            <w:hideMark/>
          </w:tcPr>
          <w:p w:rsidR="007D3E12" w:rsidRDefault="007D3E12">
            <w:r>
              <w:t>Efectiva; todas las eliminaciones están documentadas.</w:t>
            </w:r>
          </w:p>
        </w:tc>
      </w:tr>
    </w:tbl>
    <w:p w:rsidR="007D3E12" w:rsidRDefault="007D3E12" w:rsidP="007D3E12"/>
    <w:p w:rsidR="007D3E12" w:rsidRDefault="007D3E12" w:rsidP="007D3E12">
      <w:pPr>
        <w:pStyle w:val="Ttulo2"/>
      </w:pPr>
      <w:r>
        <w:t>8. Evaluar la Eficacia Operativa</w:t>
      </w:r>
    </w:p>
    <w:p w:rsidR="007D3E12" w:rsidRDefault="007D3E12" w:rsidP="007D3E12">
      <w:pPr>
        <w:pStyle w:val="Ttulo3"/>
      </w:pPr>
      <w:r>
        <w:t>Análisis de Resultados:</w:t>
      </w:r>
    </w:p>
    <w:p w:rsidR="007D3E12" w:rsidRDefault="007D3E12" w:rsidP="007D3E12">
      <w:pPr>
        <w:pStyle w:val="Ttulo4"/>
      </w:pPr>
      <w:r>
        <w:t>Evaluación del Proceso de Identificación y Registro de Activos Diferidos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1926"/>
        <w:gridCol w:w="2901"/>
        <w:gridCol w:w="2365"/>
      </w:tblGrid>
      <w:tr w:rsidR="007D3E12" w:rsidTr="000324D2">
        <w:trPr>
          <w:tblHeader/>
          <w:tblCellSpacing w:w="15" w:type="dxa"/>
        </w:trPr>
        <w:tc>
          <w:tcPr>
            <w:tcW w:w="0" w:type="auto"/>
            <w:vAlign w:val="center"/>
            <w:hideMark/>
          </w:tcPr>
          <w:p w:rsidR="007D3E12" w:rsidRDefault="007D3E12">
            <w:pPr>
              <w:jc w:val="center"/>
              <w:rPr>
                <w:b/>
                <w:bCs/>
              </w:rPr>
            </w:pPr>
            <w:r>
              <w:rPr>
                <w:b/>
                <w:bCs/>
              </w:rPr>
              <w:t>Control</w:t>
            </w:r>
          </w:p>
        </w:tc>
        <w:tc>
          <w:tcPr>
            <w:tcW w:w="0" w:type="auto"/>
            <w:vAlign w:val="center"/>
            <w:hideMark/>
          </w:tcPr>
          <w:p w:rsidR="007D3E12" w:rsidRDefault="007D3E12">
            <w:pPr>
              <w:jc w:val="center"/>
              <w:rPr>
                <w:b/>
                <w:bCs/>
              </w:rPr>
            </w:pPr>
            <w:r>
              <w:rPr>
                <w:b/>
                <w:bCs/>
              </w:rPr>
              <w:t>Aspecto Evaluado</w:t>
            </w:r>
          </w:p>
        </w:tc>
        <w:tc>
          <w:tcPr>
            <w:tcW w:w="0" w:type="auto"/>
            <w:vAlign w:val="center"/>
            <w:hideMark/>
          </w:tcPr>
          <w:p w:rsidR="007D3E12" w:rsidRDefault="007D3E12">
            <w:pPr>
              <w:jc w:val="center"/>
              <w:rPr>
                <w:b/>
                <w:bCs/>
              </w:rPr>
            </w:pPr>
            <w:r>
              <w:rPr>
                <w:b/>
                <w:bCs/>
              </w:rPr>
              <w:t>Descripción</w:t>
            </w:r>
          </w:p>
        </w:tc>
        <w:tc>
          <w:tcPr>
            <w:tcW w:w="0" w:type="auto"/>
            <w:vAlign w:val="center"/>
            <w:hideMark/>
          </w:tcPr>
          <w:p w:rsidR="007D3E12" w:rsidRDefault="007D3E12">
            <w:pPr>
              <w:jc w:val="center"/>
              <w:rPr>
                <w:b/>
                <w:bCs/>
              </w:rPr>
            </w:pPr>
            <w:r>
              <w:rPr>
                <w:b/>
                <w:bCs/>
              </w:rPr>
              <w:t>Resultados</w:t>
            </w:r>
          </w:p>
        </w:tc>
      </w:tr>
      <w:tr w:rsidR="007D3E12" w:rsidTr="000324D2">
        <w:trPr>
          <w:tblCellSpacing w:w="15" w:type="dxa"/>
        </w:trPr>
        <w:tc>
          <w:tcPr>
            <w:tcW w:w="0" w:type="auto"/>
            <w:vAlign w:val="center"/>
            <w:hideMark/>
          </w:tcPr>
          <w:p w:rsidR="007D3E12" w:rsidRDefault="007D3E12">
            <w:r>
              <w:t>Identificación de activos</w:t>
            </w:r>
          </w:p>
        </w:tc>
        <w:tc>
          <w:tcPr>
            <w:tcW w:w="0" w:type="auto"/>
            <w:vAlign w:val="center"/>
            <w:hideMark/>
          </w:tcPr>
          <w:p w:rsidR="007D3E12" w:rsidRDefault="007D3E12">
            <w:r>
              <w:t>1. Verificación</w:t>
            </w:r>
          </w:p>
        </w:tc>
        <w:tc>
          <w:tcPr>
            <w:tcW w:w="0" w:type="auto"/>
            <w:vAlign w:val="center"/>
            <w:hideMark/>
          </w:tcPr>
          <w:p w:rsidR="007D3E12" w:rsidRDefault="007D3E12">
            <w:r>
              <w:t>Se verifica la correcta identificación de activos diferidos.</w:t>
            </w:r>
          </w:p>
        </w:tc>
        <w:tc>
          <w:tcPr>
            <w:tcW w:w="0" w:type="auto"/>
            <w:vAlign w:val="center"/>
            <w:hideMark/>
          </w:tcPr>
          <w:p w:rsidR="007D3E12" w:rsidRDefault="007D3E12">
            <w:r>
              <w:t>Efectiva; se realizan verificaciones sistemáticas.</w:t>
            </w:r>
          </w:p>
        </w:tc>
      </w:tr>
      <w:tr w:rsidR="007D3E12" w:rsidTr="000324D2">
        <w:trPr>
          <w:tblCellSpacing w:w="15" w:type="dxa"/>
        </w:trPr>
        <w:tc>
          <w:tcPr>
            <w:tcW w:w="0" w:type="auto"/>
            <w:vAlign w:val="center"/>
            <w:hideMark/>
          </w:tcPr>
          <w:p w:rsidR="007D3E12" w:rsidRDefault="007D3E12"/>
        </w:tc>
        <w:tc>
          <w:tcPr>
            <w:tcW w:w="0" w:type="auto"/>
            <w:vAlign w:val="center"/>
            <w:hideMark/>
          </w:tcPr>
          <w:p w:rsidR="007D3E12" w:rsidRDefault="007D3E12">
            <w:pPr>
              <w:rPr>
                <w:sz w:val="24"/>
                <w:szCs w:val="24"/>
              </w:rPr>
            </w:pPr>
            <w:r>
              <w:t>2. Documentación</w:t>
            </w:r>
          </w:p>
        </w:tc>
        <w:tc>
          <w:tcPr>
            <w:tcW w:w="0" w:type="auto"/>
            <w:vAlign w:val="center"/>
            <w:hideMark/>
          </w:tcPr>
          <w:p w:rsidR="007D3E12" w:rsidRDefault="007D3E12">
            <w:r>
              <w:t>Se requiere documentación completa de cada activo diferido.</w:t>
            </w:r>
          </w:p>
        </w:tc>
        <w:tc>
          <w:tcPr>
            <w:tcW w:w="0" w:type="auto"/>
            <w:vAlign w:val="center"/>
            <w:hideMark/>
          </w:tcPr>
          <w:p w:rsidR="007D3E12" w:rsidRDefault="007D3E12">
            <w:r>
              <w:t>Efectiva; todos los registros son adecuados.</w:t>
            </w:r>
          </w:p>
        </w:tc>
      </w:tr>
      <w:tr w:rsidR="007D3E12" w:rsidTr="000324D2">
        <w:trPr>
          <w:tblCellSpacing w:w="15" w:type="dxa"/>
        </w:trPr>
        <w:tc>
          <w:tcPr>
            <w:tcW w:w="0" w:type="auto"/>
            <w:vAlign w:val="center"/>
            <w:hideMark/>
          </w:tcPr>
          <w:p w:rsidR="007D3E12" w:rsidRDefault="007D3E12"/>
        </w:tc>
        <w:tc>
          <w:tcPr>
            <w:tcW w:w="0" w:type="auto"/>
            <w:vAlign w:val="center"/>
            <w:hideMark/>
          </w:tcPr>
          <w:p w:rsidR="007D3E12" w:rsidRDefault="007D3E12">
            <w:pPr>
              <w:rPr>
                <w:sz w:val="24"/>
                <w:szCs w:val="24"/>
              </w:rPr>
            </w:pPr>
            <w:r>
              <w:t>3. Indicadores de Desempeño</w:t>
            </w:r>
          </w:p>
        </w:tc>
        <w:tc>
          <w:tcPr>
            <w:tcW w:w="0" w:type="auto"/>
            <w:vAlign w:val="center"/>
            <w:hideMark/>
          </w:tcPr>
          <w:p w:rsidR="007D3E12" w:rsidRDefault="007D3E12">
            <w:r>
              <w:t>Monitoreo de errores en el registro de activos diferidos.</w:t>
            </w:r>
          </w:p>
        </w:tc>
        <w:tc>
          <w:tcPr>
            <w:tcW w:w="0" w:type="auto"/>
            <w:vAlign w:val="center"/>
            <w:hideMark/>
          </w:tcPr>
          <w:p w:rsidR="007D3E12" w:rsidRDefault="007D3E12">
            <w:r>
              <w:t>Efectivos; seguimiento mensual de errores.</w:t>
            </w:r>
          </w:p>
        </w:tc>
      </w:tr>
    </w:tbl>
    <w:p w:rsidR="000324D2" w:rsidRDefault="000324D2" w:rsidP="007D3E12">
      <w:pPr>
        <w:pStyle w:val="Ttulo4"/>
      </w:pPr>
    </w:p>
    <w:p w:rsidR="000324D2" w:rsidRDefault="000324D2" w:rsidP="007D3E12">
      <w:pPr>
        <w:pStyle w:val="Ttulo4"/>
      </w:pPr>
    </w:p>
    <w:p w:rsidR="000324D2" w:rsidRDefault="000324D2" w:rsidP="007D3E12">
      <w:pPr>
        <w:pStyle w:val="Ttulo4"/>
      </w:pPr>
    </w:p>
    <w:p w:rsidR="007D3E12" w:rsidRDefault="007D3E12" w:rsidP="007D3E12">
      <w:pPr>
        <w:pStyle w:val="Ttulo4"/>
      </w:pPr>
      <w:r>
        <w:t>Evaluación del Control de Amortización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6"/>
        <w:gridCol w:w="1985"/>
        <w:gridCol w:w="2754"/>
        <w:gridCol w:w="2543"/>
      </w:tblGrid>
      <w:tr w:rsidR="007D3E12" w:rsidTr="000324D2">
        <w:trPr>
          <w:tblHeader/>
          <w:tblCellSpacing w:w="15" w:type="dxa"/>
        </w:trPr>
        <w:tc>
          <w:tcPr>
            <w:tcW w:w="0" w:type="auto"/>
            <w:vAlign w:val="center"/>
            <w:hideMark/>
          </w:tcPr>
          <w:p w:rsidR="007D3E12" w:rsidRDefault="007D3E12">
            <w:pPr>
              <w:jc w:val="center"/>
              <w:rPr>
                <w:b/>
                <w:bCs/>
              </w:rPr>
            </w:pPr>
            <w:r>
              <w:rPr>
                <w:b/>
                <w:bCs/>
              </w:rPr>
              <w:t>Control</w:t>
            </w:r>
          </w:p>
        </w:tc>
        <w:tc>
          <w:tcPr>
            <w:tcW w:w="0" w:type="auto"/>
            <w:vAlign w:val="center"/>
            <w:hideMark/>
          </w:tcPr>
          <w:p w:rsidR="007D3E12" w:rsidRDefault="007D3E12">
            <w:pPr>
              <w:jc w:val="center"/>
              <w:rPr>
                <w:b/>
                <w:bCs/>
              </w:rPr>
            </w:pPr>
            <w:r>
              <w:rPr>
                <w:b/>
                <w:bCs/>
              </w:rPr>
              <w:t>Aspecto Evaluado</w:t>
            </w:r>
          </w:p>
        </w:tc>
        <w:tc>
          <w:tcPr>
            <w:tcW w:w="0" w:type="auto"/>
            <w:vAlign w:val="center"/>
            <w:hideMark/>
          </w:tcPr>
          <w:p w:rsidR="007D3E12" w:rsidRDefault="007D3E12">
            <w:pPr>
              <w:jc w:val="center"/>
              <w:rPr>
                <w:b/>
                <w:bCs/>
              </w:rPr>
            </w:pPr>
            <w:r>
              <w:rPr>
                <w:b/>
                <w:bCs/>
              </w:rPr>
              <w:t>Descripción</w:t>
            </w:r>
          </w:p>
        </w:tc>
        <w:tc>
          <w:tcPr>
            <w:tcW w:w="0" w:type="auto"/>
            <w:vAlign w:val="center"/>
            <w:hideMark/>
          </w:tcPr>
          <w:p w:rsidR="007D3E12" w:rsidRDefault="007D3E12">
            <w:pPr>
              <w:jc w:val="center"/>
              <w:rPr>
                <w:b/>
                <w:bCs/>
              </w:rPr>
            </w:pPr>
            <w:r>
              <w:rPr>
                <w:b/>
                <w:bCs/>
              </w:rPr>
              <w:t>Resultados</w:t>
            </w:r>
          </w:p>
        </w:tc>
      </w:tr>
      <w:tr w:rsidR="007D3E12" w:rsidTr="000324D2">
        <w:trPr>
          <w:tblCellSpacing w:w="15" w:type="dxa"/>
        </w:trPr>
        <w:tc>
          <w:tcPr>
            <w:tcW w:w="0" w:type="auto"/>
            <w:vAlign w:val="center"/>
            <w:hideMark/>
          </w:tcPr>
          <w:p w:rsidR="007D3E12" w:rsidRDefault="007D3E12">
            <w:r>
              <w:t>Control de amortización</w:t>
            </w:r>
          </w:p>
        </w:tc>
        <w:tc>
          <w:tcPr>
            <w:tcW w:w="0" w:type="auto"/>
            <w:vAlign w:val="center"/>
            <w:hideMark/>
          </w:tcPr>
          <w:p w:rsidR="007D3E12" w:rsidRDefault="007D3E12">
            <w:r>
              <w:t>1. Auditorías periódicas</w:t>
            </w:r>
          </w:p>
        </w:tc>
        <w:tc>
          <w:tcPr>
            <w:tcW w:w="0" w:type="auto"/>
            <w:vAlign w:val="center"/>
            <w:hideMark/>
          </w:tcPr>
          <w:p w:rsidR="007D3E12" w:rsidRDefault="007D3E12">
            <w:r>
              <w:t>Se realizan auditorías regulares de amortización.</w:t>
            </w:r>
          </w:p>
        </w:tc>
        <w:tc>
          <w:tcPr>
            <w:tcW w:w="0" w:type="auto"/>
            <w:vAlign w:val="center"/>
            <w:hideMark/>
          </w:tcPr>
          <w:p w:rsidR="007D3E12" w:rsidRDefault="007D3E12">
            <w:r>
              <w:t>Efectiva; se detectan errores en el registro con rapidez.</w:t>
            </w:r>
          </w:p>
        </w:tc>
      </w:tr>
      <w:tr w:rsidR="007D3E12" w:rsidTr="000324D2">
        <w:trPr>
          <w:tblCellSpacing w:w="15" w:type="dxa"/>
        </w:trPr>
        <w:tc>
          <w:tcPr>
            <w:tcW w:w="0" w:type="auto"/>
            <w:vAlign w:val="center"/>
            <w:hideMark/>
          </w:tcPr>
          <w:p w:rsidR="007D3E12" w:rsidRDefault="007D3E12"/>
        </w:tc>
        <w:tc>
          <w:tcPr>
            <w:tcW w:w="0" w:type="auto"/>
            <w:vAlign w:val="center"/>
            <w:hideMark/>
          </w:tcPr>
          <w:p w:rsidR="007D3E12" w:rsidRDefault="007D3E12">
            <w:pPr>
              <w:rPr>
                <w:sz w:val="24"/>
                <w:szCs w:val="24"/>
              </w:rPr>
            </w:pPr>
            <w:r>
              <w:t>2. Documentación de amortización</w:t>
            </w:r>
          </w:p>
        </w:tc>
        <w:tc>
          <w:tcPr>
            <w:tcW w:w="0" w:type="auto"/>
            <w:vAlign w:val="center"/>
            <w:hideMark/>
          </w:tcPr>
          <w:p w:rsidR="007D3E12" w:rsidRDefault="007D3E12">
            <w:r>
              <w:t>Se requiere documentación de cualquier cálculo de amortización.</w:t>
            </w:r>
          </w:p>
        </w:tc>
        <w:tc>
          <w:tcPr>
            <w:tcW w:w="0" w:type="auto"/>
            <w:vAlign w:val="center"/>
            <w:hideMark/>
          </w:tcPr>
          <w:p w:rsidR="007D3E12" w:rsidRDefault="007D3E12">
            <w:r>
              <w:t>Efectiva; se documentan adecuadamente los cálculos.</w:t>
            </w:r>
          </w:p>
        </w:tc>
      </w:tr>
      <w:tr w:rsidR="007D3E12" w:rsidTr="000324D2">
        <w:trPr>
          <w:tblCellSpacing w:w="15" w:type="dxa"/>
        </w:trPr>
        <w:tc>
          <w:tcPr>
            <w:tcW w:w="0" w:type="auto"/>
            <w:vAlign w:val="center"/>
            <w:hideMark/>
          </w:tcPr>
          <w:p w:rsidR="007D3E12" w:rsidRDefault="007D3E12"/>
        </w:tc>
        <w:tc>
          <w:tcPr>
            <w:tcW w:w="0" w:type="auto"/>
            <w:vAlign w:val="center"/>
            <w:hideMark/>
          </w:tcPr>
          <w:p w:rsidR="007D3E12" w:rsidRDefault="007D3E12">
            <w:pPr>
              <w:rPr>
                <w:sz w:val="24"/>
                <w:szCs w:val="24"/>
              </w:rPr>
            </w:pPr>
            <w:r>
              <w:t>3. Indicadores de Desempeño</w:t>
            </w:r>
          </w:p>
        </w:tc>
        <w:tc>
          <w:tcPr>
            <w:tcW w:w="0" w:type="auto"/>
            <w:vAlign w:val="center"/>
            <w:hideMark/>
          </w:tcPr>
          <w:p w:rsidR="007D3E12" w:rsidRDefault="007D3E12">
            <w:r>
              <w:t>Monitoreo de tendencias en la amortización de activos.</w:t>
            </w:r>
          </w:p>
        </w:tc>
        <w:tc>
          <w:tcPr>
            <w:tcW w:w="0" w:type="auto"/>
            <w:vAlign w:val="center"/>
            <w:hideMark/>
          </w:tcPr>
          <w:p w:rsidR="007D3E12" w:rsidRDefault="007D3E12">
            <w:r>
              <w:t>Efectivos; seguimiento trimestral de tendencias.</w:t>
            </w:r>
          </w:p>
        </w:tc>
      </w:tr>
    </w:tbl>
    <w:p w:rsidR="007D3E12" w:rsidRDefault="007D3E12" w:rsidP="007D3E12">
      <w:pPr>
        <w:pStyle w:val="Ttulo4"/>
      </w:pPr>
      <w:r>
        <w:t>Evaluación del Proceso de Eliminación o Re-clasificación de Activos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7"/>
        <w:gridCol w:w="1739"/>
        <w:gridCol w:w="3270"/>
        <w:gridCol w:w="2382"/>
      </w:tblGrid>
      <w:tr w:rsidR="007D3E12" w:rsidTr="000324D2">
        <w:trPr>
          <w:tblHeader/>
          <w:tblCellSpacing w:w="15" w:type="dxa"/>
        </w:trPr>
        <w:tc>
          <w:tcPr>
            <w:tcW w:w="0" w:type="auto"/>
            <w:vAlign w:val="center"/>
            <w:hideMark/>
          </w:tcPr>
          <w:p w:rsidR="007D3E12" w:rsidRDefault="007D3E12">
            <w:pPr>
              <w:jc w:val="center"/>
              <w:rPr>
                <w:b/>
                <w:bCs/>
              </w:rPr>
            </w:pPr>
            <w:r>
              <w:rPr>
                <w:b/>
                <w:bCs/>
              </w:rPr>
              <w:t>Control</w:t>
            </w:r>
          </w:p>
        </w:tc>
        <w:tc>
          <w:tcPr>
            <w:tcW w:w="0" w:type="auto"/>
            <w:vAlign w:val="center"/>
            <w:hideMark/>
          </w:tcPr>
          <w:p w:rsidR="007D3E12" w:rsidRDefault="007D3E12">
            <w:pPr>
              <w:jc w:val="center"/>
              <w:rPr>
                <w:b/>
                <w:bCs/>
              </w:rPr>
            </w:pPr>
            <w:r>
              <w:rPr>
                <w:b/>
                <w:bCs/>
              </w:rPr>
              <w:t>Aspecto Evaluado</w:t>
            </w:r>
          </w:p>
        </w:tc>
        <w:tc>
          <w:tcPr>
            <w:tcW w:w="0" w:type="auto"/>
            <w:vAlign w:val="center"/>
            <w:hideMark/>
          </w:tcPr>
          <w:p w:rsidR="007D3E12" w:rsidRDefault="007D3E12">
            <w:pPr>
              <w:jc w:val="center"/>
              <w:rPr>
                <w:b/>
                <w:bCs/>
              </w:rPr>
            </w:pPr>
            <w:r>
              <w:rPr>
                <w:b/>
                <w:bCs/>
              </w:rPr>
              <w:t>Descripción</w:t>
            </w:r>
          </w:p>
        </w:tc>
        <w:tc>
          <w:tcPr>
            <w:tcW w:w="0" w:type="auto"/>
            <w:vAlign w:val="center"/>
            <w:hideMark/>
          </w:tcPr>
          <w:p w:rsidR="007D3E12" w:rsidRDefault="007D3E12">
            <w:pPr>
              <w:jc w:val="center"/>
              <w:rPr>
                <w:b/>
                <w:bCs/>
              </w:rPr>
            </w:pPr>
            <w:r>
              <w:rPr>
                <w:b/>
                <w:bCs/>
              </w:rPr>
              <w:t>Resultados</w:t>
            </w:r>
          </w:p>
        </w:tc>
      </w:tr>
      <w:tr w:rsidR="007D3E12" w:rsidTr="000324D2">
        <w:trPr>
          <w:tblCellSpacing w:w="15" w:type="dxa"/>
        </w:trPr>
        <w:tc>
          <w:tcPr>
            <w:tcW w:w="0" w:type="auto"/>
            <w:vAlign w:val="center"/>
            <w:hideMark/>
          </w:tcPr>
          <w:p w:rsidR="007D3E12" w:rsidRDefault="007D3E12">
            <w:r>
              <w:t>Gestión de eliminación</w:t>
            </w:r>
          </w:p>
        </w:tc>
        <w:tc>
          <w:tcPr>
            <w:tcW w:w="0" w:type="auto"/>
            <w:vAlign w:val="center"/>
            <w:hideMark/>
          </w:tcPr>
          <w:p w:rsidR="007D3E12" w:rsidRDefault="007D3E12">
            <w:r>
              <w:t>1. Documentación</w:t>
            </w:r>
          </w:p>
        </w:tc>
        <w:tc>
          <w:tcPr>
            <w:tcW w:w="0" w:type="auto"/>
            <w:vAlign w:val="center"/>
            <w:hideMark/>
          </w:tcPr>
          <w:p w:rsidR="007D3E12" w:rsidRDefault="007D3E12">
            <w:r>
              <w:t>Cada eliminación o re-clasificación de activo es documentada adecuadamente.</w:t>
            </w:r>
          </w:p>
        </w:tc>
        <w:tc>
          <w:tcPr>
            <w:tcW w:w="0" w:type="auto"/>
            <w:vAlign w:val="center"/>
            <w:hideMark/>
          </w:tcPr>
          <w:p w:rsidR="007D3E12" w:rsidRDefault="007D3E12">
            <w:r>
              <w:t>Efectiva; todas las eliminaciones están registradas.</w:t>
            </w:r>
          </w:p>
        </w:tc>
      </w:tr>
      <w:tr w:rsidR="007D3E12" w:rsidTr="000324D2">
        <w:trPr>
          <w:tblCellSpacing w:w="15" w:type="dxa"/>
        </w:trPr>
        <w:tc>
          <w:tcPr>
            <w:tcW w:w="0" w:type="auto"/>
            <w:vAlign w:val="center"/>
            <w:hideMark/>
          </w:tcPr>
          <w:p w:rsidR="007D3E12" w:rsidRDefault="007D3E12"/>
        </w:tc>
        <w:tc>
          <w:tcPr>
            <w:tcW w:w="0" w:type="auto"/>
            <w:vAlign w:val="center"/>
            <w:hideMark/>
          </w:tcPr>
          <w:p w:rsidR="007D3E12" w:rsidRDefault="007D3E12">
            <w:pPr>
              <w:rPr>
                <w:sz w:val="24"/>
                <w:szCs w:val="24"/>
              </w:rPr>
            </w:pPr>
            <w:r>
              <w:t>2. Proceso de evaluación</w:t>
            </w:r>
          </w:p>
        </w:tc>
        <w:tc>
          <w:tcPr>
            <w:tcW w:w="0" w:type="auto"/>
            <w:vAlign w:val="center"/>
            <w:hideMark/>
          </w:tcPr>
          <w:p w:rsidR="007D3E12" w:rsidRDefault="007D3E12">
            <w:r>
              <w:t>Se evalúa correctamente cada activo antes de su eliminación.</w:t>
            </w:r>
          </w:p>
        </w:tc>
        <w:tc>
          <w:tcPr>
            <w:tcW w:w="0" w:type="auto"/>
            <w:vAlign w:val="center"/>
            <w:hideMark/>
          </w:tcPr>
          <w:p w:rsidR="007D3E12" w:rsidRDefault="007D3E12">
            <w:r>
              <w:t>Efectiva; el proceso es riguroso y documentado.</w:t>
            </w:r>
          </w:p>
        </w:tc>
      </w:tr>
      <w:tr w:rsidR="007D3E12" w:rsidTr="000324D2">
        <w:trPr>
          <w:tblCellSpacing w:w="15" w:type="dxa"/>
        </w:trPr>
        <w:tc>
          <w:tcPr>
            <w:tcW w:w="0" w:type="auto"/>
            <w:vAlign w:val="center"/>
            <w:hideMark/>
          </w:tcPr>
          <w:p w:rsidR="007D3E12" w:rsidRDefault="007D3E12"/>
        </w:tc>
        <w:tc>
          <w:tcPr>
            <w:tcW w:w="0" w:type="auto"/>
            <w:vAlign w:val="center"/>
            <w:hideMark/>
          </w:tcPr>
          <w:p w:rsidR="007D3E12" w:rsidRDefault="007D3E12">
            <w:pPr>
              <w:rPr>
                <w:sz w:val="24"/>
                <w:szCs w:val="24"/>
              </w:rPr>
            </w:pPr>
            <w:r>
              <w:t>3. Acceso a información</w:t>
            </w:r>
          </w:p>
        </w:tc>
        <w:tc>
          <w:tcPr>
            <w:tcW w:w="0" w:type="auto"/>
            <w:vAlign w:val="center"/>
            <w:hideMark/>
          </w:tcPr>
          <w:p w:rsidR="007D3E12" w:rsidRDefault="007D3E12">
            <w:r>
              <w:t>Acceso restringido a información de eliminación por personal autorizado.</w:t>
            </w:r>
          </w:p>
        </w:tc>
        <w:tc>
          <w:tcPr>
            <w:tcW w:w="0" w:type="auto"/>
            <w:vAlign w:val="center"/>
            <w:hideMark/>
          </w:tcPr>
          <w:p w:rsidR="007D3E12" w:rsidRDefault="007D3E12">
            <w:r>
              <w:t>Efectivo; solo personal relevante tiene acceso.</w:t>
            </w:r>
          </w:p>
        </w:tc>
      </w:tr>
    </w:tbl>
    <w:p w:rsidR="007D3E12" w:rsidRDefault="007D3E12" w:rsidP="007D3E12"/>
    <w:p w:rsidR="000324D2" w:rsidRDefault="000324D2" w:rsidP="007D3E12"/>
    <w:p w:rsidR="000324D2" w:rsidRDefault="000324D2" w:rsidP="007D3E12"/>
    <w:p w:rsidR="000324D2" w:rsidRDefault="000324D2" w:rsidP="007D3E12"/>
    <w:p w:rsidR="000324D2" w:rsidRDefault="000324D2" w:rsidP="007D3E12"/>
    <w:p w:rsidR="000324D2" w:rsidRDefault="000324D2" w:rsidP="007D3E12"/>
    <w:p w:rsidR="007D3E12" w:rsidRDefault="007D3E12" w:rsidP="007D3E12">
      <w:pPr>
        <w:pStyle w:val="Ttulo2"/>
      </w:pPr>
      <w:r>
        <w:lastRenderedPageBreak/>
        <w:t>9. Matrices de Riesgo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8"/>
        <w:gridCol w:w="1790"/>
        <w:gridCol w:w="3402"/>
        <w:gridCol w:w="1108"/>
      </w:tblGrid>
      <w:tr w:rsidR="007D3E12" w:rsidTr="000324D2">
        <w:trPr>
          <w:tblHeader/>
          <w:tblCellSpacing w:w="15" w:type="dxa"/>
        </w:trPr>
        <w:tc>
          <w:tcPr>
            <w:tcW w:w="0" w:type="auto"/>
            <w:vAlign w:val="center"/>
            <w:hideMark/>
          </w:tcPr>
          <w:p w:rsidR="007D3E12" w:rsidRDefault="007D3E12">
            <w:pPr>
              <w:jc w:val="center"/>
              <w:rPr>
                <w:b/>
                <w:bCs/>
              </w:rPr>
            </w:pPr>
            <w:r>
              <w:rPr>
                <w:b/>
                <w:bCs/>
              </w:rPr>
              <w:t>Riesgo</w:t>
            </w:r>
          </w:p>
        </w:tc>
        <w:tc>
          <w:tcPr>
            <w:tcW w:w="0" w:type="auto"/>
            <w:vAlign w:val="center"/>
            <w:hideMark/>
          </w:tcPr>
          <w:p w:rsidR="007D3E12" w:rsidRDefault="007D3E12">
            <w:pPr>
              <w:jc w:val="center"/>
              <w:rPr>
                <w:b/>
                <w:bCs/>
              </w:rPr>
            </w:pPr>
            <w:r>
              <w:rPr>
                <w:b/>
                <w:bCs/>
              </w:rPr>
              <w:t>Control Clave</w:t>
            </w:r>
          </w:p>
        </w:tc>
        <w:tc>
          <w:tcPr>
            <w:tcW w:w="0" w:type="auto"/>
            <w:vAlign w:val="center"/>
            <w:hideMark/>
          </w:tcPr>
          <w:p w:rsidR="007D3E12" w:rsidRDefault="007D3E12">
            <w:pPr>
              <w:jc w:val="center"/>
              <w:rPr>
                <w:b/>
                <w:bCs/>
              </w:rPr>
            </w:pPr>
            <w:r>
              <w:rPr>
                <w:b/>
                <w:bCs/>
              </w:rPr>
              <w:t>Resultado de Evaluación</w:t>
            </w:r>
          </w:p>
        </w:tc>
        <w:tc>
          <w:tcPr>
            <w:tcW w:w="0" w:type="auto"/>
            <w:vAlign w:val="center"/>
            <w:hideMark/>
          </w:tcPr>
          <w:p w:rsidR="007D3E12" w:rsidRDefault="007D3E12">
            <w:pPr>
              <w:jc w:val="center"/>
              <w:rPr>
                <w:b/>
                <w:bCs/>
              </w:rPr>
            </w:pPr>
            <w:r>
              <w:rPr>
                <w:b/>
                <w:bCs/>
              </w:rPr>
              <w:t>Efectividad</w:t>
            </w:r>
          </w:p>
        </w:tc>
      </w:tr>
      <w:tr w:rsidR="007D3E12" w:rsidTr="000324D2">
        <w:trPr>
          <w:tblCellSpacing w:w="15" w:type="dxa"/>
        </w:trPr>
        <w:tc>
          <w:tcPr>
            <w:tcW w:w="0" w:type="auto"/>
            <w:vAlign w:val="center"/>
            <w:hideMark/>
          </w:tcPr>
          <w:p w:rsidR="007D3E12" w:rsidRDefault="007D3E12">
            <w:r>
              <w:t>Errores en el registro de activos diferidos</w:t>
            </w:r>
          </w:p>
        </w:tc>
        <w:tc>
          <w:tcPr>
            <w:tcW w:w="0" w:type="auto"/>
            <w:vAlign w:val="center"/>
            <w:hideMark/>
          </w:tcPr>
          <w:p w:rsidR="007D3E12" w:rsidRDefault="007D3E12">
            <w:r>
              <w:t>Control de Identificación</w:t>
            </w:r>
          </w:p>
        </w:tc>
        <w:tc>
          <w:tcPr>
            <w:tcW w:w="0" w:type="auto"/>
            <w:vAlign w:val="center"/>
            <w:hideMark/>
          </w:tcPr>
          <w:p w:rsidR="007D3E12" w:rsidRDefault="007D3E12">
            <w:r>
              <w:t>95% de activos diferidos documentados correctamente.</w:t>
            </w:r>
          </w:p>
        </w:tc>
        <w:tc>
          <w:tcPr>
            <w:tcW w:w="0" w:type="auto"/>
            <w:vAlign w:val="center"/>
            <w:hideMark/>
          </w:tcPr>
          <w:p w:rsidR="007D3E12" w:rsidRDefault="007D3E12">
            <w:r>
              <w:t>Alta</w:t>
            </w:r>
          </w:p>
        </w:tc>
      </w:tr>
      <w:tr w:rsidR="007D3E12" w:rsidTr="000324D2">
        <w:trPr>
          <w:tblCellSpacing w:w="15" w:type="dxa"/>
        </w:trPr>
        <w:tc>
          <w:tcPr>
            <w:tcW w:w="0" w:type="auto"/>
            <w:vAlign w:val="center"/>
            <w:hideMark/>
          </w:tcPr>
          <w:p w:rsidR="007D3E12" w:rsidRDefault="007D3E12">
            <w:r>
              <w:t>Amortización inadecuada</w:t>
            </w:r>
          </w:p>
        </w:tc>
        <w:tc>
          <w:tcPr>
            <w:tcW w:w="0" w:type="auto"/>
            <w:vAlign w:val="center"/>
            <w:hideMark/>
          </w:tcPr>
          <w:p w:rsidR="007D3E12" w:rsidRDefault="007D3E12">
            <w:r>
              <w:t>Control de Amortización</w:t>
            </w:r>
          </w:p>
        </w:tc>
        <w:tc>
          <w:tcPr>
            <w:tcW w:w="0" w:type="auto"/>
            <w:vAlign w:val="center"/>
            <w:hideMark/>
          </w:tcPr>
          <w:p w:rsidR="007D3E12" w:rsidRDefault="007D3E12">
            <w:r>
              <w:t>90% de auditorías detectan errores en la amortización.</w:t>
            </w:r>
          </w:p>
        </w:tc>
        <w:tc>
          <w:tcPr>
            <w:tcW w:w="0" w:type="auto"/>
            <w:vAlign w:val="center"/>
            <w:hideMark/>
          </w:tcPr>
          <w:p w:rsidR="007D3E12" w:rsidRDefault="007D3E12">
            <w:r>
              <w:t>Moderada</w:t>
            </w:r>
          </w:p>
        </w:tc>
      </w:tr>
      <w:tr w:rsidR="007D3E12" w:rsidTr="000324D2">
        <w:trPr>
          <w:tblCellSpacing w:w="15" w:type="dxa"/>
        </w:trPr>
        <w:tc>
          <w:tcPr>
            <w:tcW w:w="0" w:type="auto"/>
            <w:vAlign w:val="center"/>
            <w:hideMark/>
          </w:tcPr>
          <w:p w:rsidR="007D3E12" w:rsidRDefault="007D3E12">
            <w:r>
              <w:t>Eliminación inapropiada de activos</w:t>
            </w:r>
          </w:p>
        </w:tc>
        <w:tc>
          <w:tcPr>
            <w:tcW w:w="0" w:type="auto"/>
            <w:vAlign w:val="center"/>
            <w:hideMark/>
          </w:tcPr>
          <w:p w:rsidR="007D3E12" w:rsidRDefault="007D3E12">
            <w:r>
              <w:t>Control de Eliminación</w:t>
            </w:r>
          </w:p>
        </w:tc>
        <w:tc>
          <w:tcPr>
            <w:tcW w:w="0" w:type="auto"/>
            <w:vAlign w:val="center"/>
            <w:hideMark/>
          </w:tcPr>
          <w:p w:rsidR="007D3E12" w:rsidRDefault="007D3E12">
            <w:r>
              <w:t>85% de eliminaciones cumplen con el proceso establecido.</w:t>
            </w:r>
          </w:p>
        </w:tc>
        <w:tc>
          <w:tcPr>
            <w:tcW w:w="0" w:type="auto"/>
            <w:vAlign w:val="center"/>
            <w:hideMark/>
          </w:tcPr>
          <w:p w:rsidR="007D3E12" w:rsidRDefault="007D3E12">
            <w:r>
              <w:t>Alta</w:t>
            </w:r>
          </w:p>
        </w:tc>
      </w:tr>
      <w:tr w:rsidR="007D3E12" w:rsidTr="000324D2">
        <w:trPr>
          <w:tblCellSpacing w:w="15" w:type="dxa"/>
        </w:trPr>
        <w:tc>
          <w:tcPr>
            <w:tcW w:w="0" w:type="auto"/>
            <w:vAlign w:val="center"/>
            <w:hideMark/>
          </w:tcPr>
          <w:p w:rsidR="007D3E12" w:rsidRDefault="007D3E12">
            <w:r>
              <w:t>Informes inexactos</w:t>
            </w:r>
          </w:p>
        </w:tc>
        <w:tc>
          <w:tcPr>
            <w:tcW w:w="0" w:type="auto"/>
            <w:vAlign w:val="center"/>
            <w:hideMark/>
          </w:tcPr>
          <w:p w:rsidR="007D3E12" w:rsidRDefault="007D3E12">
            <w:r>
              <w:t>Verificación de Informes</w:t>
            </w:r>
          </w:p>
        </w:tc>
        <w:tc>
          <w:tcPr>
            <w:tcW w:w="0" w:type="auto"/>
            <w:vAlign w:val="center"/>
            <w:hideMark/>
          </w:tcPr>
          <w:p w:rsidR="007D3E12" w:rsidRDefault="007D3E12">
            <w:r>
              <w:t>95% de informes revisados antes de presentación.</w:t>
            </w:r>
          </w:p>
        </w:tc>
        <w:tc>
          <w:tcPr>
            <w:tcW w:w="0" w:type="auto"/>
            <w:vAlign w:val="center"/>
            <w:hideMark/>
          </w:tcPr>
          <w:p w:rsidR="007D3E12" w:rsidRDefault="007D3E12">
            <w:r>
              <w:t>Alta</w:t>
            </w:r>
          </w:p>
        </w:tc>
      </w:tr>
    </w:tbl>
    <w:p w:rsidR="007D3E12" w:rsidRDefault="007D3E12" w:rsidP="007D3E12"/>
    <w:p w:rsidR="000324D2" w:rsidRDefault="000324D2" w:rsidP="007D3E12"/>
    <w:p w:rsidR="000324D2" w:rsidRDefault="000324D2" w:rsidP="007D3E12"/>
    <w:p w:rsidR="007D3E12" w:rsidRDefault="007D3E12" w:rsidP="007D3E12">
      <w:pPr>
        <w:pStyle w:val="Ttulo2"/>
      </w:pPr>
      <w:r>
        <w:t>10. Conclusiones y Recomendaciones</w:t>
      </w:r>
    </w:p>
    <w:p w:rsidR="007D3E12" w:rsidRDefault="007D3E12" w:rsidP="007D3E12">
      <w:pPr>
        <w:pStyle w:val="Ttulo3"/>
      </w:pPr>
      <w:r>
        <w:t>Conclusiones</w:t>
      </w:r>
    </w:p>
    <w:p w:rsidR="007D3E12" w:rsidRDefault="007D3E12" w:rsidP="007D3E12">
      <w:pPr>
        <w:pStyle w:val="NormalWeb"/>
      </w:pPr>
      <w:r>
        <w:t>Los controles son en general efectivos, aunque hay áreas que requieren atención, especialmente en el seguimiento de auditorías de amortización y la documentación de eliminaciones.</w:t>
      </w:r>
    </w:p>
    <w:p w:rsidR="000324D2" w:rsidRDefault="000324D2" w:rsidP="007D3E12">
      <w:pPr>
        <w:pStyle w:val="NormalWeb"/>
      </w:pPr>
    </w:p>
    <w:p w:rsidR="007D3E12" w:rsidRDefault="007D3E12" w:rsidP="007D3E12">
      <w:pPr>
        <w:pStyle w:val="Ttulo3"/>
      </w:pPr>
      <w:r>
        <w:t>Recomendaciones</w:t>
      </w:r>
    </w:p>
    <w:p w:rsidR="007D3E12" w:rsidRDefault="007D3E12" w:rsidP="007D3E12">
      <w:pPr>
        <w:numPr>
          <w:ilvl w:val="0"/>
          <w:numId w:val="39"/>
        </w:numPr>
        <w:spacing w:before="100" w:beforeAutospacing="1" w:after="100" w:afterAutospacing="1" w:line="240" w:lineRule="auto"/>
      </w:pPr>
      <w:r>
        <w:t>Implementar un sistema de alerta para registrar y seguir la amortización de activos diferidos.</w:t>
      </w:r>
    </w:p>
    <w:p w:rsidR="007D3E12" w:rsidRDefault="007D3E12" w:rsidP="007D3E12">
      <w:pPr>
        <w:numPr>
          <w:ilvl w:val="0"/>
          <w:numId w:val="39"/>
        </w:numPr>
        <w:spacing w:before="100" w:beforeAutospacing="1" w:after="100" w:afterAutospacing="1" w:line="240" w:lineRule="auto"/>
      </w:pPr>
      <w:r>
        <w:t>Mejorar la capacitación del personal en la identificación y registro de activos diferidos.</w:t>
      </w:r>
    </w:p>
    <w:p w:rsidR="007D3E12" w:rsidRDefault="007D3E12" w:rsidP="007D3E12">
      <w:pPr>
        <w:numPr>
          <w:ilvl w:val="0"/>
          <w:numId w:val="39"/>
        </w:numPr>
        <w:spacing w:before="100" w:beforeAutospacing="1" w:after="100" w:afterAutospacing="1" w:line="240" w:lineRule="auto"/>
      </w:pPr>
      <w:r>
        <w:t>Realizar auditorías internas más frecuentes para asegurar la integridad de los procesos de activos diferidos.</w:t>
      </w:r>
    </w:p>
    <w:p w:rsidR="007D3E12" w:rsidRDefault="007D3E12" w:rsidP="007D3E12">
      <w:pPr>
        <w:spacing w:after="0"/>
      </w:pPr>
    </w:p>
    <w:p w:rsidR="000324D2" w:rsidRDefault="000324D2" w:rsidP="007D3E12">
      <w:pPr>
        <w:spacing w:after="0"/>
      </w:pPr>
    </w:p>
    <w:p w:rsidR="000324D2" w:rsidRDefault="000324D2" w:rsidP="007D3E12">
      <w:pPr>
        <w:spacing w:after="0"/>
      </w:pPr>
    </w:p>
    <w:p w:rsidR="000324D2" w:rsidRDefault="000324D2" w:rsidP="007D3E12">
      <w:pPr>
        <w:spacing w:after="0"/>
      </w:pPr>
    </w:p>
    <w:p w:rsidR="000324D2" w:rsidRDefault="000324D2" w:rsidP="007D3E12">
      <w:pPr>
        <w:spacing w:after="0"/>
      </w:pPr>
    </w:p>
    <w:p w:rsidR="000324D2" w:rsidRDefault="000324D2" w:rsidP="007D3E12">
      <w:pPr>
        <w:spacing w:after="0"/>
      </w:pPr>
    </w:p>
    <w:p w:rsidR="000324D2" w:rsidRDefault="000324D2" w:rsidP="007D3E12">
      <w:pPr>
        <w:spacing w:after="0"/>
      </w:pPr>
    </w:p>
    <w:p w:rsidR="000324D2" w:rsidRDefault="000324D2" w:rsidP="007D3E12">
      <w:pPr>
        <w:spacing w:after="0"/>
      </w:pPr>
    </w:p>
    <w:p w:rsidR="000324D2" w:rsidRDefault="000324D2" w:rsidP="007D3E12">
      <w:pPr>
        <w:spacing w:after="0"/>
      </w:pPr>
    </w:p>
    <w:p w:rsidR="000324D2" w:rsidRDefault="000324D2" w:rsidP="007D3E12">
      <w:pPr>
        <w:spacing w:after="0"/>
      </w:pPr>
    </w:p>
    <w:p w:rsidR="007D3E12" w:rsidRDefault="007D3E12" w:rsidP="007D3E12">
      <w:pPr>
        <w:pStyle w:val="Ttulo2"/>
      </w:pPr>
      <w:r>
        <w:t>11. Documentación del Proceso</w:t>
      </w:r>
    </w:p>
    <w:p w:rsidR="007D3E12" w:rsidRDefault="007D3E12" w:rsidP="007D3E12">
      <w:pPr>
        <w:pStyle w:val="Ttulo3"/>
      </w:pPr>
      <w:r>
        <w:t>Documentos Generados</w:t>
      </w:r>
    </w:p>
    <w:p w:rsidR="007D3E12" w:rsidRDefault="007D3E12" w:rsidP="007D3E12">
      <w:pPr>
        <w:numPr>
          <w:ilvl w:val="0"/>
          <w:numId w:val="40"/>
        </w:numPr>
        <w:spacing w:before="100" w:beforeAutospacing="1" w:after="100" w:afterAutospacing="1" w:line="240" w:lineRule="auto"/>
      </w:pPr>
      <w:r>
        <w:t>Informe de evaluación del proceso de gestión de activos diferidos.</w:t>
      </w:r>
    </w:p>
    <w:p w:rsidR="007D3E12" w:rsidRDefault="007D3E12" w:rsidP="007D3E12">
      <w:pPr>
        <w:numPr>
          <w:ilvl w:val="0"/>
          <w:numId w:val="40"/>
        </w:numPr>
        <w:spacing w:before="100" w:beforeAutospacing="1" w:after="100" w:afterAutospacing="1" w:line="240" w:lineRule="auto"/>
      </w:pPr>
      <w:r>
        <w:t>Registros de identificación y eliminación de activos.</w:t>
      </w:r>
    </w:p>
    <w:p w:rsidR="007D3E12" w:rsidRDefault="007D3E12" w:rsidP="007D3E12">
      <w:pPr>
        <w:numPr>
          <w:ilvl w:val="0"/>
          <w:numId w:val="40"/>
        </w:numPr>
        <w:spacing w:before="100" w:beforeAutospacing="1" w:after="100" w:afterAutospacing="1" w:line="240" w:lineRule="auto"/>
      </w:pPr>
      <w:r>
        <w:t>Políticas de control interno actualizadas.</w:t>
      </w:r>
    </w:p>
    <w:p w:rsidR="007D3E12" w:rsidRDefault="007D3E12" w:rsidP="007D3E12">
      <w:pPr>
        <w:numPr>
          <w:ilvl w:val="0"/>
          <w:numId w:val="40"/>
        </w:numPr>
        <w:spacing w:before="100" w:beforeAutospacing="1" w:after="100" w:afterAutospacing="1" w:line="240" w:lineRule="auto"/>
      </w:pPr>
      <w:r>
        <w:t>Matrices de riesgo revisadas.</w:t>
      </w:r>
    </w:p>
    <w:p w:rsidR="004A250F" w:rsidRDefault="004A250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p>
    <w:p w:rsidR="004A250F" w:rsidRDefault="004A250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p>
    <w:p w:rsidR="004A250F" w:rsidRDefault="004A250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p>
    <w:p w:rsidR="004A250F" w:rsidRDefault="004A250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p>
    <w:p w:rsidR="004A250F" w:rsidRDefault="004A250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p>
    <w:p w:rsidR="004A250F" w:rsidRDefault="004A250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p>
    <w:p w:rsidR="004A250F" w:rsidRDefault="004A250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p>
    <w:p w:rsidR="007A6218" w:rsidRPr="00A04D5F" w:rsidRDefault="00A04D5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r>
        <w:rPr>
          <w:rFonts w:ascii="Times New Roman" w:eastAsia="Times New Roman" w:hAnsi="Times New Roman" w:cs="Times New Roman"/>
          <w:bCs/>
          <w:noProof/>
          <w:sz w:val="27"/>
          <w:szCs w:val="27"/>
          <w:lang w:eastAsia="es-GT"/>
        </w:rPr>
        <mc:AlternateContent>
          <mc:Choice Requires="wps">
            <w:drawing>
              <wp:anchor distT="0" distB="0" distL="114300" distR="114300" simplePos="0" relativeHeight="251659264" behindDoc="0" locked="0" layoutInCell="1" allowOverlap="1">
                <wp:simplePos x="0" y="0"/>
                <wp:positionH relativeFrom="column">
                  <wp:posOffset>662939</wp:posOffset>
                </wp:positionH>
                <wp:positionV relativeFrom="paragraph">
                  <wp:posOffset>172720</wp:posOffset>
                </wp:positionV>
                <wp:extent cx="3438525" cy="952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3438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67ABD"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2pt,13.6pt" to="322.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" strokecolor="#5b9bd5 [3204]" strokeweight=".5pt">
                <v:stroke joinstyle="miter"/>
              </v:line>
            </w:pict>
          </mc:Fallback>
        </mc:AlternateContent>
      </w:r>
      <w:r w:rsidRPr="00A04D5F">
        <w:rPr>
          <w:rFonts w:ascii="Times New Roman" w:eastAsia="Times New Roman" w:hAnsi="Times New Roman" w:cs="Times New Roman"/>
          <w:bCs/>
          <w:sz w:val="27"/>
          <w:szCs w:val="27"/>
          <w:lang w:eastAsia="es-GT"/>
        </w:rPr>
        <w:t xml:space="preserve">Elaboro: </w:t>
      </w:r>
    </w:p>
    <w:p w:rsidR="00A04D5F" w:rsidRPr="00A04D5F" w:rsidRDefault="00A04D5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r>
        <w:rPr>
          <w:rFonts w:ascii="Times New Roman" w:eastAsia="Times New Roman" w:hAnsi="Times New Roman" w:cs="Times New Roman"/>
          <w:bCs/>
          <w:noProof/>
          <w:sz w:val="27"/>
          <w:szCs w:val="27"/>
          <w:lang w:eastAsia="es-GT"/>
        </w:rPr>
        <mc:AlternateContent>
          <mc:Choice Requires="wps">
            <w:drawing>
              <wp:anchor distT="0" distB="0" distL="114300" distR="114300" simplePos="0" relativeHeight="251660288" behindDoc="0" locked="0" layoutInCell="1" allowOverlap="1">
                <wp:simplePos x="0" y="0"/>
                <wp:positionH relativeFrom="column">
                  <wp:posOffset>539115</wp:posOffset>
                </wp:positionH>
                <wp:positionV relativeFrom="paragraph">
                  <wp:posOffset>169545</wp:posOffset>
                </wp:positionV>
                <wp:extent cx="3562350" cy="3810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35623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3B6AE"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45pt,13.35pt" to="322.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" strokecolor="#5b9bd5 [3204]" strokeweight=".5pt">
                <v:stroke joinstyle="miter"/>
              </v:line>
            </w:pict>
          </mc:Fallback>
        </mc:AlternateContent>
      </w:r>
      <w:r w:rsidRPr="00A04D5F">
        <w:rPr>
          <w:rFonts w:ascii="Times New Roman" w:eastAsia="Times New Roman" w:hAnsi="Times New Roman" w:cs="Times New Roman"/>
          <w:bCs/>
          <w:sz w:val="27"/>
          <w:szCs w:val="27"/>
          <w:lang w:eastAsia="es-GT"/>
        </w:rPr>
        <w:t xml:space="preserve">Fecha: </w:t>
      </w:r>
    </w:p>
    <w:sectPr w:rsidR="00A04D5F" w:rsidRPr="00A04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2A5"/>
    <w:multiLevelType w:val="multilevel"/>
    <w:tmpl w:val="E7C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7646"/>
    <w:multiLevelType w:val="multilevel"/>
    <w:tmpl w:val="642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7937"/>
    <w:multiLevelType w:val="multilevel"/>
    <w:tmpl w:val="156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527BC"/>
    <w:multiLevelType w:val="multilevel"/>
    <w:tmpl w:val="2D7E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680C"/>
    <w:multiLevelType w:val="multilevel"/>
    <w:tmpl w:val="BBC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573A4"/>
    <w:multiLevelType w:val="multilevel"/>
    <w:tmpl w:val="6BD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308AF"/>
    <w:multiLevelType w:val="multilevel"/>
    <w:tmpl w:val="9AE4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E47CF"/>
    <w:multiLevelType w:val="multilevel"/>
    <w:tmpl w:val="090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A00E3"/>
    <w:multiLevelType w:val="multilevel"/>
    <w:tmpl w:val="449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52EA"/>
    <w:multiLevelType w:val="multilevel"/>
    <w:tmpl w:val="5AC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9776D"/>
    <w:multiLevelType w:val="multilevel"/>
    <w:tmpl w:val="CAD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27EC1"/>
    <w:multiLevelType w:val="multilevel"/>
    <w:tmpl w:val="1E7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90923"/>
    <w:multiLevelType w:val="multilevel"/>
    <w:tmpl w:val="8130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83F76"/>
    <w:multiLevelType w:val="multilevel"/>
    <w:tmpl w:val="A70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E40D3"/>
    <w:multiLevelType w:val="multilevel"/>
    <w:tmpl w:val="3B4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34409"/>
    <w:multiLevelType w:val="multilevel"/>
    <w:tmpl w:val="B1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45467"/>
    <w:multiLevelType w:val="multilevel"/>
    <w:tmpl w:val="6B5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40331"/>
    <w:multiLevelType w:val="multilevel"/>
    <w:tmpl w:val="4D9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14B5A"/>
    <w:multiLevelType w:val="multilevel"/>
    <w:tmpl w:val="101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A7DC7"/>
    <w:multiLevelType w:val="multilevel"/>
    <w:tmpl w:val="376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37C23"/>
    <w:multiLevelType w:val="multilevel"/>
    <w:tmpl w:val="354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DC2C1B"/>
    <w:multiLevelType w:val="multilevel"/>
    <w:tmpl w:val="8A7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66614"/>
    <w:multiLevelType w:val="multilevel"/>
    <w:tmpl w:val="D94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662A3B"/>
    <w:multiLevelType w:val="multilevel"/>
    <w:tmpl w:val="CC649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F27F3"/>
    <w:multiLevelType w:val="multilevel"/>
    <w:tmpl w:val="7B8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2260B"/>
    <w:multiLevelType w:val="multilevel"/>
    <w:tmpl w:val="584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952DE"/>
    <w:multiLevelType w:val="multilevel"/>
    <w:tmpl w:val="9C2C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D4736"/>
    <w:multiLevelType w:val="multilevel"/>
    <w:tmpl w:val="323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D04BE"/>
    <w:multiLevelType w:val="multilevel"/>
    <w:tmpl w:val="3D1E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14605"/>
    <w:multiLevelType w:val="multilevel"/>
    <w:tmpl w:val="C18E1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CF131E"/>
    <w:multiLevelType w:val="multilevel"/>
    <w:tmpl w:val="3F8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A2CB0"/>
    <w:multiLevelType w:val="multilevel"/>
    <w:tmpl w:val="10C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E4DFA"/>
    <w:multiLevelType w:val="multilevel"/>
    <w:tmpl w:val="8A06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D24B6"/>
    <w:multiLevelType w:val="multilevel"/>
    <w:tmpl w:val="156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F2310"/>
    <w:multiLevelType w:val="multilevel"/>
    <w:tmpl w:val="B2AA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F2E79"/>
    <w:multiLevelType w:val="multilevel"/>
    <w:tmpl w:val="42B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A7C70"/>
    <w:multiLevelType w:val="multilevel"/>
    <w:tmpl w:val="521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20CAB"/>
    <w:multiLevelType w:val="multilevel"/>
    <w:tmpl w:val="7E4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D598E"/>
    <w:multiLevelType w:val="multilevel"/>
    <w:tmpl w:val="B37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65A3D"/>
    <w:multiLevelType w:val="multilevel"/>
    <w:tmpl w:val="4B34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28"/>
  </w:num>
  <w:num w:numId="4">
    <w:abstractNumId w:val="32"/>
  </w:num>
  <w:num w:numId="5">
    <w:abstractNumId w:val="21"/>
  </w:num>
  <w:num w:numId="6">
    <w:abstractNumId w:val="16"/>
  </w:num>
  <w:num w:numId="7">
    <w:abstractNumId w:val="37"/>
  </w:num>
  <w:num w:numId="8">
    <w:abstractNumId w:val="0"/>
  </w:num>
  <w:num w:numId="9">
    <w:abstractNumId w:val="31"/>
  </w:num>
  <w:num w:numId="10">
    <w:abstractNumId w:val="9"/>
  </w:num>
  <w:num w:numId="11">
    <w:abstractNumId w:val="30"/>
  </w:num>
  <w:num w:numId="12">
    <w:abstractNumId w:val="10"/>
  </w:num>
  <w:num w:numId="13">
    <w:abstractNumId w:val="36"/>
  </w:num>
  <w:num w:numId="14">
    <w:abstractNumId w:val="2"/>
  </w:num>
  <w:num w:numId="15">
    <w:abstractNumId w:val="38"/>
  </w:num>
  <w:num w:numId="16">
    <w:abstractNumId w:val="8"/>
  </w:num>
  <w:num w:numId="17">
    <w:abstractNumId w:val="15"/>
  </w:num>
  <w:num w:numId="18">
    <w:abstractNumId w:val="35"/>
  </w:num>
  <w:num w:numId="19">
    <w:abstractNumId w:val="23"/>
  </w:num>
  <w:num w:numId="20">
    <w:abstractNumId w:val="22"/>
  </w:num>
  <w:num w:numId="21">
    <w:abstractNumId w:val="13"/>
  </w:num>
  <w:num w:numId="22">
    <w:abstractNumId w:val="25"/>
  </w:num>
  <w:num w:numId="23">
    <w:abstractNumId w:val="27"/>
  </w:num>
  <w:num w:numId="24">
    <w:abstractNumId w:val="18"/>
  </w:num>
  <w:num w:numId="25">
    <w:abstractNumId w:val="20"/>
  </w:num>
  <w:num w:numId="26">
    <w:abstractNumId w:val="11"/>
  </w:num>
  <w:num w:numId="27">
    <w:abstractNumId w:val="19"/>
  </w:num>
  <w:num w:numId="28">
    <w:abstractNumId w:val="1"/>
  </w:num>
  <w:num w:numId="29">
    <w:abstractNumId w:val="4"/>
  </w:num>
  <w:num w:numId="30">
    <w:abstractNumId w:val="26"/>
  </w:num>
  <w:num w:numId="31">
    <w:abstractNumId w:val="6"/>
  </w:num>
  <w:num w:numId="32">
    <w:abstractNumId w:val="7"/>
  </w:num>
  <w:num w:numId="33">
    <w:abstractNumId w:val="12"/>
  </w:num>
  <w:num w:numId="34">
    <w:abstractNumId w:val="5"/>
  </w:num>
  <w:num w:numId="35">
    <w:abstractNumId w:val="39"/>
  </w:num>
  <w:num w:numId="36">
    <w:abstractNumId w:val="17"/>
  </w:num>
  <w:num w:numId="37">
    <w:abstractNumId w:val="29"/>
  </w:num>
  <w:num w:numId="38">
    <w:abstractNumId w:val="14"/>
  </w:num>
  <w:num w:numId="39">
    <w:abstractNumId w:val="24"/>
  </w:num>
  <w:num w:numId="40">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1F"/>
    <w:rsid w:val="00001047"/>
    <w:rsid w:val="000203A7"/>
    <w:rsid w:val="00025E28"/>
    <w:rsid w:val="000307F0"/>
    <w:rsid w:val="000324D2"/>
    <w:rsid w:val="000414CB"/>
    <w:rsid w:val="0004493E"/>
    <w:rsid w:val="00062407"/>
    <w:rsid w:val="00073B7E"/>
    <w:rsid w:val="00081B1F"/>
    <w:rsid w:val="0008611B"/>
    <w:rsid w:val="00086159"/>
    <w:rsid w:val="0008626F"/>
    <w:rsid w:val="000C4604"/>
    <w:rsid w:val="000C49C3"/>
    <w:rsid w:val="000C4F95"/>
    <w:rsid w:val="000D0873"/>
    <w:rsid w:val="001019BF"/>
    <w:rsid w:val="00101B34"/>
    <w:rsid w:val="001154A0"/>
    <w:rsid w:val="00137D4C"/>
    <w:rsid w:val="00177AFD"/>
    <w:rsid w:val="001813D1"/>
    <w:rsid w:val="0019441F"/>
    <w:rsid w:val="001F7D5B"/>
    <w:rsid w:val="0020320A"/>
    <w:rsid w:val="00205CE4"/>
    <w:rsid w:val="00210DAD"/>
    <w:rsid w:val="00211294"/>
    <w:rsid w:val="0021444D"/>
    <w:rsid w:val="00216800"/>
    <w:rsid w:val="00230688"/>
    <w:rsid w:val="00255242"/>
    <w:rsid w:val="00261E03"/>
    <w:rsid w:val="00272569"/>
    <w:rsid w:val="00295A54"/>
    <w:rsid w:val="002C74B4"/>
    <w:rsid w:val="002E53D3"/>
    <w:rsid w:val="002F5E03"/>
    <w:rsid w:val="0034090C"/>
    <w:rsid w:val="00380CFE"/>
    <w:rsid w:val="00397BF6"/>
    <w:rsid w:val="003A150F"/>
    <w:rsid w:val="003C632C"/>
    <w:rsid w:val="003D5727"/>
    <w:rsid w:val="003D7273"/>
    <w:rsid w:val="003F45C6"/>
    <w:rsid w:val="00420FBF"/>
    <w:rsid w:val="00421007"/>
    <w:rsid w:val="00434318"/>
    <w:rsid w:val="00435582"/>
    <w:rsid w:val="004450A4"/>
    <w:rsid w:val="00467975"/>
    <w:rsid w:val="004A1171"/>
    <w:rsid w:val="004A250F"/>
    <w:rsid w:val="004B734B"/>
    <w:rsid w:val="004D26FD"/>
    <w:rsid w:val="004E4AE6"/>
    <w:rsid w:val="004F6CF7"/>
    <w:rsid w:val="00522C89"/>
    <w:rsid w:val="00526AC3"/>
    <w:rsid w:val="005411EB"/>
    <w:rsid w:val="00563766"/>
    <w:rsid w:val="005B4D60"/>
    <w:rsid w:val="005D0FB7"/>
    <w:rsid w:val="005D23A7"/>
    <w:rsid w:val="005D46E5"/>
    <w:rsid w:val="005F1303"/>
    <w:rsid w:val="00604A5E"/>
    <w:rsid w:val="00611463"/>
    <w:rsid w:val="00617EE9"/>
    <w:rsid w:val="00621471"/>
    <w:rsid w:val="006413F0"/>
    <w:rsid w:val="006445D3"/>
    <w:rsid w:val="00660C39"/>
    <w:rsid w:val="00687A66"/>
    <w:rsid w:val="006B40C7"/>
    <w:rsid w:val="006B7B29"/>
    <w:rsid w:val="006D2B64"/>
    <w:rsid w:val="006F1E55"/>
    <w:rsid w:val="006F2A9B"/>
    <w:rsid w:val="00701D08"/>
    <w:rsid w:val="00706576"/>
    <w:rsid w:val="00725D73"/>
    <w:rsid w:val="00731971"/>
    <w:rsid w:val="00734F0D"/>
    <w:rsid w:val="0075643F"/>
    <w:rsid w:val="0076468A"/>
    <w:rsid w:val="00781BB0"/>
    <w:rsid w:val="007A6218"/>
    <w:rsid w:val="007D3E12"/>
    <w:rsid w:val="007E1064"/>
    <w:rsid w:val="00803CBE"/>
    <w:rsid w:val="00810D39"/>
    <w:rsid w:val="008266B3"/>
    <w:rsid w:val="00831075"/>
    <w:rsid w:val="00835B6F"/>
    <w:rsid w:val="008426D1"/>
    <w:rsid w:val="00883F72"/>
    <w:rsid w:val="00885A76"/>
    <w:rsid w:val="00890D68"/>
    <w:rsid w:val="008A6614"/>
    <w:rsid w:val="008B661F"/>
    <w:rsid w:val="008D338D"/>
    <w:rsid w:val="008E7D49"/>
    <w:rsid w:val="008F75B6"/>
    <w:rsid w:val="008F75F6"/>
    <w:rsid w:val="00920A71"/>
    <w:rsid w:val="00937E74"/>
    <w:rsid w:val="009635E0"/>
    <w:rsid w:val="009667EB"/>
    <w:rsid w:val="0096738E"/>
    <w:rsid w:val="009777B0"/>
    <w:rsid w:val="0098131D"/>
    <w:rsid w:val="0098165C"/>
    <w:rsid w:val="009965A2"/>
    <w:rsid w:val="009A0242"/>
    <w:rsid w:val="009D00D5"/>
    <w:rsid w:val="009F3335"/>
    <w:rsid w:val="009F3D95"/>
    <w:rsid w:val="009F5C87"/>
    <w:rsid w:val="00A04D5F"/>
    <w:rsid w:val="00A11523"/>
    <w:rsid w:val="00A12166"/>
    <w:rsid w:val="00A24CED"/>
    <w:rsid w:val="00A85F47"/>
    <w:rsid w:val="00AB5F88"/>
    <w:rsid w:val="00AE663F"/>
    <w:rsid w:val="00B03094"/>
    <w:rsid w:val="00B072C8"/>
    <w:rsid w:val="00B14EA5"/>
    <w:rsid w:val="00B160C1"/>
    <w:rsid w:val="00B75298"/>
    <w:rsid w:val="00B90160"/>
    <w:rsid w:val="00C30EDB"/>
    <w:rsid w:val="00C707FA"/>
    <w:rsid w:val="00C738D1"/>
    <w:rsid w:val="00C966DD"/>
    <w:rsid w:val="00CF0C2A"/>
    <w:rsid w:val="00D073D6"/>
    <w:rsid w:val="00D17088"/>
    <w:rsid w:val="00D34E2C"/>
    <w:rsid w:val="00D6078A"/>
    <w:rsid w:val="00D6468D"/>
    <w:rsid w:val="00D97F29"/>
    <w:rsid w:val="00DC2325"/>
    <w:rsid w:val="00DC45CD"/>
    <w:rsid w:val="00DD6E4E"/>
    <w:rsid w:val="00DD71AD"/>
    <w:rsid w:val="00DE13D6"/>
    <w:rsid w:val="00E07493"/>
    <w:rsid w:val="00E13AD3"/>
    <w:rsid w:val="00E21B03"/>
    <w:rsid w:val="00E22665"/>
    <w:rsid w:val="00E32F61"/>
    <w:rsid w:val="00E9387C"/>
    <w:rsid w:val="00EA4A68"/>
    <w:rsid w:val="00EC72B1"/>
    <w:rsid w:val="00EE5A7F"/>
    <w:rsid w:val="00F07DA2"/>
    <w:rsid w:val="00F27BB0"/>
    <w:rsid w:val="00F41C70"/>
    <w:rsid w:val="00F61066"/>
    <w:rsid w:val="00F773A8"/>
    <w:rsid w:val="00F82830"/>
    <w:rsid w:val="00F91FDE"/>
    <w:rsid w:val="00F92F4E"/>
    <w:rsid w:val="00F93DC3"/>
    <w:rsid w:val="00FB2140"/>
    <w:rsid w:val="00FD78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5E1E"/>
  <w15:chartTrackingRefBased/>
  <w15:docId w15:val="{C13795C8-FA3E-4F1E-B5D7-1E702B67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76"/>
  </w:style>
  <w:style w:type="paragraph" w:styleId="Ttulo1">
    <w:name w:val="heading 1"/>
    <w:basedOn w:val="Normal"/>
    <w:next w:val="Normal"/>
    <w:link w:val="Ttulo1Car"/>
    <w:uiPriority w:val="9"/>
    <w:qFormat/>
    <w:rsid w:val="004A11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0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B661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8B661F"/>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B661F"/>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8B661F"/>
    <w:rPr>
      <w:rFonts w:ascii="Times New Roman" w:eastAsia="Times New Roman" w:hAnsi="Times New Roman" w:cs="Times New Roman"/>
      <w:b/>
      <w:bCs/>
      <w:sz w:val="24"/>
      <w:szCs w:val="24"/>
      <w:lang w:eastAsia="es-GT"/>
    </w:rPr>
  </w:style>
  <w:style w:type="character" w:styleId="Textoennegrita">
    <w:name w:val="Strong"/>
    <w:basedOn w:val="Fuentedeprrafopredeter"/>
    <w:uiPriority w:val="22"/>
    <w:qFormat/>
    <w:rsid w:val="008B661F"/>
    <w:rPr>
      <w:b/>
      <w:bCs/>
    </w:rPr>
  </w:style>
  <w:style w:type="paragraph" w:styleId="NormalWeb">
    <w:name w:val="Normal (Web)"/>
    <w:basedOn w:val="Normal"/>
    <w:uiPriority w:val="99"/>
    <w:semiHidden/>
    <w:unhideWhenUsed/>
    <w:rsid w:val="008B661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overflow-hidden">
    <w:name w:val="overflow-hidden"/>
    <w:basedOn w:val="Fuentedeprrafopredeter"/>
    <w:rsid w:val="008B661F"/>
  </w:style>
  <w:style w:type="paragraph" w:styleId="Prrafodelista">
    <w:name w:val="List Paragraph"/>
    <w:basedOn w:val="Normal"/>
    <w:uiPriority w:val="34"/>
    <w:qFormat/>
    <w:rsid w:val="00062407"/>
    <w:pPr>
      <w:ind w:left="720"/>
      <w:contextualSpacing/>
    </w:pPr>
  </w:style>
  <w:style w:type="character" w:customStyle="1" w:styleId="Ttulo2Car">
    <w:name w:val="Título 2 Car"/>
    <w:basedOn w:val="Fuentedeprrafopredeter"/>
    <w:link w:val="Ttulo2"/>
    <w:uiPriority w:val="9"/>
    <w:rsid w:val="00C30EDB"/>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A11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0389">
      <w:bodyDiv w:val="1"/>
      <w:marLeft w:val="0"/>
      <w:marRight w:val="0"/>
      <w:marTop w:val="0"/>
      <w:marBottom w:val="0"/>
      <w:divBdr>
        <w:top w:val="none" w:sz="0" w:space="0" w:color="auto"/>
        <w:left w:val="none" w:sz="0" w:space="0" w:color="auto"/>
        <w:bottom w:val="none" w:sz="0" w:space="0" w:color="auto"/>
        <w:right w:val="none" w:sz="0" w:space="0" w:color="auto"/>
      </w:divBdr>
    </w:div>
    <w:div w:id="123886962">
      <w:bodyDiv w:val="1"/>
      <w:marLeft w:val="0"/>
      <w:marRight w:val="0"/>
      <w:marTop w:val="0"/>
      <w:marBottom w:val="0"/>
      <w:divBdr>
        <w:top w:val="none" w:sz="0" w:space="0" w:color="auto"/>
        <w:left w:val="none" w:sz="0" w:space="0" w:color="auto"/>
        <w:bottom w:val="none" w:sz="0" w:space="0" w:color="auto"/>
        <w:right w:val="none" w:sz="0" w:space="0" w:color="auto"/>
      </w:divBdr>
    </w:div>
    <w:div w:id="244843138">
      <w:bodyDiv w:val="1"/>
      <w:marLeft w:val="0"/>
      <w:marRight w:val="0"/>
      <w:marTop w:val="0"/>
      <w:marBottom w:val="0"/>
      <w:divBdr>
        <w:top w:val="none" w:sz="0" w:space="0" w:color="auto"/>
        <w:left w:val="none" w:sz="0" w:space="0" w:color="auto"/>
        <w:bottom w:val="none" w:sz="0" w:space="0" w:color="auto"/>
        <w:right w:val="none" w:sz="0" w:space="0" w:color="auto"/>
      </w:divBdr>
      <w:divsChild>
        <w:div w:id="970593634">
          <w:marLeft w:val="0"/>
          <w:marRight w:val="0"/>
          <w:marTop w:val="0"/>
          <w:marBottom w:val="0"/>
          <w:divBdr>
            <w:top w:val="none" w:sz="0" w:space="0" w:color="auto"/>
            <w:left w:val="none" w:sz="0" w:space="0" w:color="auto"/>
            <w:bottom w:val="none" w:sz="0" w:space="0" w:color="auto"/>
            <w:right w:val="none" w:sz="0" w:space="0" w:color="auto"/>
          </w:divBdr>
          <w:divsChild>
            <w:div w:id="604776465">
              <w:marLeft w:val="0"/>
              <w:marRight w:val="0"/>
              <w:marTop w:val="0"/>
              <w:marBottom w:val="0"/>
              <w:divBdr>
                <w:top w:val="none" w:sz="0" w:space="0" w:color="auto"/>
                <w:left w:val="none" w:sz="0" w:space="0" w:color="auto"/>
                <w:bottom w:val="none" w:sz="0" w:space="0" w:color="auto"/>
                <w:right w:val="none" w:sz="0" w:space="0" w:color="auto"/>
              </w:divBdr>
              <w:divsChild>
                <w:div w:id="180163993">
                  <w:marLeft w:val="0"/>
                  <w:marRight w:val="0"/>
                  <w:marTop w:val="0"/>
                  <w:marBottom w:val="0"/>
                  <w:divBdr>
                    <w:top w:val="none" w:sz="0" w:space="0" w:color="auto"/>
                    <w:left w:val="none" w:sz="0" w:space="0" w:color="auto"/>
                    <w:bottom w:val="none" w:sz="0" w:space="0" w:color="auto"/>
                    <w:right w:val="none" w:sz="0" w:space="0" w:color="auto"/>
                  </w:divBdr>
                  <w:divsChild>
                    <w:div w:id="8082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654">
          <w:marLeft w:val="0"/>
          <w:marRight w:val="0"/>
          <w:marTop w:val="0"/>
          <w:marBottom w:val="0"/>
          <w:divBdr>
            <w:top w:val="none" w:sz="0" w:space="0" w:color="auto"/>
            <w:left w:val="none" w:sz="0" w:space="0" w:color="auto"/>
            <w:bottom w:val="none" w:sz="0" w:space="0" w:color="auto"/>
            <w:right w:val="none" w:sz="0" w:space="0" w:color="auto"/>
          </w:divBdr>
          <w:divsChild>
            <w:div w:id="976225867">
              <w:marLeft w:val="0"/>
              <w:marRight w:val="0"/>
              <w:marTop w:val="0"/>
              <w:marBottom w:val="0"/>
              <w:divBdr>
                <w:top w:val="none" w:sz="0" w:space="0" w:color="auto"/>
                <w:left w:val="none" w:sz="0" w:space="0" w:color="auto"/>
                <w:bottom w:val="none" w:sz="0" w:space="0" w:color="auto"/>
                <w:right w:val="none" w:sz="0" w:space="0" w:color="auto"/>
              </w:divBdr>
              <w:divsChild>
                <w:div w:id="645282418">
                  <w:marLeft w:val="0"/>
                  <w:marRight w:val="0"/>
                  <w:marTop w:val="0"/>
                  <w:marBottom w:val="0"/>
                  <w:divBdr>
                    <w:top w:val="none" w:sz="0" w:space="0" w:color="auto"/>
                    <w:left w:val="none" w:sz="0" w:space="0" w:color="auto"/>
                    <w:bottom w:val="none" w:sz="0" w:space="0" w:color="auto"/>
                    <w:right w:val="none" w:sz="0" w:space="0" w:color="auto"/>
                  </w:divBdr>
                  <w:divsChild>
                    <w:div w:id="17930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5322">
      <w:bodyDiv w:val="1"/>
      <w:marLeft w:val="0"/>
      <w:marRight w:val="0"/>
      <w:marTop w:val="0"/>
      <w:marBottom w:val="0"/>
      <w:divBdr>
        <w:top w:val="none" w:sz="0" w:space="0" w:color="auto"/>
        <w:left w:val="none" w:sz="0" w:space="0" w:color="auto"/>
        <w:bottom w:val="none" w:sz="0" w:space="0" w:color="auto"/>
        <w:right w:val="none" w:sz="0" w:space="0" w:color="auto"/>
      </w:divBdr>
    </w:div>
    <w:div w:id="393746871">
      <w:bodyDiv w:val="1"/>
      <w:marLeft w:val="0"/>
      <w:marRight w:val="0"/>
      <w:marTop w:val="0"/>
      <w:marBottom w:val="0"/>
      <w:divBdr>
        <w:top w:val="none" w:sz="0" w:space="0" w:color="auto"/>
        <w:left w:val="none" w:sz="0" w:space="0" w:color="auto"/>
        <w:bottom w:val="none" w:sz="0" w:space="0" w:color="auto"/>
        <w:right w:val="none" w:sz="0" w:space="0" w:color="auto"/>
      </w:divBdr>
    </w:div>
    <w:div w:id="407387219">
      <w:bodyDiv w:val="1"/>
      <w:marLeft w:val="0"/>
      <w:marRight w:val="0"/>
      <w:marTop w:val="0"/>
      <w:marBottom w:val="0"/>
      <w:divBdr>
        <w:top w:val="none" w:sz="0" w:space="0" w:color="auto"/>
        <w:left w:val="none" w:sz="0" w:space="0" w:color="auto"/>
        <w:bottom w:val="none" w:sz="0" w:space="0" w:color="auto"/>
        <w:right w:val="none" w:sz="0" w:space="0" w:color="auto"/>
      </w:divBdr>
    </w:div>
    <w:div w:id="511383012">
      <w:bodyDiv w:val="1"/>
      <w:marLeft w:val="0"/>
      <w:marRight w:val="0"/>
      <w:marTop w:val="0"/>
      <w:marBottom w:val="0"/>
      <w:divBdr>
        <w:top w:val="none" w:sz="0" w:space="0" w:color="auto"/>
        <w:left w:val="none" w:sz="0" w:space="0" w:color="auto"/>
        <w:bottom w:val="none" w:sz="0" w:space="0" w:color="auto"/>
        <w:right w:val="none" w:sz="0" w:space="0" w:color="auto"/>
      </w:divBdr>
      <w:divsChild>
        <w:div w:id="1620457683">
          <w:marLeft w:val="0"/>
          <w:marRight w:val="0"/>
          <w:marTop w:val="0"/>
          <w:marBottom w:val="0"/>
          <w:divBdr>
            <w:top w:val="none" w:sz="0" w:space="0" w:color="auto"/>
            <w:left w:val="none" w:sz="0" w:space="0" w:color="auto"/>
            <w:bottom w:val="none" w:sz="0" w:space="0" w:color="auto"/>
            <w:right w:val="none" w:sz="0" w:space="0" w:color="auto"/>
          </w:divBdr>
          <w:divsChild>
            <w:div w:id="1654946517">
              <w:marLeft w:val="0"/>
              <w:marRight w:val="0"/>
              <w:marTop w:val="0"/>
              <w:marBottom w:val="0"/>
              <w:divBdr>
                <w:top w:val="none" w:sz="0" w:space="0" w:color="auto"/>
                <w:left w:val="none" w:sz="0" w:space="0" w:color="auto"/>
                <w:bottom w:val="none" w:sz="0" w:space="0" w:color="auto"/>
                <w:right w:val="none" w:sz="0" w:space="0" w:color="auto"/>
              </w:divBdr>
              <w:divsChild>
                <w:div w:id="1054506557">
                  <w:marLeft w:val="0"/>
                  <w:marRight w:val="0"/>
                  <w:marTop w:val="0"/>
                  <w:marBottom w:val="0"/>
                  <w:divBdr>
                    <w:top w:val="none" w:sz="0" w:space="0" w:color="auto"/>
                    <w:left w:val="none" w:sz="0" w:space="0" w:color="auto"/>
                    <w:bottom w:val="none" w:sz="0" w:space="0" w:color="auto"/>
                    <w:right w:val="none" w:sz="0" w:space="0" w:color="auto"/>
                  </w:divBdr>
                  <w:divsChild>
                    <w:div w:id="1715346282">
                      <w:marLeft w:val="0"/>
                      <w:marRight w:val="0"/>
                      <w:marTop w:val="0"/>
                      <w:marBottom w:val="0"/>
                      <w:divBdr>
                        <w:top w:val="none" w:sz="0" w:space="0" w:color="auto"/>
                        <w:left w:val="none" w:sz="0" w:space="0" w:color="auto"/>
                        <w:bottom w:val="none" w:sz="0" w:space="0" w:color="auto"/>
                        <w:right w:val="none" w:sz="0" w:space="0" w:color="auto"/>
                      </w:divBdr>
                      <w:divsChild>
                        <w:div w:id="1603223823">
                          <w:marLeft w:val="0"/>
                          <w:marRight w:val="0"/>
                          <w:marTop w:val="0"/>
                          <w:marBottom w:val="0"/>
                          <w:divBdr>
                            <w:top w:val="none" w:sz="0" w:space="0" w:color="auto"/>
                            <w:left w:val="none" w:sz="0" w:space="0" w:color="auto"/>
                            <w:bottom w:val="none" w:sz="0" w:space="0" w:color="auto"/>
                            <w:right w:val="none" w:sz="0" w:space="0" w:color="auto"/>
                          </w:divBdr>
                          <w:divsChild>
                            <w:div w:id="14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5068">
                  <w:marLeft w:val="0"/>
                  <w:marRight w:val="0"/>
                  <w:marTop w:val="0"/>
                  <w:marBottom w:val="0"/>
                  <w:divBdr>
                    <w:top w:val="none" w:sz="0" w:space="0" w:color="auto"/>
                    <w:left w:val="none" w:sz="0" w:space="0" w:color="auto"/>
                    <w:bottom w:val="none" w:sz="0" w:space="0" w:color="auto"/>
                    <w:right w:val="none" w:sz="0" w:space="0" w:color="auto"/>
                  </w:divBdr>
                  <w:divsChild>
                    <w:div w:id="433597627">
                      <w:marLeft w:val="0"/>
                      <w:marRight w:val="0"/>
                      <w:marTop w:val="0"/>
                      <w:marBottom w:val="0"/>
                      <w:divBdr>
                        <w:top w:val="none" w:sz="0" w:space="0" w:color="auto"/>
                        <w:left w:val="none" w:sz="0" w:space="0" w:color="auto"/>
                        <w:bottom w:val="none" w:sz="0" w:space="0" w:color="auto"/>
                        <w:right w:val="none" w:sz="0" w:space="0" w:color="auto"/>
                      </w:divBdr>
                      <w:divsChild>
                        <w:div w:id="571280245">
                          <w:marLeft w:val="0"/>
                          <w:marRight w:val="0"/>
                          <w:marTop w:val="0"/>
                          <w:marBottom w:val="0"/>
                          <w:divBdr>
                            <w:top w:val="none" w:sz="0" w:space="0" w:color="auto"/>
                            <w:left w:val="none" w:sz="0" w:space="0" w:color="auto"/>
                            <w:bottom w:val="none" w:sz="0" w:space="0" w:color="auto"/>
                            <w:right w:val="none" w:sz="0" w:space="0" w:color="auto"/>
                          </w:divBdr>
                          <w:divsChild>
                            <w:div w:id="914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024122">
      <w:bodyDiv w:val="1"/>
      <w:marLeft w:val="0"/>
      <w:marRight w:val="0"/>
      <w:marTop w:val="0"/>
      <w:marBottom w:val="0"/>
      <w:divBdr>
        <w:top w:val="none" w:sz="0" w:space="0" w:color="auto"/>
        <w:left w:val="none" w:sz="0" w:space="0" w:color="auto"/>
        <w:bottom w:val="none" w:sz="0" w:space="0" w:color="auto"/>
        <w:right w:val="none" w:sz="0" w:space="0" w:color="auto"/>
      </w:divBdr>
    </w:div>
    <w:div w:id="732775189">
      <w:bodyDiv w:val="1"/>
      <w:marLeft w:val="0"/>
      <w:marRight w:val="0"/>
      <w:marTop w:val="0"/>
      <w:marBottom w:val="0"/>
      <w:divBdr>
        <w:top w:val="none" w:sz="0" w:space="0" w:color="auto"/>
        <w:left w:val="none" w:sz="0" w:space="0" w:color="auto"/>
        <w:bottom w:val="none" w:sz="0" w:space="0" w:color="auto"/>
        <w:right w:val="none" w:sz="0" w:space="0" w:color="auto"/>
      </w:divBdr>
    </w:div>
    <w:div w:id="795874630">
      <w:bodyDiv w:val="1"/>
      <w:marLeft w:val="0"/>
      <w:marRight w:val="0"/>
      <w:marTop w:val="0"/>
      <w:marBottom w:val="0"/>
      <w:divBdr>
        <w:top w:val="none" w:sz="0" w:space="0" w:color="auto"/>
        <w:left w:val="none" w:sz="0" w:space="0" w:color="auto"/>
        <w:bottom w:val="none" w:sz="0" w:space="0" w:color="auto"/>
        <w:right w:val="none" w:sz="0" w:space="0" w:color="auto"/>
      </w:divBdr>
    </w:div>
    <w:div w:id="802888538">
      <w:bodyDiv w:val="1"/>
      <w:marLeft w:val="0"/>
      <w:marRight w:val="0"/>
      <w:marTop w:val="0"/>
      <w:marBottom w:val="0"/>
      <w:divBdr>
        <w:top w:val="none" w:sz="0" w:space="0" w:color="auto"/>
        <w:left w:val="none" w:sz="0" w:space="0" w:color="auto"/>
        <w:bottom w:val="none" w:sz="0" w:space="0" w:color="auto"/>
        <w:right w:val="none" w:sz="0" w:space="0" w:color="auto"/>
      </w:divBdr>
    </w:div>
    <w:div w:id="935552304">
      <w:bodyDiv w:val="1"/>
      <w:marLeft w:val="0"/>
      <w:marRight w:val="0"/>
      <w:marTop w:val="0"/>
      <w:marBottom w:val="0"/>
      <w:divBdr>
        <w:top w:val="none" w:sz="0" w:space="0" w:color="auto"/>
        <w:left w:val="none" w:sz="0" w:space="0" w:color="auto"/>
        <w:bottom w:val="none" w:sz="0" w:space="0" w:color="auto"/>
        <w:right w:val="none" w:sz="0" w:space="0" w:color="auto"/>
      </w:divBdr>
    </w:div>
    <w:div w:id="968247563">
      <w:bodyDiv w:val="1"/>
      <w:marLeft w:val="0"/>
      <w:marRight w:val="0"/>
      <w:marTop w:val="0"/>
      <w:marBottom w:val="0"/>
      <w:divBdr>
        <w:top w:val="none" w:sz="0" w:space="0" w:color="auto"/>
        <w:left w:val="none" w:sz="0" w:space="0" w:color="auto"/>
        <w:bottom w:val="none" w:sz="0" w:space="0" w:color="auto"/>
        <w:right w:val="none" w:sz="0" w:space="0" w:color="auto"/>
      </w:divBdr>
      <w:divsChild>
        <w:div w:id="306982271">
          <w:marLeft w:val="0"/>
          <w:marRight w:val="0"/>
          <w:marTop w:val="0"/>
          <w:marBottom w:val="0"/>
          <w:divBdr>
            <w:top w:val="none" w:sz="0" w:space="0" w:color="auto"/>
            <w:left w:val="none" w:sz="0" w:space="0" w:color="auto"/>
            <w:bottom w:val="none" w:sz="0" w:space="0" w:color="auto"/>
            <w:right w:val="none" w:sz="0" w:space="0" w:color="auto"/>
          </w:divBdr>
          <w:divsChild>
            <w:div w:id="1014767422">
              <w:marLeft w:val="0"/>
              <w:marRight w:val="0"/>
              <w:marTop w:val="0"/>
              <w:marBottom w:val="0"/>
              <w:divBdr>
                <w:top w:val="none" w:sz="0" w:space="0" w:color="auto"/>
                <w:left w:val="none" w:sz="0" w:space="0" w:color="auto"/>
                <w:bottom w:val="none" w:sz="0" w:space="0" w:color="auto"/>
                <w:right w:val="none" w:sz="0" w:space="0" w:color="auto"/>
              </w:divBdr>
              <w:divsChild>
                <w:div w:id="2075002929">
                  <w:marLeft w:val="0"/>
                  <w:marRight w:val="0"/>
                  <w:marTop w:val="0"/>
                  <w:marBottom w:val="0"/>
                  <w:divBdr>
                    <w:top w:val="none" w:sz="0" w:space="0" w:color="auto"/>
                    <w:left w:val="none" w:sz="0" w:space="0" w:color="auto"/>
                    <w:bottom w:val="none" w:sz="0" w:space="0" w:color="auto"/>
                    <w:right w:val="none" w:sz="0" w:space="0" w:color="auto"/>
                  </w:divBdr>
                  <w:divsChild>
                    <w:div w:id="680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5599">
          <w:marLeft w:val="0"/>
          <w:marRight w:val="0"/>
          <w:marTop w:val="0"/>
          <w:marBottom w:val="0"/>
          <w:divBdr>
            <w:top w:val="none" w:sz="0" w:space="0" w:color="auto"/>
            <w:left w:val="none" w:sz="0" w:space="0" w:color="auto"/>
            <w:bottom w:val="none" w:sz="0" w:space="0" w:color="auto"/>
            <w:right w:val="none" w:sz="0" w:space="0" w:color="auto"/>
          </w:divBdr>
          <w:divsChild>
            <w:div w:id="1803188723">
              <w:marLeft w:val="0"/>
              <w:marRight w:val="0"/>
              <w:marTop w:val="0"/>
              <w:marBottom w:val="0"/>
              <w:divBdr>
                <w:top w:val="none" w:sz="0" w:space="0" w:color="auto"/>
                <w:left w:val="none" w:sz="0" w:space="0" w:color="auto"/>
                <w:bottom w:val="none" w:sz="0" w:space="0" w:color="auto"/>
                <w:right w:val="none" w:sz="0" w:space="0" w:color="auto"/>
              </w:divBdr>
              <w:divsChild>
                <w:div w:id="2011374177">
                  <w:marLeft w:val="0"/>
                  <w:marRight w:val="0"/>
                  <w:marTop w:val="0"/>
                  <w:marBottom w:val="0"/>
                  <w:divBdr>
                    <w:top w:val="none" w:sz="0" w:space="0" w:color="auto"/>
                    <w:left w:val="none" w:sz="0" w:space="0" w:color="auto"/>
                    <w:bottom w:val="none" w:sz="0" w:space="0" w:color="auto"/>
                    <w:right w:val="none" w:sz="0" w:space="0" w:color="auto"/>
                  </w:divBdr>
                  <w:divsChild>
                    <w:div w:id="1798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41869">
      <w:bodyDiv w:val="1"/>
      <w:marLeft w:val="0"/>
      <w:marRight w:val="0"/>
      <w:marTop w:val="0"/>
      <w:marBottom w:val="0"/>
      <w:divBdr>
        <w:top w:val="none" w:sz="0" w:space="0" w:color="auto"/>
        <w:left w:val="none" w:sz="0" w:space="0" w:color="auto"/>
        <w:bottom w:val="none" w:sz="0" w:space="0" w:color="auto"/>
        <w:right w:val="none" w:sz="0" w:space="0" w:color="auto"/>
      </w:divBdr>
    </w:div>
    <w:div w:id="1143960831">
      <w:bodyDiv w:val="1"/>
      <w:marLeft w:val="0"/>
      <w:marRight w:val="0"/>
      <w:marTop w:val="0"/>
      <w:marBottom w:val="0"/>
      <w:divBdr>
        <w:top w:val="none" w:sz="0" w:space="0" w:color="auto"/>
        <w:left w:val="none" w:sz="0" w:space="0" w:color="auto"/>
        <w:bottom w:val="none" w:sz="0" w:space="0" w:color="auto"/>
        <w:right w:val="none" w:sz="0" w:space="0" w:color="auto"/>
      </w:divBdr>
    </w:div>
    <w:div w:id="1145665470">
      <w:bodyDiv w:val="1"/>
      <w:marLeft w:val="0"/>
      <w:marRight w:val="0"/>
      <w:marTop w:val="0"/>
      <w:marBottom w:val="0"/>
      <w:divBdr>
        <w:top w:val="none" w:sz="0" w:space="0" w:color="auto"/>
        <w:left w:val="none" w:sz="0" w:space="0" w:color="auto"/>
        <w:bottom w:val="none" w:sz="0" w:space="0" w:color="auto"/>
        <w:right w:val="none" w:sz="0" w:space="0" w:color="auto"/>
      </w:divBdr>
    </w:div>
    <w:div w:id="1170370250">
      <w:bodyDiv w:val="1"/>
      <w:marLeft w:val="0"/>
      <w:marRight w:val="0"/>
      <w:marTop w:val="0"/>
      <w:marBottom w:val="0"/>
      <w:divBdr>
        <w:top w:val="none" w:sz="0" w:space="0" w:color="auto"/>
        <w:left w:val="none" w:sz="0" w:space="0" w:color="auto"/>
        <w:bottom w:val="none" w:sz="0" w:space="0" w:color="auto"/>
        <w:right w:val="none" w:sz="0" w:space="0" w:color="auto"/>
      </w:divBdr>
    </w:div>
    <w:div w:id="1256590212">
      <w:bodyDiv w:val="1"/>
      <w:marLeft w:val="0"/>
      <w:marRight w:val="0"/>
      <w:marTop w:val="0"/>
      <w:marBottom w:val="0"/>
      <w:divBdr>
        <w:top w:val="none" w:sz="0" w:space="0" w:color="auto"/>
        <w:left w:val="none" w:sz="0" w:space="0" w:color="auto"/>
        <w:bottom w:val="none" w:sz="0" w:space="0" w:color="auto"/>
        <w:right w:val="none" w:sz="0" w:space="0" w:color="auto"/>
      </w:divBdr>
    </w:div>
    <w:div w:id="1355378320">
      <w:bodyDiv w:val="1"/>
      <w:marLeft w:val="0"/>
      <w:marRight w:val="0"/>
      <w:marTop w:val="0"/>
      <w:marBottom w:val="0"/>
      <w:divBdr>
        <w:top w:val="none" w:sz="0" w:space="0" w:color="auto"/>
        <w:left w:val="none" w:sz="0" w:space="0" w:color="auto"/>
        <w:bottom w:val="none" w:sz="0" w:space="0" w:color="auto"/>
        <w:right w:val="none" w:sz="0" w:space="0" w:color="auto"/>
      </w:divBdr>
      <w:divsChild>
        <w:div w:id="858471540">
          <w:marLeft w:val="0"/>
          <w:marRight w:val="0"/>
          <w:marTop w:val="0"/>
          <w:marBottom w:val="0"/>
          <w:divBdr>
            <w:top w:val="none" w:sz="0" w:space="0" w:color="auto"/>
            <w:left w:val="none" w:sz="0" w:space="0" w:color="auto"/>
            <w:bottom w:val="none" w:sz="0" w:space="0" w:color="auto"/>
            <w:right w:val="none" w:sz="0" w:space="0" w:color="auto"/>
          </w:divBdr>
          <w:divsChild>
            <w:div w:id="37440755">
              <w:marLeft w:val="0"/>
              <w:marRight w:val="0"/>
              <w:marTop w:val="0"/>
              <w:marBottom w:val="0"/>
              <w:divBdr>
                <w:top w:val="none" w:sz="0" w:space="0" w:color="auto"/>
                <w:left w:val="none" w:sz="0" w:space="0" w:color="auto"/>
                <w:bottom w:val="none" w:sz="0" w:space="0" w:color="auto"/>
                <w:right w:val="none" w:sz="0" w:space="0" w:color="auto"/>
              </w:divBdr>
              <w:divsChild>
                <w:div w:id="1020476023">
                  <w:marLeft w:val="0"/>
                  <w:marRight w:val="0"/>
                  <w:marTop w:val="0"/>
                  <w:marBottom w:val="0"/>
                  <w:divBdr>
                    <w:top w:val="none" w:sz="0" w:space="0" w:color="auto"/>
                    <w:left w:val="none" w:sz="0" w:space="0" w:color="auto"/>
                    <w:bottom w:val="none" w:sz="0" w:space="0" w:color="auto"/>
                    <w:right w:val="none" w:sz="0" w:space="0" w:color="auto"/>
                  </w:divBdr>
                  <w:divsChild>
                    <w:div w:id="17363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1060">
          <w:marLeft w:val="0"/>
          <w:marRight w:val="0"/>
          <w:marTop w:val="0"/>
          <w:marBottom w:val="0"/>
          <w:divBdr>
            <w:top w:val="none" w:sz="0" w:space="0" w:color="auto"/>
            <w:left w:val="none" w:sz="0" w:space="0" w:color="auto"/>
            <w:bottom w:val="none" w:sz="0" w:space="0" w:color="auto"/>
            <w:right w:val="none" w:sz="0" w:space="0" w:color="auto"/>
          </w:divBdr>
          <w:divsChild>
            <w:div w:id="1221793510">
              <w:marLeft w:val="0"/>
              <w:marRight w:val="0"/>
              <w:marTop w:val="0"/>
              <w:marBottom w:val="0"/>
              <w:divBdr>
                <w:top w:val="none" w:sz="0" w:space="0" w:color="auto"/>
                <w:left w:val="none" w:sz="0" w:space="0" w:color="auto"/>
                <w:bottom w:val="none" w:sz="0" w:space="0" w:color="auto"/>
                <w:right w:val="none" w:sz="0" w:space="0" w:color="auto"/>
              </w:divBdr>
              <w:divsChild>
                <w:div w:id="1367217919">
                  <w:marLeft w:val="0"/>
                  <w:marRight w:val="0"/>
                  <w:marTop w:val="0"/>
                  <w:marBottom w:val="0"/>
                  <w:divBdr>
                    <w:top w:val="none" w:sz="0" w:space="0" w:color="auto"/>
                    <w:left w:val="none" w:sz="0" w:space="0" w:color="auto"/>
                    <w:bottom w:val="none" w:sz="0" w:space="0" w:color="auto"/>
                    <w:right w:val="none" w:sz="0" w:space="0" w:color="auto"/>
                  </w:divBdr>
                  <w:divsChild>
                    <w:div w:id="1145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4105">
      <w:bodyDiv w:val="1"/>
      <w:marLeft w:val="0"/>
      <w:marRight w:val="0"/>
      <w:marTop w:val="0"/>
      <w:marBottom w:val="0"/>
      <w:divBdr>
        <w:top w:val="none" w:sz="0" w:space="0" w:color="auto"/>
        <w:left w:val="none" w:sz="0" w:space="0" w:color="auto"/>
        <w:bottom w:val="none" w:sz="0" w:space="0" w:color="auto"/>
        <w:right w:val="none" w:sz="0" w:space="0" w:color="auto"/>
      </w:divBdr>
    </w:div>
    <w:div w:id="1379667948">
      <w:bodyDiv w:val="1"/>
      <w:marLeft w:val="0"/>
      <w:marRight w:val="0"/>
      <w:marTop w:val="0"/>
      <w:marBottom w:val="0"/>
      <w:divBdr>
        <w:top w:val="none" w:sz="0" w:space="0" w:color="auto"/>
        <w:left w:val="none" w:sz="0" w:space="0" w:color="auto"/>
        <w:bottom w:val="none" w:sz="0" w:space="0" w:color="auto"/>
        <w:right w:val="none" w:sz="0" w:space="0" w:color="auto"/>
      </w:divBdr>
    </w:div>
    <w:div w:id="1406027485">
      <w:bodyDiv w:val="1"/>
      <w:marLeft w:val="0"/>
      <w:marRight w:val="0"/>
      <w:marTop w:val="0"/>
      <w:marBottom w:val="0"/>
      <w:divBdr>
        <w:top w:val="none" w:sz="0" w:space="0" w:color="auto"/>
        <w:left w:val="none" w:sz="0" w:space="0" w:color="auto"/>
        <w:bottom w:val="none" w:sz="0" w:space="0" w:color="auto"/>
        <w:right w:val="none" w:sz="0" w:space="0" w:color="auto"/>
      </w:divBdr>
    </w:div>
    <w:div w:id="1408767035">
      <w:bodyDiv w:val="1"/>
      <w:marLeft w:val="0"/>
      <w:marRight w:val="0"/>
      <w:marTop w:val="0"/>
      <w:marBottom w:val="0"/>
      <w:divBdr>
        <w:top w:val="none" w:sz="0" w:space="0" w:color="auto"/>
        <w:left w:val="none" w:sz="0" w:space="0" w:color="auto"/>
        <w:bottom w:val="none" w:sz="0" w:space="0" w:color="auto"/>
        <w:right w:val="none" w:sz="0" w:space="0" w:color="auto"/>
      </w:divBdr>
      <w:divsChild>
        <w:div w:id="1775664141">
          <w:marLeft w:val="0"/>
          <w:marRight w:val="0"/>
          <w:marTop w:val="0"/>
          <w:marBottom w:val="0"/>
          <w:divBdr>
            <w:top w:val="none" w:sz="0" w:space="0" w:color="auto"/>
            <w:left w:val="none" w:sz="0" w:space="0" w:color="auto"/>
            <w:bottom w:val="none" w:sz="0" w:space="0" w:color="auto"/>
            <w:right w:val="none" w:sz="0" w:space="0" w:color="auto"/>
          </w:divBdr>
          <w:divsChild>
            <w:div w:id="1511601372">
              <w:marLeft w:val="0"/>
              <w:marRight w:val="0"/>
              <w:marTop w:val="0"/>
              <w:marBottom w:val="0"/>
              <w:divBdr>
                <w:top w:val="none" w:sz="0" w:space="0" w:color="auto"/>
                <w:left w:val="none" w:sz="0" w:space="0" w:color="auto"/>
                <w:bottom w:val="none" w:sz="0" w:space="0" w:color="auto"/>
                <w:right w:val="none" w:sz="0" w:space="0" w:color="auto"/>
              </w:divBdr>
              <w:divsChild>
                <w:div w:id="971323732">
                  <w:marLeft w:val="0"/>
                  <w:marRight w:val="0"/>
                  <w:marTop w:val="0"/>
                  <w:marBottom w:val="0"/>
                  <w:divBdr>
                    <w:top w:val="none" w:sz="0" w:space="0" w:color="auto"/>
                    <w:left w:val="none" w:sz="0" w:space="0" w:color="auto"/>
                    <w:bottom w:val="none" w:sz="0" w:space="0" w:color="auto"/>
                    <w:right w:val="none" w:sz="0" w:space="0" w:color="auto"/>
                  </w:divBdr>
                  <w:divsChild>
                    <w:div w:id="1983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4450">
          <w:marLeft w:val="0"/>
          <w:marRight w:val="0"/>
          <w:marTop w:val="0"/>
          <w:marBottom w:val="0"/>
          <w:divBdr>
            <w:top w:val="none" w:sz="0" w:space="0" w:color="auto"/>
            <w:left w:val="none" w:sz="0" w:space="0" w:color="auto"/>
            <w:bottom w:val="none" w:sz="0" w:space="0" w:color="auto"/>
            <w:right w:val="none" w:sz="0" w:space="0" w:color="auto"/>
          </w:divBdr>
          <w:divsChild>
            <w:div w:id="1742562199">
              <w:marLeft w:val="0"/>
              <w:marRight w:val="0"/>
              <w:marTop w:val="0"/>
              <w:marBottom w:val="0"/>
              <w:divBdr>
                <w:top w:val="none" w:sz="0" w:space="0" w:color="auto"/>
                <w:left w:val="none" w:sz="0" w:space="0" w:color="auto"/>
                <w:bottom w:val="none" w:sz="0" w:space="0" w:color="auto"/>
                <w:right w:val="none" w:sz="0" w:space="0" w:color="auto"/>
              </w:divBdr>
              <w:divsChild>
                <w:div w:id="2113623572">
                  <w:marLeft w:val="0"/>
                  <w:marRight w:val="0"/>
                  <w:marTop w:val="0"/>
                  <w:marBottom w:val="0"/>
                  <w:divBdr>
                    <w:top w:val="none" w:sz="0" w:space="0" w:color="auto"/>
                    <w:left w:val="none" w:sz="0" w:space="0" w:color="auto"/>
                    <w:bottom w:val="none" w:sz="0" w:space="0" w:color="auto"/>
                    <w:right w:val="none" w:sz="0" w:space="0" w:color="auto"/>
                  </w:divBdr>
                  <w:divsChild>
                    <w:div w:id="7437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1832">
      <w:bodyDiv w:val="1"/>
      <w:marLeft w:val="0"/>
      <w:marRight w:val="0"/>
      <w:marTop w:val="0"/>
      <w:marBottom w:val="0"/>
      <w:divBdr>
        <w:top w:val="none" w:sz="0" w:space="0" w:color="auto"/>
        <w:left w:val="none" w:sz="0" w:space="0" w:color="auto"/>
        <w:bottom w:val="none" w:sz="0" w:space="0" w:color="auto"/>
        <w:right w:val="none" w:sz="0" w:space="0" w:color="auto"/>
      </w:divBdr>
    </w:div>
    <w:div w:id="1480149785">
      <w:bodyDiv w:val="1"/>
      <w:marLeft w:val="0"/>
      <w:marRight w:val="0"/>
      <w:marTop w:val="0"/>
      <w:marBottom w:val="0"/>
      <w:divBdr>
        <w:top w:val="none" w:sz="0" w:space="0" w:color="auto"/>
        <w:left w:val="none" w:sz="0" w:space="0" w:color="auto"/>
        <w:bottom w:val="none" w:sz="0" w:space="0" w:color="auto"/>
        <w:right w:val="none" w:sz="0" w:space="0" w:color="auto"/>
      </w:divBdr>
    </w:div>
    <w:div w:id="1592619797">
      <w:bodyDiv w:val="1"/>
      <w:marLeft w:val="0"/>
      <w:marRight w:val="0"/>
      <w:marTop w:val="0"/>
      <w:marBottom w:val="0"/>
      <w:divBdr>
        <w:top w:val="none" w:sz="0" w:space="0" w:color="auto"/>
        <w:left w:val="none" w:sz="0" w:space="0" w:color="auto"/>
        <w:bottom w:val="none" w:sz="0" w:space="0" w:color="auto"/>
        <w:right w:val="none" w:sz="0" w:space="0" w:color="auto"/>
      </w:divBdr>
    </w:div>
    <w:div w:id="1718158310">
      <w:bodyDiv w:val="1"/>
      <w:marLeft w:val="0"/>
      <w:marRight w:val="0"/>
      <w:marTop w:val="0"/>
      <w:marBottom w:val="0"/>
      <w:divBdr>
        <w:top w:val="none" w:sz="0" w:space="0" w:color="auto"/>
        <w:left w:val="none" w:sz="0" w:space="0" w:color="auto"/>
        <w:bottom w:val="none" w:sz="0" w:space="0" w:color="auto"/>
        <w:right w:val="none" w:sz="0" w:space="0" w:color="auto"/>
      </w:divBdr>
    </w:div>
    <w:div w:id="1789200772">
      <w:bodyDiv w:val="1"/>
      <w:marLeft w:val="0"/>
      <w:marRight w:val="0"/>
      <w:marTop w:val="0"/>
      <w:marBottom w:val="0"/>
      <w:divBdr>
        <w:top w:val="none" w:sz="0" w:space="0" w:color="auto"/>
        <w:left w:val="none" w:sz="0" w:space="0" w:color="auto"/>
        <w:bottom w:val="none" w:sz="0" w:space="0" w:color="auto"/>
        <w:right w:val="none" w:sz="0" w:space="0" w:color="auto"/>
      </w:divBdr>
    </w:div>
    <w:div w:id="1830367416">
      <w:bodyDiv w:val="1"/>
      <w:marLeft w:val="0"/>
      <w:marRight w:val="0"/>
      <w:marTop w:val="0"/>
      <w:marBottom w:val="0"/>
      <w:divBdr>
        <w:top w:val="none" w:sz="0" w:space="0" w:color="auto"/>
        <w:left w:val="none" w:sz="0" w:space="0" w:color="auto"/>
        <w:bottom w:val="none" w:sz="0" w:space="0" w:color="auto"/>
        <w:right w:val="none" w:sz="0" w:space="0" w:color="auto"/>
      </w:divBdr>
    </w:div>
    <w:div w:id="1843200433">
      <w:bodyDiv w:val="1"/>
      <w:marLeft w:val="0"/>
      <w:marRight w:val="0"/>
      <w:marTop w:val="0"/>
      <w:marBottom w:val="0"/>
      <w:divBdr>
        <w:top w:val="none" w:sz="0" w:space="0" w:color="auto"/>
        <w:left w:val="none" w:sz="0" w:space="0" w:color="auto"/>
        <w:bottom w:val="none" w:sz="0" w:space="0" w:color="auto"/>
        <w:right w:val="none" w:sz="0" w:space="0" w:color="auto"/>
      </w:divBdr>
    </w:div>
    <w:div w:id="1889534117">
      <w:bodyDiv w:val="1"/>
      <w:marLeft w:val="0"/>
      <w:marRight w:val="0"/>
      <w:marTop w:val="0"/>
      <w:marBottom w:val="0"/>
      <w:divBdr>
        <w:top w:val="none" w:sz="0" w:space="0" w:color="auto"/>
        <w:left w:val="none" w:sz="0" w:space="0" w:color="auto"/>
        <w:bottom w:val="none" w:sz="0" w:space="0" w:color="auto"/>
        <w:right w:val="none" w:sz="0" w:space="0" w:color="auto"/>
      </w:divBdr>
    </w:div>
    <w:div w:id="1898977922">
      <w:bodyDiv w:val="1"/>
      <w:marLeft w:val="0"/>
      <w:marRight w:val="0"/>
      <w:marTop w:val="0"/>
      <w:marBottom w:val="0"/>
      <w:divBdr>
        <w:top w:val="none" w:sz="0" w:space="0" w:color="auto"/>
        <w:left w:val="none" w:sz="0" w:space="0" w:color="auto"/>
        <w:bottom w:val="none" w:sz="0" w:space="0" w:color="auto"/>
        <w:right w:val="none" w:sz="0" w:space="0" w:color="auto"/>
      </w:divBdr>
    </w:div>
    <w:div w:id="1980380359">
      <w:bodyDiv w:val="1"/>
      <w:marLeft w:val="0"/>
      <w:marRight w:val="0"/>
      <w:marTop w:val="0"/>
      <w:marBottom w:val="0"/>
      <w:divBdr>
        <w:top w:val="none" w:sz="0" w:space="0" w:color="auto"/>
        <w:left w:val="none" w:sz="0" w:space="0" w:color="auto"/>
        <w:bottom w:val="none" w:sz="0" w:space="0" w:color="auto"/>
        <w:right w:val="none" w:sz="0" w:space="0" w:color="auto"/>
      </w:divBdr>
    </w:div>
    <w:div w:id="2114937812">
      <w:bodyDiv w:val="1"/>
      <w:marLeft w:val="0"/>
      <w:marRight w:val="0"/>
      <w:marTop w:val="0"/>
      <w:marBottom w:val="0"/>
      <w:divBdr>
        <w:top w:val="none" w:sz="0" w:space="0" w:color="auto"/>
        <w:left w:val="none" w:sz="0" w:space="0" w:color="auto"/>
        <w:bottom w:val="none" w:sz="0" w:space="0" w:color="auto"/>
        <w:right w:val="none" w:sz="0" w:space="0" w:color="auto"/>
      </w:divBdr>
      <w:divsChild>
        <w:div w:id="1739404521">
          <w:marLeft w:val="0"/>
          <w:marRight w:val="0"/>
          <w:marTop w:val="0"/>
          <w:marBottom w:val="0"/>
          <w:divBdr>
            <w:top w:val="none" w:sz="0" w:space="0" w:color="auto"/>
            <w:left w:val="none" w:sz="0" w:space="0" w:color="auto"/>
            <w:bottom w:val="none" w:sz="0" w:space="0" w:color="auto"/>
            <w:right w:val="none" w:sz="0" w:space="0" w:color="auto"/>
          </w:divBdr>
          <w:divsChild>
            <w:div w:id="1388145748">
              <w:marLeft w:val="0"/>
              <w:marRight w:val="0"/>
              <w:marTop w:val="0"/>
              <w:marBottom w:val="0"/>
              <w:divBdr>
                <w:top w:val="none" w:sz="0" w:space="0" w:color="auto"/>
                <w:left w:val="none" w:sz="0" w:space="0" w:color="auto"/>
                <w:bottom w:val="none" w:sz="0" w:space="0" w:color="auto"/>
                <w:right w:val="none" w:sz="0" w:space="0" w:color="auto"/>
              </w:divBdr>
              <w:divsChild>
                <w:div w:id="425275304">
                  <w:marLeft w:val="0"/>
                  <w:marRight w:val="0"/>
                  <w:marTop w:val="0"/>
                  <w:marBottom w:val="0"/>
                  <w:divBdr>
                    <w:top w:val="none" w:sz="0" w:space="0" w:color="auto"/>
                    <w:left w:val="none" w:sz="0" w:space="0" w:color="auto"/>
                    <w:bottom w:val="none" w:sz="0" w:space="0" w:color="auto"/>
                    <w:right w:val="none" w:sz="0" w:space="0" w:color="auto"/>
                  </w:divBdr>
                  <w:divsChild>
                    <w:div w:id="774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757">
          <w:marLeft w:val="0"/>
          <w:marRight w:val="0"/>
          <w:marTop w:val="0"/>
          <w:marBottom w:val="0"/>
          <w:divBdr>
            <w:top w:val="none" w:sz="0" w:space="0" w:color="auto"/>
            <w:left w:val="none" w:sz="0" w:space="0" w:color="auto"/>
            <w:bottom w:val="none" w:sz="0" w:space="0" w:color="auto"/>
            <w:right w:val="none" w:sz="0" w:space="0" w:color="auto"/>
          </w:divBdr>
          <w:divsChild>
            <w:div w:id="96486102">
              <w:marLeft w:val="0"/>
              <w:marRight w:val="0"/>
              <w:marTop w:val="0"/>
              <w:marBottom w:val="0"/>
              <w:divBdr>
                <w:top w:val="none" w:sz="0" w:space="0" w:color="auto"/>
                <w:left w:val="none" w:sz="0" w:space="0" w:color="auto"/>
                <w:bottom w:val="none" w:sz="0" w:space="0" w:color="auto"/>
                <w:right w:val="none" w:sz="0" w:space="0" w:color="auto"/>
              </w:divBdr>
              <w:divsChild>
                <w:div w:id="1248885188">
                  <w:marLeft w:val="0"/>
                  <w:marRight w:val="0"/>
                  <w:marTop w:val="0"/>
                  <w:marBottom w:val="0"/>
                  <w:divBdr>
                    <w:top w:val="none" w:sz="0" w:space="0" w:color="auto"/>
                    <w:left w:val="none" w:sz="0" w:space="0" w:color="auto"/>
                    <w:bottom w:val="none" w:sz="0" w:space="0" w:color="auto"/>
                    <w:right w:val="none" w:sz="0" w:space="0" w:color="auto"/>
                  </w:divBdr>
                  <w:divsChild>
                    <w:div w:id="18179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1309</Words>
  <Characters>7205</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186</cp:revision>
  <dcterms:created xsi:type="dcterms:W3CDTF">2024-10-07T19:28:00Z</dcterms:created>
  <dcterms:modified xsi:type="dcterms:W3CDTF">2024-11-18T15:09:00Z</dcterms:modified>
</cp:coreProperties>
</file>