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70" w:rsidRDefault="00800870" w:rsidP="00800870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800870" w:rsidRDefault="00800870" w:rsidP="00800870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870" w:rsidRDefault="00800870" w:rsidP="0080087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PC-9.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800870" w:rsidRDefault="00800870" w:rsidP="0080087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PC-9.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870" w:rsidRDefault="00800870" w:rsidP="008008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-2.55pt;margin-top:8.0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800870" w:rsidRDefault="00800870" w:rsidP="008008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800870" w:rsidRDefault="00800870" w:rsidP="00800870">
      <w:pPr>
        <w:spacing w:before="96"/>
        <w:ind w:left="548"/>
        <w:jc w:val="both"/>
        <w:rPr>
          <w:rFonts w:ascii="Times New Roman" w:eastAsia="Calibri" w:hAnsi="Times New Roman" w:cs="Times New Roman"/>
          <w:b/>
          <w:w w:val="105"/>
          <w:sz w:val="24"/>
          <w:szCs w:val="24"/>
        </w:rPr>
      </w:pPr>
    </w:p>
    <w:p w:rsidR="00C30EDB" w:rsidRPr="00917361" w:rsidRDefault="00C30EDB" w:rsidP="00C30EDB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bookmarkStart w:id="0" w:name="_GoBack"/>
      <w:bookmarkEnd w:id="0"/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001047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001047" w:rsidRDefault="001D6637" w:rsidP="00001047">
      <w:pPr>
        <w:pStyle w:val="Ttulo1"/>
        <w:spacing w:before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Préstamos</w:t>
      </w:r>
      <w:r w:rsidR="00B9321E">
        <w:rPr>
          <w:b/>
          <w:color w:val="000000" w:themeColor="text1"/>
        </w:rPr>
        <w:t xml:space="preserve"> por Pagar</w:t>
      </w:r>
      <w:r w:rsidR="00883F72">
        <w:rPr>
          <w:b/>
          <w:color w:val="000000" w:themeColor="text1"/>
        </w:rPr>
        <w:t xml:space="preserve"> </w:t>
      </w:r>
    </w:p>
    <w:p w:rsidR="00001047" w:rsidRPr="00001047" w:rsidRDefault="00001047" w:rsidP="00001047">
      <w:pPr>
        <w:spacing w:after="0" w:line="240" w:lineRule="auto"/>
      </w:pPr>
    </w:p>
    <w:p w:rsidR="004A1171" w:rsidRDefault="004A1171" w:rsidP="004A1171">
      <w:pPr>
        <w:pStyle w:val="Ttulo1"/>
      </w:pPr>
      <w:r>
        <w:t>Evaluación del Proc</w:t>
      </w:r>
      <w:r w:rsidR="00001047">
        <w:t>e</w:t>
      </w:r>
      <w:r w:rsidR="00B9321E">
        <w:t xml:space="preserve">so de </w:t>
      </w:r>
      <w:r w:rsidR="001D6637">
        <w:t>Préstamos</w:t>
      </w:r>
      <w:r w:rsidR="00B9321E">
        <w:t xml:space="preserve"> por Pagar </w:t>
      </w:r>
    </w:p>
    <w:p w:rsidR="007D3E12" w:rsidRPr="007D3E12" w:rsidRDefault="007D3E12" w:rsidP="007D3E12"/>
    <w:p w:rsidR="00E00D60" w:rsidRDefault="00E00D60" w:rsidP="00E00D60">
      <w:pPr>
        <w:pStyle w:val="Ttulo2"/>
      </w:pPr>
      <w:r>
        <w:t>1. Entender e Identificar los Procesos Significativos</w:t>
      </w:r>
    </w:p>
    <w:p w:rsidR="00E00D60" w:rsidRDefault="00E00D60" w:rsidP="00E00D60">
      <w:pPr>
        <w:pStyle w:val="Ttulo3"/>
      </w:pPr>
      <w:r>
        <w:t>Descripción</w:t>
      </w:r>
    </w:p>
    <w:p w:rsidR="00E00D60" w:rsidRDefault="00E00D60" w:rsidP="00E00D60">
      <w:pPr>
        <w:pStyle w:val="NormalWeb"/>
      </w:pPr>
      <w:r>
        <w:t>En el proceso de gestión de préstamos por pagar en el banco "ABC", los procesos significativos incluyen la recepción y validación de documentos de préstamos, el registro de los préstamos en el sistema contable, la gestión de pagos de intereses y capital, y la elaboración de informes sobre el estado de los préstamos.</w:t>
      </w:r>
    </w:p>
    <w:p w:rsidR="00E00D60" w:rsidRDefault="00E00D60" w:rsidP="00E00D60">
      <w:pPr>
        <w:pStyle w:val="Ttulo3"/>
      </w:pPr>
      <w:r>
        <w:t>Procesos Identificados</w:t>
      </w:r>
    </w:p>
    <w:p w:rsidR="00E00D60" w:rsidRDefault="00E00D60" w:rsidP="00E00D6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y validación de documentos de préstamos.</w:t>
      </w:r>
    </w:p>
    <w:p w:rsidR="00E00D60" w:rsidRDefault="00E00D60" w:rsidP="00E00D6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 préstamos por pagar.</w:t>
      </w:r>
    </w:p>
    <w:p w:rsidR="00E00D60" w:rsidRDefault="00E00D60" w:rsidP="00E00D6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pagos de intereses y capital.</w:t>
      </w:r>
    </w:p>
    <w:p w:rsidR="00E00D60" w:rsidRDefault="00E00D60" w:rsidP="00E00D6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Elaboración de informes sobre préstamos por pagar.</w:t>
      </w:r>
    </w:p>
    <w:p w:rsidR="00E00D60" w:rsidRDefault="00E00D60" w:rsidP="00E00D60">
      <w:pPr>
        <w:pStyle w:val="Ttulo3"/>
      </w:pPr>
      <w:r>
        <w:t>Detalle de Procesos</w:t>
      </w:r>
    </w:p>
    <w:p w:rsidR="00E00D60" w:rsidRDefault="00E00D60" w:rsidP="00E00D60">
      <w:pPr>
        <w:pStyle w:val="Ttulo4"/>
      </w:pPr>
      <w:r>
        <w:t>Recepción y Validación de Documentos de Préstamos</w:t>
      </w:r>
    </w:p>
    <w:p w:rsidR="00E00D60" w:rsidRDefault="00E00D60" w:rsidP="00E00D60">
      <w:pPr>
        <w:pStyle w:val="NormalWeb"/>
      </w:pPr>
      <w:r>
        <w:t>Este proceso inicia con la recepción de documentos relacionados con los préstamos. Cada documento es validado para asegurar que cumple con los requisitos establecidos y que incluye toda la documentación necesaria, como contratos y comprobantes de desembolso.</w:t>
      </w:r>
    </w:p>
    <w:p w:rsidR="00E00D60" w:rsidRDefault="00E00D60" w:rsidP="00E00D60">
      <w:pPr>
        <w:pStyle w:val="Ttulo4"/>
      </w:pPr>
      <w:r>
        <w:t>Registro de Préstamos por Pagar</w:t>
      </w:r>
    </w:p>
    <w:p w:rsidR="00E00D60" w:rsidRDefault="00E00D60" w:rsidP="00E00D60">
      <w:pPr>
        <w:pStyle w:val="NormalWeb"/>
      </w:pPr>
      <w:r>
        <w:t>Los préstamos validados se registran en el sistema contable, asegurando que se capture toda la información relevante, como montos, tasas de interés y fechas de vencimiento.</w:t>
      </w:r>
    </w:p>
    <w:p w:rsidR="00E00D60" w:rsidRDefault="00E00D60" w:rsidP="00E00D60">
      <w:pPr>
        <w:pStyle w:val="NormalWeb"/>
      </w:pPr>
    </w:p>
    <w:p w:rsidR="00E00D60" w:rsidRDefault="00E00D60" w:rsidP="00E00D60">
      <w:pPr>
        <w:pStyle w:val="NormalWeb"/>
      </w:pPr>
    </w:p>
    <w:p w:rsidR="00E00D60" w:rsidRDefault="00E00D60" w:rsidP="00E00D60">
      <w:pPr>
        <w:pStyle w:val="Ttulo4"/>
      </w:pPr>
      <w:r>
        <w:t>Gestión de Pagos de Intereses y Capital</w:t>
      </w:r>
    </w:p>
    <w:p w:rsidR="00E00D60" w:rsidRDefault="00E00D60" w:rsidP="00E00D60">
      <w:pPr>
        <w:pStyle w:val="NormalWeb"/>
      </w:pPr>
      <w:r>
        <w:t>Este proceso implica la planificación y ejecución de los pagos de intereses y capital de los préstamos, asegurando que se realicen dentro de los plazos establecidos para evitar recargos o penalidades.</w:t>
      </w:r>
    </w:p>
    <w:p w:rsidR="00E00D60" w:rsidRDefault="00E00D60" w:rsidP="00E00D60">
      <w:pPr>
        <w:pStyle w:val="Ttulo4"/>
      </w:pPr>
      <w:r>
        <w:t>Elaboración de Informes sobre Préstamos por Pagar</w:t>
      </w:r>
    </w:p>
    <w:p w:rsidR="00E00D60" w:rsidRDefault="00E00D60" w:rsidP="00E00D60">
      <w:pPr>
        <w:pStyle w:val="NormalWeb"/>
      </w:pPr>
      <w:r>
        <w:t>Este proceso consiste en la creación de informes que detallan el estado de los préstamos por pagar, incluyendo montos pendientes, fechas de vencimiento y recomendaciones para la gestión de pagos.</w:t>
      </w:r>
    </w:p>
    <w:p w:rsidR="00E00D60" w:rsidRDefault="00E00D60" w:rsidP="00E00D60"/>
    <w:p w:rsidR="00E00D60" w:rsidRDefault="00E00D60" w:rsidP="00E00D60">
      <w:pPr>
        <w:pStyle w:val="Ttulo2"/>
      </w:pPr>
      <w:r>
        <w:t>2. Documentos del Proceso</w:t>
      </w:r>
    </w:p>
    <w:p w:rsidR="00E00D60" w:rsidRDefault="00E00D60" w:rsidP="00E00D60">
      <w:pPr>
        <w:pStyle w:val="NormalWeb"/>
        <w:numPr>
          <w:ilvl w:val="0"/>
          <w:numId w:val="47"/>
        </w:numPr>
      </w:pPr>
      <w:r>
        <w:rPr>
          <w:rStyle w:val="Textoennegrita"/>
        </w:rPr>
        <w:t>Recepción y Validación de Documentos de Préstamos: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Contratos de préstamo.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Comprobantes de desembolso.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Documentación de condiciones del préstamo.</w:t>
      </w:r>
    </w:p>
    <w:p w:rsidR="00E00D60" w:rsidRDefault="00E00D60" w:rsidP="00E00D60">
      <w:pPr>
        <w:pStyle w:val="NormalWeb"/>
        <w:numPr>
          <w:ilvl w:val="0"/>
          <w:numId w:val="47"/>
        </w:numPr>
      </w:pPr>
      <w:r>
        <w:rPr>
          <w:rStyle w:val="Textoennegrita"/>
        </w:rPr>
        <w:t>Registro de Préstamos por Pagar: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Registro de préstamos por pagar en el sistema contable.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Documentación de validación de préstamos.</w:t>
      </w:r>
    </w:p>
    <w:p w:rsidR="00E00D60" w:rsidRDefault="00E00D60" w:rsidP="00E00D60">
      <w:pPr>
        <w:pStyle w:val="NormalWeb"/>
        <w:numPr>
          <w:ilvl w:val="0"/>
          <w:numId w:val="47"/>
        </w:numPr>
      </w:pPr>
      <w:r>
        <w:rPr>
          <w:rStyle w:val="Textoennegrita"/>
        </w:rPr>
        <w:t>Gestión de Pagos: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Planificaciones de pagos.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Comprobantes de pago de intereses y capital.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Informes de pagos realizados.</w:t>
      </w:r>
    </w:p>
    <w:p w:rsidR="00E00D60" w:rsidRDefault="00E00D60" w:rsidP="00E00D60">
      <w:pPr>
        <w:pStyle w:val="NormalWeb"/>
        <w:numPr>
          <w:ilvl w:val="0"/>
          <w:numId w:val="47"/>
        </w:numPr>
      </w:pPr>
      <w:r>
        <w:rPr>
          <w:rStyle w:val="Textoennegrita"/>
        </w:rPr>
        <w:t>Elaboración de Informes sobre Préstamos por Pagar: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Informes trimestrales de préstamos por pagar.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Análisis de vencimientos y pagos pendientes.</w:t>
      </w:r>
    </w:p>
    <w:p w:rsidR="00E00D60" w:rsidRDefault="00E00D60" w:rsidP="00E00D6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Documentación de recomendaciones para la gestión.</w:t>
      </w: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spacing w:after="0"/>
      </w:pPr>
    </w:p>
    <w:p w:rsidR="00E00D60" w:rsidRDefault="00E00D60" w:rsidP="00E00D60">
      <w:pPr>
        <w:pStyle w:val="Ttulo2"/>
      </w:pPr>
      <w:r>
        <w:t>3. Identificar y Evaluar Clases de Transacciones Comprendidas en Procesos Significativos</w:t>
      </w:r>
    </w:p>
    <w:p w:rsidR="00E00D60" w:rsidRDefault="00E00D60" w:rsidP="00E00D60">
      <w:pPr>
        <w:pStyle w:val="Ttulo3"/>
      </w:pPr>
      <w:r>
        <w:t>Clases de Transacciones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133"/>
        <w:gridCol w:w="2746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Recepción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Validación de documentos de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Alto volumen, bajo riesgo.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Registro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Registro de préstamos por pagar en el sistema.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Alto volumen, bajo riesgo.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Ejecución de pagos de intereses y capital.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Medio volumen, medio riesgo.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Informes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Elaboración de informes sobre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Bajo volumen, bajo riesgo.</w:t>
            </w:r>
          </w:p>
        </w:tc>
      </w:tr>
    </w:tbl>
    <w:p w:rsidR="00E00D60" w:rsidRDefault="00E00D60" w:rsidP="00E00D60">
      <w:pPr>
        <w:pStyle w:val="Ttulo3"/>
      </w:pPr>
      <w:r>
        <w:t>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3759"/>
        <w:gridCol w:w="1456"/>
        <w:gridCol w:w="1231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Validación de documentos de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Bajo riesgo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Registro de préstamos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Registro de montos pendientes.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Bajo riesgo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Ejecución de pagos de intereses y capital.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Medio riesgo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Informes sobre préstamos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Informes sobre el estado de los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Bajo riesgo</w:t>
            </w:r>
          </w:p>
        </w:tc>
      </w:tr>
    </w:tbl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>
      <w:pPr>
        <w:pStyle w:val="Ttulo2"/>
      </w:pPr>
      <w:r>
        <w:lastRenderedPageBreak/>
        <w:t>4. Identificación de Riesgos en los Procesos Significativos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5737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Inexactitudes en la validación que pueden llevar a pagos incorrectos.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Registro inadecuado de préstamos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Errores en el registro que pueden afectar la información financiera.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Riesgo de realizar pagos fuera de plazo, incurriendo en recargos.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Riesgo de información incorrecta que puede influir en decisiones de gestión.</w:t>
            </w:r>
          </w:p>
        </w:tc>
      </w:tr>
    </w:tbl>
    <w:p w:rsidR="00E00D60" w:rsidRDefault="00E00D60" w:rsidP="00E00D60"/>
    <w:p w:rsidR="00E00D60" w:rsidRDefault="00E00D60" w:rsidP="00E00D60">
      <w:pPr>
        <w:pStyle w:val="Ttulo2"/>
      </w:pPr>
      <w:r>
        <w:t>5.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4352"/>
        <w:gridCol w:w="2697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Verificación detallada de cada documento de préstamo recibido.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Asegurar precisión en la validación.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Revisión de registros de préstamos para asegurar precisión.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Detectar errores en el registro.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Proceso de planificación y autorización de pagos de intereses y capital.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Asegurar cumplimiento en los plazos.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Revisión de informes sobre préstamos por pagar antes de su presentación.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Garantizar la precisión de la información.</w:t>
            </w:r>
          </w:p>
        </w:tc>
      </w:tr>
    </w:tbl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/>
    <w:p w:rsidR="00E00D60" w:rsidRDefault="00E00D60" w:rsidP="00E00D60">
      <w:pPr>
        <w:pStyle w:val="Ttulo2"/>
      </w:pPr>
      <w:r>
        <w:lastRenderedPageBreak/>
        <w:t>6. Selección de Controles Claves</w:t>
      </w:r>
    </w:p>
    <w:p w:rsidR="00E00D60" w:rsidRDefault="00E00D60" w:rsidP="00E00D60">
      <w:pPr>
        <w:pStyle w:val="Ttulo3"/>
      </w:pPr>
      <w:r>
        <w:t>Controles Seleccionados para Evaluación:</w:t>
      </w:r>
    </w:p>
    <w:p w:rsidR="00E00D60" w:rsidRDefault="00E00D60" w:rsidP="00E00D6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Control de recepción de documentos de préstamos.</w:t>
      </w:r>
    </w:p>
    <w:p w:rsidR="00E00D60" w:rsidRDefault="00E00D60" w:rsidP="00E00D6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Control de registro de préstamos por pagar.</w:t>
      </w:r>
    </w:p>
    <w:p w:rsidR="00E00D60" w:rsidRDefault="00E00D60" w:rsidP="00E00D6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Control de gestión de pagos.</w:t>
      </w:r>
    </w:p>
    <w:p w:rsidR="00E00D60" w:rsidRDefault="00E00D60" w:rsidP="00E00D60">
      <w:pPr>
        <w:spacing w:after="0"/>
      </w:pPr>
    </w:p>
    <w:p w:rsidR="00E00D60" w:rsidRDefault="00E00D60" w:rsidP="00E00D60">
      <w:pPr>
        <w:pStyle w:val="Ttulo2"/>
      </w:pPr>
      <w:r>
        <w:t>7.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264"/>
        <w:gridCol w:w="4081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Revisar la documentación de validación de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confirmó que se documentan adecuadamente las validaciones.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Evaluar la precisión en el registro de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registran correctamente, aunque se detectaron algunos errores menores.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Revisar la planificación y autorización de pagos realizados.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Efectivo; todos los pagos están debidamente autorizados y documentados.</w:t>
            </w:r>
          </w:p>
        </w:tc>
      </w:tr>
    </w:tbl>
    <w:p w:rsidR="00E00D60" w:rsidRDefault="00E00D60" w:rsidP="00E00D60"/>
    <w:p w:rsidR="00E00D60" w:rsidRDefault="00E00D60" w:rsidP="00E00D60">
      <w:pPr>
        <w:pStyle w:val="Ttulo2"/>
      </w:pPr>
      <w:r>
        <w:t>8. Evaluar la Eficacia Operativa</w:t>
      </w:r>
    </w:p>
    <w:p w:rsidR="00E00D60" w:rsidRDefault="00E00D60" w:rsidP="00E00D60">
      <w:pPr>
        <w:pStyle w:val="Ttulo3"/>
      </w:pPr>
      <w:r>
        <w:t>Análisis de Resultados:</w:t>
      </w:r>
    </w:p>
    <w:p w:rsidR="00E00D60" w:rsidRDefault="00E00D60" w:rsidP="00E00D60">
      <w:pPr>
        <w:pStyle w:val="Ttulo4"/>
      </w:pPr>
      <w:r>
        <w:t>Evaluación del Proceso de Recepción y Validación de Documentos de Préstamos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01"/>
        <w:gridCol w:w="3001"/>
        <w:gridCol w:w="2305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1. Verificación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verifica la correcta recepción y validación de documentos.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se realizan verificaciones sistemáticas.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2. Documentación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requiere documentación completa de cada documento validado.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todos los registros son adecuados.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Monitoreo de errores en la validación de documentos.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Efectivos; seguimiento mensual de errores.</w:t>
            </w:r>
          </w:p>
        </w:tc>
      </w:tr>
    </w:tbl>
    <w:p w:rsidR="00E00D60" w:rsidRDefault="00E00D60" w:rsidP="00E00D60">
      <w:pPr>
        <w:pStyle w:val="Ttulo4"/>
      </w:pPr>
    </w:p>
    <w:p w:rsidR="00E00D60" w:rsidRDefault="00E00D60" w:rsidP="00E00D60">
      <w:pPr>
        <w:pStyle w:val="Ttulo4"/>
      </w:pPr>
    </w:p>
    <w:p w:rsidR="00E00D60" w:rsidRDefault="00E00D60" w:rsidP="00E00D60">
      <w:pPr>
        <w:pStyle w:val="Ttulo4"/>
      </w:pPr>
      <w:r>
        <w:lastRenderedPageBreak/>
        <w:t>Evaluación del Control de Registro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941"/>
        <w:gridCol w:w="2870"/>
        <w:gridCol w:w="2893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1. Auditorías periódicas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realizan auditorías regulares de los registros de préstamos.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se detectan errores en el registro con rapidez.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2. Documentación de registros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Se requiere documentación de cada registro de préstamo.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se documentan adecuadamente todos los registros.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Monitoreo de discrepancias en los registros.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Efectivos; seguimiento trimestral de discrepancias.</w:t>
            </w:r>
          </w:p>
        </w:tc>
      </w:tr>
    </w:tbl>
    <w:p w:rsidR="00E00D60" w:rsidRDefault="00E00D60" w:rsidP="00E00D60">
      <w:pPr>
        <w:pStyle w:val="Ttulo4"/>
      </w:pPr>
      <w:r>
        <w:t>Evaluación del Proceso de Gestión de Pagos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877"/>
        <w:gridCol w:w="3422"/>
        <w:gridCol w:w="2399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1. Documentación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Cada pago realizado es documentado adecuadamente.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todos los pagos están registrados.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2. Proceso de autorización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Cada pago es autorizado según las políticas establecidas.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Efectiva; todos los pagos son aprobados.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/>
        </w:tc>
        <w:tc>
          <w:tcPr>
            <w:tcW w:w="0" w:type="auto"/>
            <w:vAlign w:val="center"/>
            <w:hideMark/>
          </w:tcPr>
          <w:p w:rsidR="00E00D60" w:rsidRDefault="00E00D60">
            <w:pPr>
              <w:rPr>
                <w:sz w:val="24"/>
                <w:szCs w:val="24"/>
              </w:rPr>
            </w:pPr>
            <w:r>
              <w:t>3. Acceso a información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Acceso restringido a información de pagos por personal autorizado.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Efectivo; solo personal relevante tiene acceso.</w:t>
            </w:r>
          </w:p>
        </w:tc>
      </w:tr>
    </w:tbl>
    <w:p w:rsidR="00E00D60" w:rsidRDefault="00E00D60" w:rsidP="00E00D60"/>
    <w:p w:rsidR="00E00D60" w:rsidRDefault="00E00D60" w:rsidP="00E00D60">
      <w:pPr>
        <w:pStyle w:val="Ttulo2"/>
      </w:pPr>
      <w:r>
        <w:t>9.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798"/>
        <w:gridCol w:w="3292"/>
        <w:gridCol w:w="1108"/>
      </w:tblGrid>
      <w:tr w:rsidR="00E00D60" w:rsidTr="00E00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95% de documentos validados correctamente.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Alta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Registro inadecuado de préstamos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90% de registros son precisos.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Moderada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85% de pagos se realizan a tiempo.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Alta</w:t>
            </w:r>
          </w:p>
        </w:tc>
      </w:tr>
      <w:tr w:rsidR="00E00D60" w:rsidTr="00E00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D60" w:rsidRDefault="00E00D60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95% de informes revisados antes de presentación.</w:t>
            </w:r>
          </w:p>
        </w:tc>
        <w:tc>
          <w:tcPr>
            <w:tcW w:w="0" w:type="auto"/>
            <w:vAlign w:val="center"/>
            <w:hideMark/>
          </w:tcPr>
          <w:p w:rsidR="00E00D60" w:rsidRDefault="00E00D60">
            <w:r>
              <w:t>Alta</w:t>
            </w:r>
          </w:p>
        </w:tc>
      </w:tr>
    </w:tbl>
    <w:p w:rsidR="00E00D60" w:rsidRDefault="00800870" w:rsidP="00E00D60">
      <w:r>
        <w:pict>
          <v:rect id="_x0000_i1025" style="width:0;height:1.5pt" o:hralign="center" o:hrstd="t" o:hr="t" fillcolor="#a0a0a0" stroked="f"/>
        </w:pict>
      </w:r>
    </w:p>
    <w:p w:rsidR="00E00D60" w:rsidRDefault="00E00D60" w:rsidP="00E00D60">
      <w:pPr>
        <w:pStyle w:val="Ttulo2"/>
      </w:pPr>
      <w:r>
        <w:lastRenderedPageBreak/>
        <w:t>10. Conclusiones y Recomendaciones</w:t>
      </w:r>
    </w:p>
    <w:p w:rsidR="00E00D60" w:rsidRDefault="00E00D60" w:rsidP="00E00D60">
      <w:pPr>
        <w:pStyle w:val="Ttulo3"/>
      </w:pPr>
      <w:r>
        <w:t>Conclusiones</w:t>
      </w:r>
    </w:p>
    <w:p w:rsidR="00E00D60" w:rsidRDefault="00E00D60" w:rsidP="00E00D60">
      <w:pPr>
        <w:pStyle w:val="NormalWeb"/>
      </w:pPr>
      <w:r>
        <w:t>Los controles son en general efectivos, aunque hay áreas que requieren atención, especialmente en el seguimiento de auditorías de registro y en la documentación de validaciones.</w:t>
      </w:r>
    </w:p>
    <w:p w:rsidR="00E00D60" w:rsidRDefault="00E00D60" w:rsidP="00E00D60">
      <w:pPr>
        <w:pStyle w:val="Ttulo3"/>
      </w:pPr>
      <w:r>
        <w:t>Recomendaciones</w:t>
      </w:r>
    </w:p>
    <w:p w:rsidR="00E00D60" w:rsidRDefault="00E00D60" w:rsidP="00E00D6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Implementar un sistema de alerta para registrar y seguir los plazos de pago de préstamos.</w:t>
      </w:r>
    </w:p>
    <w:p w:rsidR="00E00D60" w:rsidRDefault="00E00D60" w:rsidP="00E00D6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Mejorar la capacitación del personal en la validación y registro de préstamos por pagar.</w:t>
      </w:r>
    </w:p>
    <w:p w:rsidR="00E00D60" w:rsidRDefault="00E00D60" w:rsidP="00E00D6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Realizar auditorías internas más frecuentes para asegurar la integridad de los procesos de préstamos por pagar.</w:t>
      </w:r>
    </w:p>
    <w:p w:rsidR="00E00D60" w:rsidRDefault="00E00D60" w:rsidP="00E00D60">
      <w:pPr>
        <w:spacing w:after="0"/>
      </w:pPr>
    </w:p>
    <w:p w:rsidR="00E00D60" w:rsidRDefault="00E00D60" w:rsidP="00E00D60">
      <w:pPr>
        <w:pStyle w:val="Ttulo2"/>
      </w:pPr>
      <w:r>
        <w:t>11. Documentación del Proceso</w:t>
      </w:r>
    </w:p>
    <w:p w:rsidR="00E00D60" w:rsidRDefault="00E00D60" w:rsidP="00E00D60">
      <w:pPr>
        <w:pStyle w:val="Ttulo3"/>
      </w:pPr>
      <w:r>
        <w:t>Documentos Generados</w:t>
      </w:r>
    </w:p>
    <w:p w:rsidR="00E00D60" w:rsidRDefault="00E00D60" w:rsidP="00E00D6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Informe de evaluación del proceso de gestión de préstamos por pagar.</w:t>
      </w:r>
    </w:p>
    <w:p w:rsidR="00E00D60" w:rsidRDefault="00E00D60" w:rsidP="00E00D6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Registros de validación y eliminación de préstamos.</w:t>
      </w:r>
    </w:p>
    <w:p w:rsidR="00E00D60" w:rsidRDefault="00E00D60" w:rsidP="00E00D6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E00D60" w:rsidRDefault="00E00D60" w:rsidP="00E00D6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Matrices de riesgo revisadas.</w:t>
      </w:r>
    </w:p>
    <w:p w:rsidR="003C43C1" w:rsidRDefault="003C43C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ED1BA0" w:rsidRDefault="00ED1BA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ED1BA0" w:rsidRDefault="00ED1BA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ED1BA0" w:rsidRDefault="00ED1BA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ED1BA0" w:rsidRDefault="00ED1BA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4A250F" w:rsidRDefault="004A250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A5"/>
    <w:multiLevelType w:val="multilevel"/>
    <w:tmpl w:val="E7C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646"/>
    <w:multiLevelType w:val="multilevel"/>
    <w:tmpl w:val="642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BAC"/>
    <w:multiLevelType w:val="multilevel"/>
    <w:tmpl w:val="7F6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937"/>
    <w:multiLevelType w:val="multilevel"/>
    <w:tmpl w:val="156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527BC"/>
    <w:multiLevelType w:val="multilevel"/>
    <w:tmpl w:val="2D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C680C"/>
    <w:multiLevelType w:val="multilevel"/>
    <w:tmpl w:val="BBC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4821"/>
    <w:multiLevelType w:val="multilevel"/>
    <w:tmpl w:val="CF4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73A4"/>
    <w:multiLevelType w:val="multilevel"/>
    <w:tmpl w:val="6BD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F4C99"/>
    <w:multiLevelType w:val="multilevel"/>
    <w:tmpl w:val="A5F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B369F"/>
    <w:multiLevelType w:val="multilevel"/>
    <w:tmpl w:val="63D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308AF"/>
    <w:multiLevelType w:val="multilevel"/>
    <w:tmpl w:val="9AE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E47CF"/>
    <w:multiLevelType w:val="multilevel"/>
    <w:tmpl w:val="090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711C5"/>
    <w:multiLevelType w:val="multilevel"/>
    <w:tmpl w:val="C08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A00E3"/>
    <w:multiLevelType w:val="multilevel"/>
    <w:tmpl w:val="449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D52EA"/>
    <w:multiLevelType w:val="multilevel"/>
    <w:tmpl w:val="5AC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4218A"/>
    <w:multiLevelType w:val="multilevel"/>
    <w:tmpl w:val="CEEC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19776D"/>
    <w:multiLevelType w:val="multilevel"/>
    <w:tmpl w:val="CAD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27EC1"/>
    <w:multiLevelType w:val="multilevel"/>
    <w:tmpl w:val="1E7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90923"/>
    <w:multiLevelType w:val="multilevel"/>
    <w:tmpl w:val="813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06B27"/>
    <w:multiLevelType w:val="multilevel"/>
    <w:tmpl w:val="2D1C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83F76"/>
    <w:multiLevelType w:val="multilevel"/>
    <w:tmpl w:val="A70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E40D3"/>
    <w:multiLevelType w:val="multilevel"/>
    <w:tmpl w:val="3B4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34409"/>
    <w:multiLevelType w:val="multilevel"/>
    <w:tmpl w:val="B1A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45467"/>
    <w:multiLevelType w:val="multilevel"/>
    <w:tmpl w:val="6B5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40331"/>
    <w:multiLevelType w:val="multilevel"/>
    <w:tmpl w:val="4D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14B5A"/>
    <w:multiLevelType w:val="multilevel"/>
    <w:tmpl w:val="101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A7DC7"/>
    <w:multiLevelType w:val="multilevel"/>
    <w:tmpl w:val="376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7532F"/>
    <w:multiLevelType w:val="multilevel"/>
    <w:tmpl w:val="0914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E37C23"/>
    <w:multiLevelType w:val="multilevel"/>
    <w:tmpl w:val="3544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C2C1B"/>
    <w:multiLevelType w:val="multilevel"/>
    <w:tmpl w:val="8A7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66614"/>
    <w:multiLevelType w:val="multilevel"/>
    <w:tmpl w:val="D9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662A3B"/>
    <w:multiLevelType w:val="multilevel"/>
    <w:tmpl w:val="CC64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F27F3"/>
    <w:multiLevelType w:val="multilevel"/>
    <w:tmpl w:val="7B8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2260B"/>
    <w:multiLevelType w:val="multilevel"/>
    <w:tmpl w:val="584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0952DE"/>
    <w:multiLevelType w:val="multilevel"/>
    <w:tmpl w:val="9C2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D4736"/>
    <w:multiLevelType w:val="multilevel"/>
    <w:tmpl w:val="323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D04BE"/>
    <w:multiLevelType w:val="multilevel"/>
    <w:tmpl w:val="3D1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B14605"/>
    <w:multiLevelType w:val="multilevel"/>
    <w:tmpl w:val="C18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CF131E"/>
    <w:multiLevelType w:val="multilevel"/>
    <w:tmpl w:val="3F8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AA2CB0"/>
    <w:multiLevelType w:val="multilevel"/>
    <w:tmpl w:val="10C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73D23"/>
    <w:multiLevelType w:val="multilevel"/>
    <w:tmpl w:val="432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E4DFA"/>
    <w:multiLevelType w:val="multilevel"/>
    <w:tmpl w:val="8A0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D24B6"/>
    <w:multiLevelType w:val="multilevel"/>
    <w:tmpl w:val="156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F2310"/>
    <w:multiLevelType w:val="multilevel"/>
    <w:tmpl w:val="B2A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F2E79"/>
    <w:multiLevelType w:val="multilevel"/>
    <w:tmpl w:val="42B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A7C70"/>
    <w:multiLevelType w:val="multilevel"/>
    <w:tmpl w:val="52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20CAB"/>
    <w:multiLevelType w:val="multilevel"/>
    <w:tmpl w:val="7E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9D598E"/>
    <w:multiLevelType w:val="multilevel"/>
    <w:tmpl w:val="B3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52717B"/>
    <w:multiLevelType w:val="multilevel"/>
    <w:tmpl w:val="A74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65A3D"/>
    <w:multiLevelType w:val="multilevel"/>
    <w:tmpl w:val="4B3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3"/>
  </w:num>
  <w:num w:numId="3">
    <w:abstractNumId w:val="36"/>
  </w:num>
  <w:num w:numId="4">
    <w:abstractNumId w:val="41"/>
  </w:num>
  <w:num w:numId="5">
    <w:abstractNumId w:val="29"/>
  </w:num>
  <w:num w:numId="6">
    <w:abstractNumId w:val="23"/>
  </w:num>
  <w:num w:numId="7">
    <w:abstractNumId w:val="46"/>
  </w:num>
  <w:num w:numId="8">
    <w:abstractNumId w:val="0"/>
  </w:num>
  <w:num w:numId="9">
    <w:abstractNumId w:val="39"/>
  </w:num>
  <w:num w:numId="10">
    <w:abstractNumId w:val="14"/>
  </w:num>
  <w:num w:numId="11">
    <w:abstractNumId w:val="38"/>
  </w:num>
  <w:num w:numId="12">
    <w:abstractNumId w:val="16"/>
  </w:num>
  <w:num w:numId="13">
    <w:abstractNumId w:val="45"/>
  </w:num>
  <w:num w:numId="14">
    <w:abstractNumId w:val="3"/>
  </w:num>
  <w:num w:numId="15">
    <w:abstractNumId w:val="47"/>
  </w:num>
  <w:num w:numId="16">
    <w:abstractNumId w:val="13"/>
  </w:num>
  <w:num w:numId="17">
    <w:abstractNumId w:val="22"/>
  </w:num>
  <w:num w:numId="18">
    <w:abstractNumId w:val="44"/>
  </w:num>
  <w:num w:numId="19">
    <w:abstractNumId w:val="31"/>
  </w:num>
  <w:num w:numId="20">
    <w:abstractNumId w:val="30"/>
  </w:num>
  <w:num w:numId="21">
    <w:abstractNumId w:val="20"/>
  </w:num>
  <w:num w:numId="22">
    <w:abstractNumId w:val="33"/>
  </w:num>
  <w:num w:numId="23">
    <w:abstractNumId w:val="35"/>
  </w:num>
  <w:num w:numId="24">
    <w:abstractNumId w:val="25"/>
  </w:num>
  <w:num w:numId="25">
    <w:abstractNumId w:val="28"/>
  </w:num>
  <w:num w:numId="26">
    <w:abstractNumId w:val="17"/>
  </w:num>
  <w:num w:numId="27">
    <w:abstractNumId w:val="26"/>
  </w:num>
  <w:num w:numId="28">
    <w:abstractNumId w:val="1"/>
  </w:num>
  <w:num w:numId="29">
    <w:abstractNumId w:val="5"/>
  </w:num>
  <w:num w:numId="30">
    <w:abstractNumId w:val="34"/>
  </w:num>
  <w:num w:numId="31">
    <w:abstractNumId w:val="10"/>
  </w:num>
  <w:num w:numId="32">
    <w:abstractNumId w:val="11"/>
  </w:num>
  <w:num w:numId="33">
    <w:abstractNumId w:val="18"/>
  </w:num>
  <w:num w:numId="34">
    <w:abstractNumId w:val="7"/>
  </w:num>
  <w:num w:numId="35">
    <w:abstractNumId w:val="49"/>
  </w:num>
  <w:num w:numId="36">
    <w:abstractNumId w:val="24"/>
  </w:num>
  <w:num w:numId="37">
    <w:abstractNumId w:val="37"/>
  </w:num>
  <w:num w:numId="38">
    <w:abstractNumId w:val="21"/>
  </w:num>
  <w:num w:numId="39">
    <w:abstractNumId w:val="32"/>
  </w:num>
  <w:num w:numId="40">
    <w:abstractNumId w:val="42"/>
  </w:num>
  <w:num w:numId="41">
    <w:abstractNumId w:val="8"/>
  </w:num>
  <w:num w:numId="42">
    <w:abstractNumId w:val="15"/>
  </w:num>
  <w:num w:numId="43">
    <w:abstractNumId w:val="19"/>
  </w:num>
  <w:num w:numId="44">
    <w:abstractNumId w:val="40"/>
  </w:num>
  <w:num w:numId="45">
    <w:abstractNumId w:val="2"/>
  </w:num>
  <w:num w:numId="46">
    <w:abstractNumId w:val="6"/>
  </w:num>
  <w:num w:numId="47">
    <w:abstractNumId w:val="27"/>
  </w:num>
  <w:num w:numId="48">
    <w:abstractNumId w:val="9"/>
  </w:num>
  <w:num w:numId="49">
    <w:abstractNumId w:val="48"/>
  </w:num>
  <w:num w:numId="5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01047"/>
    <w:rsid w:val="000203A7"/>
    <w:rsid w:val="00025E28"/>
    <w:rsid w:val="000307F0"/>
    <w:rsid w:val="000324D2"/>
    <w:rsid w:val="000414CB"/>
    <w:rsid w:val="0004493E"/>
    <w:rsid w:val="00062407"/>
    <w:rsid w:val="00073B7E"/>
    <w:rsid w:val="00081B1F"/>
    <w:rsid w:val="0008611B"/>
    <w:rsid w:val="00086159"/>
    <w:rsid w:val="0008626F"/>
    <w:rsid w:val="000C4604"/>
    <w:rsid w:val="000C49C3"/>
    <w:rsid w:val="000C4F95"/>
    <w:rsid w:val="000D0873"/>
    <w:rsid w:val="001019BF"/>
    <w:rsid w:val="00101B34"/>
    <w:rsid w:val="001154A0"/>
    <w:rsid w:val="00137D4C"/>
    <w:rsid w:val="00177AFD"/>
    <w:rsid w:val="001813D1"/>
    <w:rsid w:val="0019441F"/>
    <w:rsid w:val="001D6637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80CFE"/>
    <w:rsid w:val="003916C6"/>
    <w:rsid w:val="00397BF6"/>
    <w:rsid w:val="003A150F"/>
    <w:rsid w:val="003C43C1"/>
    <w:rsid w:val="003C632C"/>
    <w:rsid w:val="003D5727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A250F"/>
    <w:rsid w:val="004B734B"/>
    <w:rsid w:val="004D26FD"/>
    <w:rsid w:val="004E4AE6"/>
    <w:rsid w:val="004F6CF7"/>
    <w:rsid w:val="00522C89"/>
    <w:rsid w:val="00526AC3"/>
    <w:rsid w:val="005411EB"/>
    <w:rsid w:val="00563766"/>
    <w:rsid w:val="005B4D60"/>
    <w:rsid w:val="005D0FB7"/>
    <w:rsid w:val="005D23A7"/>
    <w:rsid w:val="005D46E5"/>
    <w:rsid w:val="005D704C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B7B29"/>
    <w:rsid w:val="006D2B64"/>
    <w:rsid w:val="006F1E55"/>
    <w:rsid w:val="006F2A9B"/>
    <w:rsid w:val="00701D08"/>
    <w:rsid w:val="00706576"/>
    <w:rsid w:val="00725D73"/>
    <w:rsid w:val="00731971"/>
    <w:rsid w:val="00734F0D"/>
    <w:rsid w:val="0075643F"/>
    <w:rsid w:val="0076468A"/>
    <w:rsid w:val="00781BB0"/>
    <w:rsid w:val="007A6218"/>
    <w:rsid w:val="007D3E12"/>
    <w:rsid w:val="007E1064"/>
    <w:rsid w:val="00800870"/>
    <w:rsid w:val="00803CBE"/>
    <w:rsid w:val="00810D39"/>
    <w:rsid w:val="008266B3"/>
    <w:rsid w:val="00831075"/>
    <w:rsid w:val="00835B6F"/>
    <w:rsid w:val="008426D1"/>
    <w:rsid w:val="00883F72"/>
    <w:rsid w:val="00885A76"/>
    <w:rsid w:val="00890D68"/>
    <w:rsid w:val="008A6614"/>
    <w:rsid w:val="008B661F"/>
    <w:rsid w:val="008D338D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31D"/>
    <w:rsid w:val="0098165C"/>
    <w:rsid w:val="009A0242"/>
    <w:rsid w:val="009D00D5"/>
    <w:rsid w:val="009F3335"/>
    <w:rsid w:val="009F3D95"/>
    <w:rsid w:val="009F5C87"/>
    <w:rsid w:val="00A04D5F"/>
    <w:rsid w:val="00A11523"/>
    <w:rsid w:val="00A12166"/>
    <w:rsid w:val="00A24CED"/>
    <w:rsid w:val="00A85F47"/>
    <w:rsid w:val="00AB5F88"/>
    <w:rsid w:val="00AE663F"/>
    <w:rsid w:val="00B03094"/>
    <w:rsid w:val="00B072C8"/>
    <w:rsid w:val="00B14EA5"/>
    <w:rsid w:val="00B160C1"/>
    <w:rsid w:val="00B75298"/>
    <w:rsid w:val="00B857C4"/>
    <w:rsid w:val="00B90160"/>
    <w:rsid w:val="00B9321E"/>
    <w:rsid w:val="00C30EDB"/>
    <w:rsid w:val="00C707FA"/>
    <w:rsid w:val="00C738D1"/>
    <w:rsid w:val="00C966DD"/>
    <w:rsid w:val="00CF0C2A"/>
    <w:rsid w:val="00D073D6"/>
    <w:rsid w:val="00D17088"/>
    <w:rsid w:val="00D34E2C"/>
    <w:rsid w:val="00D6078A"/>
    <w:rsid w:val="00D6468D"/>
    <w:rsid w:val="00D97F29"/>
    <w:rsid w:val="00DC2325"/>
    <w:rsid w:val="00DC45CD"/>
    <w:rsid w:val="00DD6E4E"/>
    <w:rsid w:val="00DD71AD"/>
    <w:rsid w:val="00DE13D6"/>
    <w:rsid w:val="00E00D60"/>
    <w:rsid w:val="00E07493"/>
    <w:rsid w:val="00E13AD3"/>
    <w:rsid w:val="00E21B03"/>
    <w:rsid w:val="00E22665"/>
    <w:rsid w:val="00E32F61"/>
    <w:rsid w:val="00E9387C"/>
    <w:rsid w:val="00EA4A68"/>
    <w:rsid w:val="00EC72B1"/>
    <w:rsid w:val="00ED1BA0"/>
    <w:rsid w:val="00EE5A7F"/>
    <w:rsid w:val="00F07DA2"/>
    <w:rsid w:val="00F27BB0"/>
    <w:rsid w:val="00F41C70"/>
    <w:rsid w:val="00F61066"/>
    <w:rsid w:val="00F773A8"/>
    <w:rsid w:val="00F82830"/>
    <w:rsid w:val="00F91FDE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D2AD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1242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194</cp:revision>
  <dcterms:created xsi:type="dcterms:W3CDTF">2024-10-07T19:28:00Z</dcterms:created>
  <dcterms:modified xsi:type="dcterms:W3CDTF">2024-11-18T15:12:00Z</dcterms:modified>
</cp:coreProperties>
</file>