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FB07" w14:textId="590487E3" w:rsidR="00DE45F4" w:rsidRDefault="00B53A9F" w:rsidP="00DE45F4">
      <w:pPr>
        <w:jc w:val="center"/>
        <w:rPr>
          <w:rFonts w:ascii="Arial" w:hAnsi="Arial" w:cs="Arial"/>
          <w:b/>
        </w:rPr>
      </w:pPr>
      <w:r>
        <w:rPr>
          <w:rFonts w:ascii="Arial" w:hAnsi="Arial" w:cs="Arial"/>
          <w:b/>
          <w:noProof/>
          <w:lang w:val="es-GT" w:eastAsia="es-GT"/>
        </w:rPr>
        <mc:AlternateContent>
          <mc:Choice Requires="wps">
            <w:drawing>
              <wp:anchor distT="0" distB="0" distL="114300" distR="114300" simplePos="0" relativeHeight="251658240" behindDoc="0" locked="0" layoutInCell="1" allowOverlap="1" wp14:anchorId="731691D8" wp14:editId="3B05651B">
                <wp:simplePos x="0" y="0"/>
                <wp:positionH relativeFrom="column">
                  <wp:posOffset>-108585</wp:posOffset>
                </wp:positionH>
                <wp:positionV relativeFrom="paragraph">
                  <wp:posOffset>-233045</wp:posOffset>
                </wp:positionV>
                <wp:extent cx="1162050" cy="409575"/>
                <wp:effectExtent l="9525" t="9525" r="9525"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09575"/>
                        </a:xfrm>
                        <a:prstGeom prst="rect">
                          <a:avLst/>
                        </a:prstGeom>
                        <a:solidFill>
                          <a:srgbClr val="FFFFFF"/>
                        </a:solidFill>
                        <a:ln w="9525">
                          <a:solidFill>
                            <a:srgbClr val="000000"/>
                          </a:solidFill>
                          <a:miter lim="800000"/>
                          <a:headEnd/>
                          <a:tailEnd/>
                        </a:ln>
                      </wps:spPr>
                      <wps:txbx>
                        <w:txbxContent>
                          <w:p w14:paraId="674CE5FE" w14:textId="77777777" w:rsidR="00DE45F4" w:rsidRPr="001F4F9D" w:rsidRDefault="00DE45F4" w:rsidP="00DE45F4">
                            <w:pPr>
                              <w:rPr>
                                <w:b/>
                                <w:sz w:val="20"/>
                                <w:szCs w:val="20"/>
                                <w:lang w:val="es-GT"/>
                              </w:rPr>
                            </w:pPr>
                            <w:r w:rsidRPr="001F4F9D">
                              <w:rPr>
                                <w:b/>
                                <w:sz w:val="20"/>
                                <w:szCs w:val="20"/>
                                <w:lang w:val="es-GT"/>
                              </w:rPr>
                              <w:t>LOGO ENTIDAD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691D8" id="_x0000_t202" coordsize="21600,21600" o:spt="202" path="m,l,21600r21600,l21600,xe">
                <v:stroke joinstyle="miter"/>
                <v:path gradientshapeok="t" o:connecttype="rect"/>
              </v:shapetype>
              <v:shape id="Text Box 4" o:spid="_x0000_s1026" type="#_x0000_t202" style="position:absolute;left:0;text-align:left;margin-left:-8.55pt;margin-top:-18.35pt;width:91.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">
                <v:textbox>
                  <w:txbxContent>
                    <w:p w14:paraId="674CE5FE" w14:textId="77777777" w:rsidR="00DE45F4" w:rsidRPr="001F4F9D" w:rsidRDefault="00DE45F4" w:rsidP="00DE45F4">
                      <w:pPr>
                        <w:rPr>
                          <w:b/>
                          <w:sz w:val="20"/>
                          <w:szCs w:val="20"/>
                          <w:lang w:val="es-GT"/>
                        </w:rPr>
                      </w:pPr>
                      <w:r w:rsidRPr="001F4F9D">
                        <w:rPr>
                          <w:b/>
                          <w:sz w:val="20"/>
                          <w:szCs w:val="20"/>
                          <w:lang w:val="es-GT"/>
                        </w:rPr>
                        <w:t>LOGO ENTIDAD</w:t>
                      </w:r>
                    </w:p>
                  </w:txbxContent>
                </v:textbox>
              </v:shape>
            </w:pict>
          </mc:Fallback>
        </mc:AlternateContent>
      </w:r>
      <w:r>
        <w:rPr>
          <w:rFonts w:ascii="Arial" w:hAnsi="Arial" w:cs="Arial"/>
          <w:b/>
          <w:noProof/>
        </w:rPr>
        <mc:AlternateContent>
          <mc:Choice Requires="wps">
            <w:drawing>
              <wp:anchor distT="0" distB="0" distL="114300" distR="114300" simplePos="0" relativeHeight="251657216" behindDoc="0" locked="0" layoutInCell="1" allowOverlap="1" wp14:anchorId="43E5F09F" wp14:editId="5699FDAB">
                <wp:simplePos x="0" y="0"/>
                <wp:positionH relativeFrom="column">
                  <wp:posOffset>4914900</wp:posOffset>
                </wp:positionH>
                <wp:positionV relativeFrom="paragraph">
                  <wp:posOffset>-114300</wp:posOffset>
                </wp:positionV>
                <wp:extent cx="914400" cy="342900"/>
                <wp:effectExtent l="13335" t="13970" r="5715" b="508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477D908B" w14:textId="77777777" w:rsidR="00DE45F4" w:rsidRPr="00FE6F2F" w:rsidRDefault="00FE6F2F" w:rsidP="00DE45F4">
                            <w:pPr>
                              <w:jc w:val="center"/>
                              <w:rPr>
                                <w:rFonts w:ascii="Arial" w:hAnsi="Arial" w:cs="Arial"/>
                                <w:b/>
                                <w:color w:val="C00000"/>
                                <w:sz w:val="32"/>
                                <w:szCs w:val="32"/>
                              </w:rPr>
                            </w:pPr>
                            <w:r w:rsidRPr="00FE6F2F">
                              <w:rPr>
                                <w:rFonts w:ascii="Arial" w:hAnsi="Arial" w:cs="Arial"/>
                                <w:b/>
                                <w:color w:val="C00000"/>
                                <w:sz w:val="32"/>
                                <w:szCs w:val="32"/>
                              </w:rPr>
                              <w:t>FI-1</w:t>
                            </w:r>
                          </w:p>
                          <w:p w14:paraId="371EF652" w14:textId="77777777" w:rsidR="00DE45F4" w:rsidRDefault="00DE45F4" w:rsidP="00DE45F4">
                            <w:pPr>
                              <w:jc w:val="center"/>
                              <w:rPr>
                                <w:rFonts w:ascii="Arial" w:hAnsi="Arial" w:cs="Arial"/>
                                <w:b/>
                                <w:color w:val="FF0000"/>
                                <w:sz w:val="40"/>
                                <w:szCs w:val="40"/>
                              </w:rPr>
                            </w:pPr>
                          </w:p>
                          <w:p w14:paraId="39DC68C1" w14:textId="77777777" w:rsidR="00DE45F4" w:rsidRDefault="00DE45F4" w:rsidP="00DE45F4">
                            <w:pPr>
                              <w:jc w:val="center"/>
                              <w:rPr>
                                <w:rFonts w:ascii="Arial" w:hAnsi="Arial" w:cs="Arial"/>
                                <w:b/>
                                <w:color w:val="FF0000"/>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5F09F" id="Text Box 3" o:spid="_x0000_s1027" type="#_x0000_t202" style="position:absolute;left:0;text-align:left;margin-left:387pt;margin-top:-9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" filled="f" fillcolor="yellow">
                <v:textbox>
                  <w:txbxContent>
                    <w:p w14:paraId="477D908B" w14:textId="77777777" w:rsidR="00DE45F4" w:rsidRPr="00FE6F2F" w:rsidRDefault="00FE6F2F" w:rsidP="00DE45F4">
                      <w:pPr>
                        <w:jc w:val="center"/>
                        <w:rPr>
                          <w:rFonts w:ascii="Arial" w:hAnsi="Arial" w:cs="Arial"/>
                          <w:b/>
                          <w:color w:val="C00000"/>
                          <w:sz w:val="32"/>
                          <w:szCs w:val="32"/>
                        </w:rPr>
                      </w:pPr>
                      <w:r w:rsidRPr="00FE6F2F">
                        <w:rPr>
                          <w:rFonts w:ascii="Arial" w:hAnsi="Arial" w:cs="Arial"/>
                          <w:b/>
                          <w:color w:val="C00000"/>
                          <w:sz w:val="32"/>
                          <w:szCs w:val="32"/>
                        </w:rPr>
                        <w:t>FI-1</w:t>
                      </w:r>
                    </w:p>
                    <w:p w14:paraId="371EF652" w14:textId="77777777" w:rsidR="00DE45F4" w:rsidRDefault="00DE45F4" w:rsidP="00DE45F4">
                      <w:pPr>
                        <w:jc w:val="center"/>
                        <w:rPr>
                          <w:rFonts w:ascii="Arial" w:hAnsi="Arial" w:cs="Arial"/>
                          <w:b/>
                          <w:color w:val="FF0000"/>
                          <w:sz w:val="40"/>
                          <w:szCs w:val="40"/>
                        </w:rPr>
                      </w:pPr>
                    </w:p>
                    <w:p w14:paraId="39DC68C1" w14:textId="77777777" w:rsidR="00DE45F4" w:rsidRDefault="00DE45F4" w:rsidP="00DE45F4">
                      <w:pPr>
                        <w:jc w:val="center"/>
                        <w:rPr>
                          <w:rFonts w:ascii="Arial" w:hAnsi="Arial" w:cs="Arial"/>
                          <w:b/>
                          <w:color w:val="FF0000"/>
                          <w:sz w:val="40"/>
                          <w:szCs w:val="40"/>
                        </w:rPr>
                      </w:pPr>
                    </w:p>
                  </w:txbxContent>
                </v:textbox>
              </v:shape>
            </w:pict>
          </mc:Fallback>
        </mc:AlternateContent>
      </w:r>
    </w:p>
    <w:p w14:paraId="2B52F2C4" w14:textId="77777777" w:rsidR="00DE45F4" w:rsidRPr="00F738D7" w:rsidRDefault="00DE45F4" w:rsidP="00DE45F4">
      <w:pPr>
        <w:jc w:val="center"/>
        <w:rPr>
          <w:rFonts w:ascii="Segoe UI Emoji" w:hAnsi="Segoe UI Emoji" w:cs="Arial"/>
          <w:b/>
        </w:rPr>
      </w:pPr>
    </w:p>
    <w:p w14:paraId="0A2C330A" w14:textId="77777777" w:rsidR="00D13DE6" w:rsidRDefault="00D13DE6" w:rsidP="00D13DE6">
      <w:pPr>
        <w:jc w:val="center"/>
        <w:rPr>
          <w:rFonts w:ascii="Segoe UI Emoji" w:hAnsi="Segoe UI Emoji"/>
        </w:rPr>
      </w:pPr>
      <w:r>
        <w:rPr>
          <w:rFonts w:ascii="Segoe UI Emoji" w:hAnsi="Segoe UI Emoji"/>
        </w:rPr>
        <w:t>Entidad XXXXXXX</w:t>
      </w:r>
    </w:p>
    <w:p w14:paraId="5CAEB862" w14:textId="77777777" w:rsidR="00D13DE6" w:rsidRDefault="00D13DE6" w:rsidP="00D13DE6">
      <w:pPr>
        <w:jc w:val="center"/>
        <w:rPr>
          <w:rFonts w:ascii="Segoe UI Emoji" w:hAnsi="Segoe UI Emoji"/>
        </w:rPr>
      </w:pPr>
      <w:r>
        <w:rPr>
          <w:rFonts w:ascii="Segoe UI Emoji" w:hAnsi="Segoe UI Emoji"/>
        </w:rPr>
        <w:t>Auditoria de Estados Financieros</w:t>
      </w:r>
    </w:p>
    <w:p w14:paraId="35E478D2" w14:textId="77777777" w:rsidR="00D13DE6" w:rsidRDefault="00D13DE6" w:rsidP="00D13DE6">
      <w:pPr>
        <w:jc w:val="center"/>
        <w:rPr>
          <w:rFonts w:ascii="Segoe UI Emoji" w:hAnsi="Segoe UI Emoji"/>
        </w:rPr>
      </w:pPr>
      <w:r>
        <w:rPr>
          <w:rFonts w:ascii="Segoe UI Emoji" w:hAnsi="Segoe UI Emoji"/>
        </w:rPr>
        <w:t>Del 01 de Enero al 31 de Diciembre de 2024</w:t>
      </w:r>
    </w:p>
    <w:p w14:paraId="03BE853C" w14:textId="77777777" w:rsidR="00BB4323" w:rsidRPr="00BB4323" w:rsidRDefault="00BB4323" w:rsidP="00390C9E">
      <w:pPr>
        <w:jc w:val="center"/>
        <w:rPr>
          <w:rFonts w:ascii="Segoe UI Emoji" w:hAnsi="Segoe UI Emoji"/>
          <w:b/>
          <w:color w:val="000000"/>
          <w:sz w:val="30"/>
          <w:szCs w:val="30"/>
        </w:rPr>
      </w:pPr>
      <w:r w:rsidRPr="00BB4323">
        <w:rPr>
          <w:rFonts w:ascii="Segoe UI Emoji" w:hAnsi="Segoe UI Emoji"/>
          <w:b/>
          <w:color w:val="000000"/>
          <w:sz w:val="30"/>
          <w:szCs w:val="30"/>
        </w:rPr>
        <w:t xml:space="preserve">Proceso de emisión de informes financieros </w:t>
      </w:r>
    </w:p>
    <w:p w14:paraId="3F09F9F5" w14:textId="77777777" w:rsidR="009A2F41" w:rsidRPr="00BB4323" w:rsidRDefault="00BB4323" w:rsidP="00390C9E">
      <w:pPr>
        <w:jc w:val="center"/>
        <w:rPr>
          <w:rFonts w:ascii="Segoe UI Emoji" w:hAnsi="Segoe UI Emoji"/>
          <w:b/>
          <w:color w:val="000000"/>
          <w:sz w:val="30"/>
          <w:szCs w:val="30"/>
        </w:rPr>
      </w:pPr>
      <w:r w:rsidRPr="00BB4323">
        <w:rPr>
          <w:rFonts w:ascii="Segoe UI Emoji" w:hAnsi="Segoe UI Emoji"/>
          <w:b/>
          <w:color w:val="000000"/>
          <w:sz w:val="30"/>
          <w:szCs w:val="30"/>
        </w:rPr>
        <w:t>NIA 315.18(e) y NIA 200.A5</w:t>
      </w:r>
    </w:p>
    <w:p w14:paraId="7CC6F774" w14:textId="77777777" w:rsidR="00BB4323" w:rsidRPr="00A13D53" w:rsidRDefault="00BB4323" w:rsidP="00A13D53">
      <w:pPr>
        <w:jc w:val="both"/>
        <w:rPr>
          <w:rFonts w:ascii="Segoe UI Emoji" w:hAnsi="Segoe UI Emoji"/>
          <w:color w:val="000000"/>
        </w:rPr>
      </w:pPr>
    </w:p>
    <w:p w14:paraId="781019F8" w14:textId="77777777" w:rsidR="00BB4323" w:rsidRPr="00A13D53" w:rsidRDefault="00BB4323" w:rsidP="00A13D53">
      <w:pPr>
        <w:jc w:val="both"/>
        <w:rPr>
          <w:rFonts w:ascii="Segoe UI Emoji" w:hAnsi="Segoe UI Emoji"/>
          <w:b/>
          <w:color w:val="000000"/>
        </w:rPr>
      </w:pPr>
    </w:p>
    <w:p w14:paraId="1CC1309D" w14:textId="77777777" w:rsidR="00A13D53" w:rsidRPr="00A13D53" w:rsidRDefault="00A13D53" w:rsidP="00A13D53">
      <w:pPr>
        <w:jc w:val="both"/>
        <w:rPr>
          <w:rFonts w:ascii="Segoe UI Emoji" w:hAnsi="Segoe UI Emoji"/>
          <w:b/>
          <w:color w:val="000000"/>
        </w:rPr>
      </w:pPr>
      <w:r w:rsidRPr="00A13D53">
        <w:rPr>
          <w:rFonts w:ascii="Segoe UI Emoji" w:hAnsi="Segoe UI Emoji"/>
          <w:b/>
          <w:color w:val="000000"/>
        </w:rPr>
        <w:t>1. Conocimiento y Documentación del Proceso de Preparación de Estados Financieros:</w:t>
      </w:r>
    </w:p>
    <w:p w14:paraId="3A72B1B4" w14:textId="77777777" w:rsidR="00A13D53" w:rsidRPr="00A13D53" w:rsidRDefault="00A13D53" w:rsidP="00A13D53">
      <w:pPr>
        <w:jc w:val="both"/>
        <w:rPr>
          <w:rFonts w:ascii="Segoe UI Emoji" w:hAnsi="Segoe UI Emoji"/>
          <w:color w:val="000000"/>
        </w:rPr>
      </w:pPr>
    </w:p>
    <w:p w14:paraId="5D1828D8" w14:textId="77777777" w:rsidR="00A13D53" w:rsidRPr="00A13D53" w:rsidRDefault="00A13D53" w:rsidP="00A13D53">
      <w:pPr>
        <w:jc w:val="both"/>
        <w:rPr>
          <w:rFonts w:ascii="Segoe UI Emoji" w:hAnsi="Segoe UI Emoji"/>
          <w:color w:val="000000"/>
        </w:rPr>
      </w:pPr>
      <w:r w:rsidRPr="00A13D53">
        <w:rPr>
          <w:rFonts w:ascii="Segoe UI Emoji" w:hAnsi="Segoe UI Emoji"/>
          <w:color w:val="000000"/>
        </w:rPr>
        <w:t>Revisión del EEFF Preliminar: Se revisaron los estados financieros preliminares de XYZ Company para el período terminado el 31 de diciembre de 2023. Durante esta revisión, se identificaron discrepancias en los saldos de algunas cuentas, como cuentas por cobrar y cuentas por pagar. Se solicitaron explicaciones adicionales a la dirección de la empresa para aclarar estas discrepancias.</w:t>
      </w:r>
    </w:p>
    <w:p w14:paraId="02E3DA3D" w14:textId="77777777" w:rsidR="00A13D53" w:rsidRPr="00A13D53" w:rsidRDefault="00A13D53" w:rsidP="00A13D53">
      <w:pPr>
        <w:jc w:val="both"/>
        <w:rPr>
          <w:rFonts w:ascii="Segoe UI Emoji" w:hAnsi="Segoe UI Emoji"/>
          <w:color w:val="000000"/>
        </w:rPr>
      </w:pPr>
    </w:p>
    <w:p w14:paraId="7A37FB9F" w14:textId="77777777" w:rsidR="00A13D53" w:rsidRPr="00A13D53" w:rsidRDefault="00A13D53" w:rsidP="00A13D53">
      <w:pPr>
        <w:jc w:val="both"/>
        <w:rPr>
          <w:rFonts w:ascii="Segoe UI Emoji" w:hAnsi="Segoe UI Emoji"/>
          <w:color w:val="000000"/>
        </w:rPr>
      </w:pPr>
      <w:r w:rsidRPr="00A13D53">
        <w:rPr>
          <w:rFonts w:ascii="Segoe UI Emoji" w:hAnsi="Segoe UI Emoji"/>
          <w:color w:val="000000"/>
        </w:rPr>
        <w:t>Ajustes de Cierre Anual: Se analizaron los ajustes contables propuestos por la dirección de XYZ Company para el cierre del año fiscal 2023. Estos ajustes incluyeron provisiones para cuentas incobrables y ajustes relacionados con la depreciación de activos fijos. Se evaluaron estos ajustes para asegurar que reflejen adecuadamente las transacciones y eventos del período.</w:t>
      </w:r>
    </w:p>
    <w:p w14:paraId="50BCFC13" w14:textId="77777777" w:rsidR="00A13D53" w:rsidRPr="00A13D53" w:rsidRDefault="00A13D53" w:rsidP="00A13D53">
      <w:pPr>
        <w:jc w:val="both"/>
        <w:rPr>
          <w:rFonts w:ascii="Segoe UI Emoji" w:hAnsi="Segoe UI Emoji"/>
          <w:color w:val="000000"/>
        </w:rPr>
      </w:pPr>
    </w:p>
    <w:p w14:paraId="7D1F324D" w14:textId="77777777" w:rsidR="00A13D53" w:rsidRPr="00A13D53" w:rsidRDefault="00A13D53" w:rsidP="00A13D53">
      <w:pPr>
        <w:jc w:val="both"/>
        <w:rPr>
          <w:rFonts w:ascii="Segoe UI Emoji" w:hAnsi="Segoe UI Emoji"/>
          <w:color w:val="000000"/>
        </w:rPr>
      </w:pPr>
      <w:r w:rsidRPr="00A13D53">
        <w:rPr>
          <w:rFonts w:ascii="Segoe UI Emoji" w:hAnsi="Segoe UI Emoji"/>
          <w:color w:val="000000"/>
        </w:rPr>
        <w:t>Discusión y Evaluación de los EEFF: Se llevó a cabo una reunión detallada con la dirección de XYZ Company para discutir los estados financieros preliminares y los ajustes propuestos. Durante esta discusión, se abordaron preocupaciones sobre la consistencia en la aplicación de políticas contables y se revisaron las estimaciones significativas utilizadas en la preparación de los estados financieros.</w:t>
      </w:r>
    </w:p>
    <w:p w14:paraId="30D9A62A" w14:textId="77777777" w:rsidR="00A13D53" w:rsidRPr="00A13D53" w:rsidRDefault="00A13D53" w:rsidP="00A13D53">
      <w:pPr>
        <w:jc w:val="both"/>
        <w:rPr>
          <w:rFonts w:ascii="Segoe UI Emoji" w:hAnsi="Segoe UI Emoji"/>
          <w:color w:val="000000"/>
        </w:rPr>
      </w:pPr>
    </w:p>
    <w:p w14:paraId="28C86C35" w14:textId="77777777" w:rsidR="00A13D53" w:rsidRPr="00A13D53" w:rsidRDefault="00A13D53" w:rsidP="00A13D53">
      <w:pPr>
        <w:jc w:val="both"/>
        <w:rPr>
          <w:rFonts w:ascii="Segoe UI Emoji" w:hAnsi="Segoe UI Emoji"/>
          <w:color w:val="000000"/>
        </w:rPr>
      </w:pPr>
      <w:r w:rsidRPr="00A13D53">
        <w:rPr>
          <w:rFonts w:ascii="Segoe UI Emoji" w:hAnsi="Segoe UI Emoji"/>
          <w:color w:val="000000"/>
        </w:rPr>
        <w:t>Aprobación de los EEFF Finales: Una vez completadas todas las revisiones y ajustes necesarios, se obtuvo la aprobación de la dirección de XYZ Company para los estados financieros finales. Estos estados financieros fueron considerados razonables y apropiados para su emisión.</w:t>
      </w:r>
    </w:p>
    <w:p w14:paraId="2BEBE3A7" w14:textId="77777777" w:rsidR="00A13D53" w:rsidRPr="00A13D53" w:rsidRDefault="00A13D53" w:rsidP="00A13D53">
      <w:pPr>
        <w:jc w:val="both"/>
        <w:rPr>
          <w:rFonts w:ascii="Segoe UI Emoji" w:hAnsi="Segoe UI Emoji"/>
          <w:color w:val="000000"/>
        </w:rPr>
      </w:pPr>
    </w:p>
    <w:p w14:paraId="13895291" w14:textId="77777777" w:rsidR="00A13D53" w:rsidRPr="004F7AD9" w:rsidRDefault="00A13D53" w:rsidP="00A13D53">
      <w:pPr>
        <w:jc w:val="both"/>
        <w:rPr>
          <w:rFonts w:ascii="Segoe UI Emoji" w:hAnsi="Segoe UI Emoji"/>
          <w:b/>
          <w:color w:val="000000"/>
        </w:rPr>
      </w:pPr>
      <w:r w:rsidRPr="004F7AD9">
        <w:rPr>
          <w:rFonts w:ascii="Segoe UI Emoji" w:hAnsi="Segoe UI Emoji"/>
          <w:b/>
          <w:color w:val="000000"/>
        </w:rPr>
        <w:t>2. Validación de las Notas a los Estados Financieros:</w:t>
      </w:r>
    </w:p>
    <w:p w14:paraId="16313070" w14:textId="77777777" w:rsidR="00A13D53" w:rsidRPr="00A13D53" w:rsidRDefault="00A13D53" w:rsidP="00A13D53">
      <w:pPr>
        <w:jc w:val="both"/>
        <w:rPr>
          <w:rFonts w:ascii="Segoe UI Emoji" w:hAnsi="Segoe UI Emoji"/>
          <w:color w:val="000000"/>
        </w:rPr>
      </w:pPr>
    </w:p>
    <w:p w14:paraId="781BEF28" w14:textId="77777777" w:rsidR="00A13D53" w:rsidRPr="00A13D53" w:rsidRDefault="00A13D53" w:rsidP="00A13D53">
      <w:pPr>
        <w:jc w:val="both"/>
        <w:rPr>
          <w:rFonts w:ascii="Segoe UI Emoji" w:hAnsi="Segoe UI Emoji"/>
          <w:color w:val="000000"/>
        </w:rPr>
      </w:pPr>
      <w:r w:rsidRPr="00A13D53">
        <w:rPr>
          <w:rFonts w:ascii="Segoe UI Emoji" w:hAnsi="Segoe UI Emoji"/>
          <w:color w:val="000000"/>
        </w:rPr>
        <w:t>Revisión de las Notas a los Estados Financieros: Se examinaron detalladamente las notas que acompañan a los estados financieros de XYZ Company para verificar la adecuada revelación de información relevante. Se prestaron especial atención a las políticas contables significativas, las estimaciones contables y las revelaciones relacionadas con eventos posteriores al cierre del período.</w:t>
      </w:r>
    </w:p>
    <w:p w14:paraId="62B2D3C1" w14:textId="77777777" w:rsidR="00A13D53" w:rsidRPr="00A13D53" w:rsidRDefault="00A13D53" w:rsidP="00A13D53">
      <w:pPr>
        <w:jc w:val="both"/>
        <w:rPr>
          <w:rFonts w:ascii="Segoe UI Emoji" w:hAnsi="Segoe UI Emoji"/>
          <w:color w:val="000000"/>
        </w:rPr>
      </w:pPr>
    </w:p>
    <w:p w14:paraId="017287A2" w14:textId="77777777" w:rsidR="00A13D53" w:rsidRPr="00A13D53" w:rsidRDefault="00A13D53" w:rsidP="00A13D53">
      <w:pPr>
        <w:jc w:val="both"/>
        <w:rPr>
          <w:rFonts w:ascii="Segoe UI Emoji" w:hAnsi="Segoe UI Emoji"/>
          <w:color w:val="000000"/>
        </w:rPr>
      </w:pPr>
      <w:r w:rsidRPr="00A13D53">
        <w:rPr>
          <w:rFonts w:ascii="Segoe UI Emoji" w:hAnsi="Segoe UI Emoji"/>
          <w:color w:val="000000"/>
        </w:rPr>
        <w:lastRenderedPageBreak/>
        <w:t>Confirmación de la Consistencia: Se verificó la coherencia entre la información presentada en los estados financieros y la información proporcionada en las notas explicativas. Se compararon los saldos de cuentas clave en los estados financieros con las revelaciones correspondientes en las notas para asegurar la consistencia y la precisión.</w:t>
      </w:r>
    </w:p>
    <w:p w14:paraId="21C9F046" w14:textId="77777777" w:rsidR="00A13D53" w:rsidRPr="00A13D53" w:rsidRDefault="00A13D53" w:rsidP="00A13D53">
      <w:pPr>
        <w:jc w:val="both"/>
        <w:rPr>
          <w:rFonts w:ascii="Segoe UI Emoji" w:hAnsi="Segoe UI Emoji"/>
          <w:color w:val="000000"/>
        </w:rPr>
      </w:pPr>
    </w:p>
    <w:p w14:paraId="5B137D87" w14:textId="77777777" w:rsidR="00A13D53" w:rsidRPr="00395A7C" w:rsidRDefault="00A13D53" w:rsidP="00A13D53">
      <w:pPr>
        <w:jc w:val="both"/>
        <w:rPr>
          <w:rFonts w:ascii="Segoe UI Emoji" w:hAnsi="Segoe UI Emoji"/>
          <w:b/>
          <w:color w:val="000000"/>
        </w:rPr>
      </w:pPr>
      <w:r w:rsidRPr="00395A7C">
        <w:rPr>
          <w:rFonts w:ascii="Segoe UI Emoji" w:hAnsi="Segoe UI Emoji"/>
          <w:b/>
          <w:color w:val="000000"/>
        </w:rPr>
        <w:t>3. Validación del Estado de Flujos de Efectivo:</w:t>
      </w:r>
    </w:p>
    <w:p w14:paraId="15C3900E" w14:textId="77777777" w:rsidR="00A13D53" w:rsidRPr="00A13D53" w:rsidRDefault="00A13D53" w:rsidP="00A13D53">
      <w:pPr>
        <w:jc w:val="both"/>
        <w:rPr>
          <w:rFonts w:ascii="Segoe UI Emoji" w:hAnsi="Segoe UI Emoji"/>
          <w:color w:val="000000"/>
        </w:rPr>
      </w:pPr>
    </w:p>
    <w:p w14:paraId="0A7A2961" w14:textId="77777777" w:rsidR="00A13D53" w:rsidRPr="00A13D53" w:rsidRDefault="00A13D53" w:rsidP="00A13D53">
      <w:pPr>
        <w:jc w:val="both"/>
        <w:rPr>
          <w:rFonts w:ascii="Segoe UI Emoji" w:hAnsi="Segoe UI Emoji"/>
          <w:color w:val="000000"/>
        </w:rPr>
      </w:pPr>
      <w:r w:rsidRPr="00A13D53">
        <w:rPr>
          <w:rFonts w:ascii="Segoe UI Emoji" w:hAnsi="Segoe UI Emoji"/>
          <w:color w:val="000000"/>
        </w:rPr>
        <w:t>Análisis de las Transacciones: Se revisaron las transacciones registradas durante el período para asegurar que se hayan reflejado correctamente en el Estado de Flujos de Efectivo de XYZ Company. Se verificó la clasificación adecuada de las actividades de efectivo y se identificaron y corrigieron errores de clasificación.</w:t>
      </w:r>
    </w:p>
    <w:p w14:paraId="0B921BE0" w14:textId="77777777" w:rsidR="00A13D53" w:rsidRPr="00A13D53" w:rsidRDefault="00A13D53" w:rsidP="00A13D53">
      <w:pPr>
        <w:jc w:val="both"/>
        <w:rPr>
          <w:rFonts w:ascii="Segoe UI Emoji" w:hAnsi="Segoe UI Emoji"/>
          <w:color w:val="000000"/>
        </w:rPr>
      </w:pPr>
    </w:p>
    <w:p w14:paraId="7F44053C" w14:textId="77777777" w:rsidR="00A13D53" w:rsidRPr="00A13D53" w:rsidRDefault="00A13D53" w:rsidP="00A13D53">
      <w:pPr>
        <w:jc w:val="both"/>
        <w:rPr>
          <w:rFonts w:ascii="Segoe UI Emoji" w:hAnsi="Segoe UI Emoji"/>
          <w:color w:val="000000"/>
        </w:rPr>
      </w:pPr>
      <w:r w:rsidRPr="00A13D53">
        <w:rPr>
          <w:rFonts w:ascii="Segoe UI Emoji" w:hAnsi="Segoe UI Emoji"/>
          <w:color w:val="000000"/>
        </w:rPr>
        <w:t>Coincidencia con la Información en los EEFF: Se verificó que el Estado de Flujos de Efectivo esté correctamente conciliado con otras secciones de los estados financieros, como el Estado de Resultados y el Balance General. Se aseguró de que los saldos de efectivo al inicio y al final del período concuerden con los saldos reportados en el Balance General.</w:t>
      </w:r>
    </w:p>
    <w:p w14:paraId="6F89DD15" w14:textId="77777777" w:rsidR="00A13D53" w:rsidRPr="00A13D53" w:rsidRDefault="00A13D53" w:rsidP="00A13D53">
      <w:pPr>
        <w:jc w:val="both"/>
        <w:rPr>
          <w:rFonts w:ascii="Segoe UI Emoji" w:hAnsi="Segoe UI Emoji"/>
          <w:color w:val="000000"/>
        </w:rPr>
      </w:pPr>
    </w:p>
    <w:p w14:paraId="16F36C70" w14:textId="77777777" w:rsidR="00A13D53" w:rsidRPr="00D27AEB" w:rsidRDefault="00A13D53" w:rsidP="00A13D53">
      <w:pPr>
        <w:jc w:val="both"/>
        <w:rPr>
          <w:rFonts w:ascii="Segoe UI Emoji" w:hAnsi="Segoe UI Emoji"/>
          <w:b/>
          <w:color w:val="000000"/>
        </w:rPr>
      </w:pPr>
      <w:r w:rsidRPr="00D27AEB">
        <w:rPr>
          <w:rFonts w:ascii="Segoe UI Emoji" w:hAnsi="Segoe UI Emoji"/>
          <w:b/>
          <w:color w:val="000000"/>
        </w:rPr>
        <w:t>4. Validación del Estado de Cambios en el Patrimonio de los Accionistas:</w:t>
      </w:r>
    </w:p>
    <w:p w14:paraId="1393B744" w14:textId="77777777" w:rsidR="00A13D53" w:rsidRPr="00A13D53" w:rsidRDefault="00A13D53" w:rsidP="00A13D53">
      <w:pPr>
        <w:jc w:val="both"/>
        <w:rPr>
          <w:rFonts w:ascii="Segoe UI Emoji" w:hAnsi="Segoe UI Emoji"/>
          <w:color w:val="000000"/>
        </w:rPr>
      </w:pPr>
    </w:p>
    <w:p w14:paraId="24EA767C" w14:textId="77777777" w:rsidR="00A13D53" w:rsidRPr="00A13D53" w:rsidRDefault="00A13D53" w:rsidP="00A13D53">
      <w:pPr>
        <w:jc w:val="both"/>
        <w:rPr>
          <w:rFonts w:ascii="Segoe UI Emoji" w:hAnsi="Segoe UI Emoji"/>
          <w:color w:val="000000"/>
        </w:rPr>
      </w:pPr>
      <w:r w:rsidRPr="00A13D53">
        <w:rPr>
          <w:rFonts w:ascii="Segoe UI Emoji" w:hAnsi="Segoe UI Emoji"/>
          <w:color w:val="000000"/>
        </w:rPr>
        <w:t>Revisión de Movimientos en el Patrimonio: Se analizaron los movimientos en el patrimonio de los accionistas de XYZ Company para confirmar que se han registrado adecuadamente y se han revelado correctamente en el Estado de Cambios en el Patrimonio de los Accionistas. Se revisaron los cambios en el capital social, reservas y resultados acumulados.</w:t>
      </w:r>
    </w:p>
    <w:p w14:paraId="51D03129" w14:textId="77777777" w:rsidR="00A13D53" w:rsidRPr="00A13D53" w:rsidRDefault="00A13D53" w:rsidP="00A13D53">
      <w:pPr>
        <w:jc w:val="both"/>
        <w:rPr>
          <w:rFonts w:ascii="Segoe UI Emoji" w:hAnsi="Segoe UI Emoji"/>
          <w:color w:val="000000"/>
        </w:rPr>
      </w:pPr>
    </w:p>
    <w:p w14:paraId="3AFAE1FD" w14:textId="77777777" w:rsidR="00BB4323" w:rsidRPr="00A13D53" w:rsidRDefault="00A13D53" w:rsidP="00A13D53">
      <w:pPr>
        <w:jc w:val="both"/>
        <w:rPr>
          <w:rFonts w:ascii="Segoe UI Emoji" w:hAnsi="Segoe UI Emoji"/>
          <w:color w:val="000000"/>
        </w:rPr>
      </w:pPr>
      <w:r w:rsidRPr="00A13D53">
        <w:rPr>
          <w:rFonts w:ascii="Segoe UI Emoji" w:hAnsi="Segoe UI Emoji"/>
          <w:color w:val="000000"/>
        </w:rPr>
        <w:t>Verificación de Cumplimiento Normativo: Se aseguró de que se hayan cumplido todas las disposiciones legales y regulatorias en la preparación y presentación del Estado de Cambios en el Patrimonio de los Accionistas de XYZ Company. Se confirmó que las revelaciones requeridas por las normas contables aplicables estén adecuadamente incluidas en el estado financiero.</w:t>
      </w:r>
    </w:p>
    <w:p w14:paraId="45BC768F" w14:textId="77777777" w:rsidR="00906C1C" w:rsidRPr="00A13D53" w:rsidRDefault="00906C1C" w:rsidP="00A13D53">
      <w:pPr>
        <w:jc w:val="both"/>
        <w:rPr>
          <w:rFonts w:ascii="Segoe UI Emoji" w:hAnsi="Segoe UI Emoji" w:cs="Arial"/>
          <w:color w:val="0000FF"/>
        </w:rPr>
      </w:pPr>
    </w:p>
    <w:p w14:paraId="6A1D2902" w14:textId="77777777" w:rsidR="003B33F9" w:rsidRPr="00A13D53" w:rsidRDefault="003B33F9" w:rsidP="00A13D53">
      <w:pPr>
        <w:jc w:val="both"/>
        <w:rPr>
          <w:rFonts w:ascii="Segoe UI Emoji" w:hAnsi="Segoe UI Emoji" w:cs="Arial"/>
          <w:color w:val="000000"/>
          <w:lang w:val="es-GT"/>
        </w:rPr>
      </w:pPr>
    </w:p>
    <w:p w14:paraId="7BBB227E" w14:textId="77777777" w:rsidR="00FA75DF" w:rsidRDefault="00FA75DF" w:rsidP="00C90DF9">
      <w:pPr>
        <w:jc w:val="center"/>
        <w:rPr>
          <w:rFonts w:ascii="Segoe UI Emoji" w:hAnsi="Segoe UI Emoji" w:cs="Arial"/>
          <w:color w:val="000000"/>
          <w:lang w:val="es-GT"/>
        </w:rPr>
      </w:pPr>
    </w:p>
    <w:p w14:paraId="552723C6" w14:textId="77777777" w:rsidR="00313BE5" w:rsidRDefault="00313BE5" w:rsidP="00C90DF9">
      <w:pPr>
        <w:jc w:val="center"/>
        <w:rPr>
          <w:rFonts w:ascii="Segoe UI Emoji" w:hAnsi="Segoe UI Emoji" w:cs="Arial"/>
          <w:color w:val="000000"/>
          <w:lang w:val="es-GT"/>
        </w:rPr>
      </w:pPr>
    </w:p>
    <w:p w14:paraId="59944143" w14:textId="77777777" w:rsidR="00313BE5" w:rsidRDefault="00313BE5" w:rsidP="00C90DF9">
      <w:pPr>
        <w:jc w:val="center"/>
        <w:rPr>
          <w:rFonts w:ascii="Segoe UI Emoji" w:hAnsi="Segoe UI Emoji" w:cs="Arial"/>
          <w:color w:val="000000"/>
          <w:lang w:val="es-GT"/>
        </w:rPr>
      </w:pPr>
    </w:p>
    <w:p w14:paraId="27989B7B" w14:textId="77777777" w:rsidR="00313BE5" w:rsidRDefault="00313BE5" w:rsidP="00C90DF9">
      <w:pPr>
        <w:jc w:val="center"/>
        <w:rPr>
          <w:rFonts w:ascii="Segoe UI Emoji" w:hAnsi="Segoe UI Emoji" w:cs="Arial"/>
          <w:color w:val="000000"/>
          <w:lang w:val="es-GT"/>
        </w:rPr>
      </w:pPr>
    </w:p>
    <w:p w14:paraId="249185FE" w14:textId="77777777" w:rsidR="00313BE5" w:rsidRPr="00C90DF9" w:rsidRDefault="00313BE5" w:rsidP="00C90DF9">
      <w:pPr>
        <w:jc w:val="center"/>
        <w:rPr>
          <w:rFonts w:ascii="Segoe UI Emoji" w:hAnsi="Segoe UI Emoji" w:cs="Arial"/>
          <w:color w:val="000000"/>
          <w:lang w:val="es-GT"/>
        </w:rPr>
      </w:pPr>
    </w:p>
    <w:p w14:paraId="7DCE1F9C" w14:textId="77777777" w:rsidR="003B33F9" w:rsidRPr="00C90DF9" w:rsidRDefault="003B33F9" w:rsidP="00C90DF9">
      <w:pPr>
        <w:jc w:val="center"/>
        <w:rPr>
          <w:rFonts w:ascii="Segoe UI Emoji" w:hAnsi="Segoe UI Emoji" w:cs="Arial"/>
          <w:color w:val="000000"/>
          <w:lang w:val="es-GT"/>
        </w:rPr>
      </w:pPr>
      <w:r w:rsidRPr="00C90DF9">
        <w:rPr>
          <w:rFonts w:ascii="Segoe UI Emoji" w:hAnsi="Segoe UI Emoji" w:cs="Arial"/>
          <w:color w:val="000000"/>
          <w:lang w:val="es-GT"/>
        </w:rPr>
        <w:t>[Nombre del Auditor]</w:t>
      </w:r>
    </w:p>
    <w:p w14:paraId="679FA8AB" w14:textId="77777777" w:rsidR="003B33F9" w:rsidRPr="00C90DF9" w:rsidRDefault="003B33F9" w:rsidP="00C90DF9">
      <w:pPr>
        <w:jc w:val="center"/>
        <w:rPr>
          <w:rFonts w:ascii="Segoe UI Emoji" w:hAnsi="Segoe UI Emoji" w:cs="Arial"/>
          <w:color w:val="000000"/>
          <w:lang w:val="es-GT"/>
        </w:rPr>
      </w:pPr>
      <w:r w:rsidRPr="00C90DF9">
        <w:rPr>
          <w:rFonts w:ascii="Segoe UI Emoji" w:hAnsi="Segoe UI Emoji" w:cs="Arial"/>
          <w:color w:val="000000"/>
          <w:lang w:val="es-GT"/>
        </w:rPr>
        <w:t>[Auditoría Externa]</w:t>
      </w:r>
    </w:p>
    <w:sectPr w:rsidR="003B33F9" w:rsidRPr="00C90DF9">
      <w:pgSz w:w="11906" w:h="16838"/>
      <w:pgMar w:top="1417" w:right="110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9379B"/>
    <w:multiLevelType w:val="multilevel"/>
    <w:tmpl w:val="DB1C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39"/>
    <w:rsid w:val="00056FAF"/>
    <w:rsid w:val="000A2FD4"/>
    <w:rsid w:val="0017501B"/>
    <w:rsid w:val="002A567C"/>
    <w:rsid w:val="00313BE5"/>
    <w:rsid w:val="00390C9E"/>
    <w:rsid w:val="00395A7C"/>
    <w:rsid w:val="00396618"/>
    <w:rsid w:val="003B33F9"/>
    <w:rsid w:val="0041669D"/>
    <w:rsid w:val="00432A92"/>
    <w:rsid w:val="004814B8"/>
    <w:rsid w:val="00484DC8"/>
    <w:rsid w:val="004B1172"/>
    <w:rsid w:val="004E4943"/>
    <w:rsid w:val="004F7AD9"/>
    <w:rsid w:val="00615ACB"/>
    <w:rsid w:val="00666758"/>
    <w:rsid w:val="006814BC"/>
    <w:rsid w:val="0068245C"/>
    <w:rsid w:val="00685D44"/>
    <w:rsid w:val="006D0153"/>
    <w:rsid w:val="00747C46"/>
    <w:rsid w:val="007A60F9"/>
    <w:rsid w:val="007E2E05"/>
    <w:rsid w:val="007F7DB1"/>
    <w:rsid w:val="00860679"/>
    <w:rsid w:val="008B0339"/>
    <w:rsid w:val="008F024A"/>
    <w:rsid w:val="00906C1C"/>
    <w:rsid w:val="00914DAF"/>
    <w:rsid w:val="00916B94"/>
    <w:rsid w:val="00973F38"/>
    <w:rsid w:val="009860B7"/>
    <w:rsid w:val="009A2F41"/>
    <w:rsid w:val="009B4BE3"/>
    <w:rsid w:val="00A13D53"/>
    <w:rsid w:val="00B15F94"/>
    <w:rsid w:val="00B53A9F"/>
    <w:rsid w:val="00BB4323"/>
    <w:rsid w:val="00BC7099"/>
    <w:rsid w:val="00C27CA2"/>
    <w:rsid w:val="00C5061A"/>
    <w:rsid w:val="00C55DA4"/>
    <w:rsid w:val="00C86DFE"/>
    <w:rsid w:val="00C90DF9"/>
    <w:rsid w:val="00CE144D"/>
    <w:rsid w:val="00D13DE6"/>
    <w:rsid w:val="00D27AEB"/>
    <w:rsid w:val="00D569A3"/>
    <w:rsid w:val="00D840BB"/>
    <w:rsid w:val="00D84E04"/>
    <w:rsid w:val="00DB72D3"/>
    <w:rsid w:val="00DC51CF"/>
    <w:rsid w:val="00DE45F4"/>
    <w:rsid w:val="00DF1825"/>
    <w:rsid w:val="00E6604C"/>
    <w:rsid w:val="00EC43C8"/>
    <w:rsid w:val="00ED7AC1"/>
    <w:rsid w:val="00F266D2"/>
    <w:rsid w:val="00F27B34"/>
    <w:rsid w:val="00F34963"/>
    <w:rsid w:val="00F63F73"/>
    <w:rsid w:val="00FA057C"/>
    <w:rsid w:val="00FA5BBA"/>
    <w:rsid w:val="00FA75DF"/>
    <w:rsid w:val="00FE6F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A9BA3"/>
  <w15:chartTrackingRefBased/>
  <w15:docId w15:val="{AB952DC2-7F27-414D-8F20-A751A7B3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C86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6934">
      <w:bodyDiv w:val="1"/>
      <w:marLeft w:val="0"/>
      <w:marRight w:val="0"/>
      <w:marTop w:val="0"/>
      <w:marBottom w:val="0"/>
      <w:divBdr>
        <w:top w:val="none" w:sz="0" w:space="0" w:color="auto"/>
        <w:left w:val="none" w:sz="0" w:space="0" w:color="auto"/>
        <w:bottom w:val="none" w:sz="0" w:space="0" w:color="auto"/>
        <w:right w:val="none" w:sz="0" w:space="0" w:color="auto"/>
      </w:divBdr>
      <w:divsChild>
        <w:div w:id="254215986">
          <w:marLeft w:val="0"/>
          <w:marRight w:val="0"/>
          <w:marTop w:val="0"/>
          <w:marBottom w:val="0"/>
          <w:divBdr>
            <w:top w:val="none" w:sz="0" w:space="0" w:color="auto"/>
            <w:left w:val="none" w:sz="0" w:space="0" w:color="auto"/>
            <w:bottom w:val="none" w:sz="0" w:space="0" w:color="auto"/>
            <w:right w:val="none" w:sz="0" w:space="0" w:color="auto"/>
          </w:divBdr>
        </w:div>
        <w:div w:id="816607244">
          <w:marLeft w:val="0"/>
          <w:marRight w:val="0"/>
          <w:marTop w:val="0"/>
          <w:marBottom w:val="0"/>
          <w:divBdr>
            <w:top w:val="single" w:sz="2" w:space="0" w:color="E3E3E3"/>
            <w:left w:val="single" w:sz="2" w:space="0" w:color="E3E3E3"/>
            <w:bottom w:val="single" w:sz="2" w:space="0" w:color="E3E3E3"/>
            <w:right w:val="single" w:sz="2" w:space="0" w:color="E3E3E3"/>
          </w:divBdr>
          <w:divsChild>
            <w:div w:id="1823037177">
              <w:marLeft w:val="0"/>
              <w:marRight w:val="0"/>
              <w:marTop w:val="0"/>
              <w:marBottom w:val="0"/>
              <w:divBdr>
                <w:top w:val="single" w:sz="2" w:space="0" w:color="E3E3E3"/>
                <w:left w:val="single" w:sz="2" w:space="0" w:color="E3E3E3"/>
                <w:bottom w:val="single" w:sz="2" w:space="0" w:color="E3E3E3"/>
                <w:right w:val="single" w:sz="2" w:space="0" w:color="E3E3E3"/>
              </w:divBdr>
              <w:divsChild>
                <w:div w:id="817652375">
                  <w:marLeft w:val="0"/>
                  <w:marRight w:val="0"/>
                  <w:marTop w:val="0"/>
                  <w:marBottom w:val="0"/>
                  <w:divBdr>
                    <w:top w:val="single" w:sz="2" w:space="0" w:color="E3E3E3"/>
                    <w:left w:val="single" w:sz="2" w:space="0" w:color="E3E3E3"/>
                    <w:bottom w:val="single" w:sz="2" w:space="0" w:color="E3E3E3"/>
                    <w:right w:val="single" w:sz="2" w:space="0" w:color="E3E3E3"/>
                  </w:divBdr>
                  <w:divsChild>
                    <w:div w:id="251396694">
                      <w:marLeft w:val="0"/>
                      <w:marRight w:val="0"/>
                      <w:marTop w:val="0"/>
                      <w:marBottom w:val="0"/>
                      <w:divBdr>
                        <w:top w:val="single" w:sz="2" w:space="0" w:color="E3E3E3"/>
                        <w:left w:val="single" w:sz="2" w:space="0" w:color="E3E3E3"/>
                        <w:bottom w:val="single" w:sz="2" w:space="0" w:color="E3E3E3"/>
                        <w:right w:val="single" w:sz="2" w:space="0" w:color="E3E3E3"/>
                      </w:divBdr>
                      <w:divsChild>
                        <w:div w:id="210655629">
                          <w:marLeft w:val="0"/>
                          <w:marRight w:val="0"/>
                          <w:marTop w:val="0"/>
                          <w:marBottom w:val="0"/>
                          <w:divBdr>
                            <w:top w:val="single" w:sz="2" w:space="0" w:color="E3E3E3"/>
                            <w:left w:val="single" w:sz="2" w:space="0" w:color="E3E3E3"/>
                            <w:bottom w:val="single" w:sz="2" w:space="0" w:color="E3E3E3"/>
                            <w:right w:val="single" w:sz="2" w:space="0" w:color="E3E3E3"/>
                          </w:divBdr>
                          <w:divsChild>
                            <w:div w:id="500852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965352">
                                  <w:marLeft w:val="0"/>
                                  <w:marRight w:val="0"/>
                                  <w:marTop w:val="0"/>
                                  <w:marBottom w:val="0"/>
                                  <w:divBdr>
                                    <w:top w:val="single" w:sz="2" w:space="0" w:color="E3E3E3"/>
                                    <w:left w:val="single" w:sz="2" w:space="0" w:color="E3E3E3"/>
                                    <w:bottom w:val="single" w:sz="2" w:space="0" w:color="E3E3E3"/>
                                    <w:right w:val="single" w:sz="2" w:space="0" w:color="E3E3E3"/>
                                  </w:divBdr>
                                  <w:divsChild>
                                    <w:div w:id="484316828">
                                      <w:marLeft w:val="0"/>
                                      <w:marRight w:val="0"/>
                                      <w:marTop w:val="0"/>
                                      <w:marBottom w:val="0"/>
                                      <w:divBdr>
                                        <w:top w:val="single" w:sz="2" w:space="0" w:color="E3E3E3"/>
                                        <w:left w:val="single" w:sz="2" w:space="0" w:color="E3E3E3"/>
                                        <w:bottom w:val="single" w:sz="2" w:space="0" w:color="E3E3E3"/>
                                        <w:right w:val="single" w:sz="2" w:space="0" w:color="E3E3E3"/>
                                      </w:divBdr>
                                      <w:divsChild>
                                        <w:div w:id="147675516">
                                          <w:marLeft w:val="0"/>
                                          <w:marRight w:val="0"/>
                                          <w:marTop w:val="0"/>
                                          <w:marBottom w:val="0"/>
                                          <w:divBdr>
                                            <w:top w:val="single" w:sz="2" w:space="0" w:color="E3E3E3"/>
                                            <w:left w:val="single" w:sz="2" w:space="0" w:color="E3E3E3"/>
                                            <w:bottom w:val="single" w:sz="2" w:space="0" w:color="E3E3E3"/>
                                            <w:right w:val="single" w:sz="2" w:space="0" w:color="E3E3E3"/>
                                          </w:divBdr>
                                          <w:divsChild>
                                            <w:div w:id="2026592659">
                                              <w:marLeft w:val="0"/>
                                              <w:marRight w:val="0"/>
                                              <w:marTop w:val="0"/>
                                              <w:marBottom w:val="0"/>
                                              <w:divBdr>
                                                <w:top w:val="single" w:sz="2" w:space="0" w:color="E3E3E3"/>
                                                <w:left w:val="single" w:sz="2" w:space="0" w:color="E3E3E3"/>
                                                <w:bottom w:val="single" w:sz="2" w:space="0" w:color="E3E3E3"/>
                                                <w:right w:val="single" w:sz="2" w:space="0" w:color="E3E3E3"/>
                                              </w:divBdr>
                                              <w:divsChild>
                                                <w:div w:id="1094011559">
                                                  <w:marLeft w:val="0"/>
                                                  <w:marRight w:val="0"/>
                                                  <w:marTop w:val="0"/>
                                                  <w:marBottom w:val="0"/>
                                                  <w:divBdr>
                                                    <w:top w:val="single" w:sz="2" w:space="0" w:color="E3E3E3"/>
                                                    <w:left w:val="single" w:sz="2" w:space="0" w:color="E3E3E3"/>
                                                    <w:bottom w:val="single" w:sz="2" w:space="0" w:color="E3E3E3"/>
                                                    <w:right w:val="single" w:sz="2" w:space="0" w:color="E3E3E3"/>
                                                  </w:divBdr>
                                                  <w:divsChild>
                                                    <w:div w:id="35338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6209651">
      <w:bodyDiv w:val="1"/>
      <w:marLeft w:val="0"/>
      <w:marRight w:val="0"/>
      <w:marTop w:val="0"/>
      <w:marBottom w:val="0"/>
      <w:divBdr>
        <w:top w:val="none" w:sz="0" w:space="0" w:color="auto"/>
        <w:left w:val="none" w:sz="0" w:space="0" w:color="auto"/>
        <w:bottom w:val="none" w:sz="0" w:space="0" w:color="auto"/>
        <w:right w:val="none" w:sz="0" w:space="0" w:color="auto"/>
      </w:divBdr>
    </w:div>
    <w:div w:id="864708999">
      <w:bodyDiv w:val="1"/>
      <w:marLeft w:val="0"/>
      <w:marRight w:val="0"/>
      <w:marTop w:val="0"/>
      <w:marBottom w:val="0"/>
      <w:divBdr>
        <w:top w:val="none" w:sz="0" w:space="0" w:color="auto"/>
        <w:left w:val="none" w:sz="0" w:space="0" w:color="auto"/>
        <w:bottom w:val="none" w:sz="0" w:space="0" w:color="auto"/>
        <w:right w:val="none" w:sz="0" w:space="0" w:color="auto"/>
      </w:divBdr>
    </w:div>
    <w:div w:id="1764691806">
      <w:bodyDiv w:val="1"/>
      <w:marLeft w:val="0"/>
      <w:marRight w:val="0"/>
      <w:marTop w:val="0"/>
      <w:marBottom w:val="0"/>
      <w:divBdr>
        <w:top w:val="none" w:sz="0" w:space="0" w:color="auto"/>
        <w:left w:val="none" w:sz="0" w:space="0" w:color="auto"/>
        <w:bottom w:val="none" w:sz="0" w:space="0" w:color="auto"/>
        <w:right w:val="none" w:sz="0" w:space="0" w:color="auto"/>
      </w:divBdr>
    </w:div>
    <w:div w:id="210556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villegas</cp:lastModifiedBy>
  <cp:revision>4</cp:revision>
  <dcterms:created xsi:type="dcterms:W3CDTF">2025-04-03T01:03:00Z</dcterms:created>
  <dcterms:modified xsi:type="dcterms:W3CDTF">2025-08-04T22:54:00Z</dcterms:modified>
</cp:coreProperties>
</file>