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B4FB" w14:textId="0F80429C" w:rsidR="009A2F41" w:rsidRDefault="00E420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97EC6" wp14:editId="4D31EDE5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4A9A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97E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">
                <v:textbox>
                  <w:txbxContent>
                    <w:p w14:paraId="33474A9A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815284" wp14:editId="7C0F73B0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18D0B2" w14:textId="77777777" w:rsidR="00D84E04" w:rsidRPr="00176CAB" w:rsidRDefault="00176C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176CAB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FI-2.3</w:t>
                            </w:r>
                          </w:p>
                          <w:p w14:paraId="4A0B24BD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15284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6318D0B2" w14:textId="77777777" w:rsidR="00D84E04" w:rsidRPr="00176CAB" w:rsidRDefault="00176CAB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176CAB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FI-2.3</w:t>
                      </w:r>
                    </w:p>
                    <w:p w14:paraId="4A0B24BD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BDB4BC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4FC136C1" w14:textId="77777777" w:rsidR="00A74343" w:rsidRDefault="00A74343" w:rsidP="00A74343">
      <w:pPr>
        <w:jc w:val="center"/>
        <w:rPr>
          <w:rFonts w:ascii="Segoe UI Emoji" w:hAnsi="Segoe UI Emoji"/>
        </w:rPr>
      </w:pPr>
      <w:r>
        <w:rPr>
          <w:rFonts w:ascii="Segoe UI Emoji" w:hAnsi="Segoe UI Emoji"/>
        </w:rPr>
        <w:t>Entidad XXXXXXX</w:t>
      </w:r>
    </w:p>
    <w:p w14:paraId="425E5B09" w14:textId="77777777" w:rsidR="00A74343" w:rsidRDefault="00A74343" w:rsidP="00A74343">
      <w:pPr>
        <w:jc w:val="center"/>
        <w:rPr>
          <w:rFonts w:ascii="Segoe UI Emoji" w:hAnsi="Segoe UI Emoji"/>
        </w:rPr>
      </w:pPr>
      <w:r>
        <w:rPr>
          <w:rFonts w:ascii="Segoe UI Emoji" w:hAnsi="Segoe UI Emoji"/>
        </w:rPr>
        <w:t>Auditoria de Estados Financieros</w:t>
      </w:r>
    </w:p>
    <w:p w14:paraId="38D748B4" w14:textId="77777777" w:rsidR="00A74343" w:rsidRDefault="00A74343" w:rsidP="00A74343">
      <w:pPr>
        <w:jc w:val="center"/>
        <w:rPr>
          <w:rFonts w:ascii="Segoe UI Emoji" w:hAnsi="Segoe UI Emoji"/>
        </w:rPr>
      </w:pPr>
      <w:r>
        <w:rPr>
          <w:rFonts w:ascii="Segoe UI Emoji" w:hAnsi="Segoe UI Emoji"/>
        </w:rPr>
        <w:t>Del 01 de Enero al 31 de Diciembre de 2024</w:t>
      </w:r>
    </w:p>
    <w:p w14:paraId="502B62C8" w14:textId="77777777" w:rsidR="006A75F0" w:rsidRPr="004220CE" w:rsidRDefault="00CE66E2" w:rsidP="00CE66E2">
      <w:pPr>
        <w:jc w:val="center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 xml:space="preserve">Lectura de Actas entre la Fecha de los Estados Financieros y </w:t>
      </w:r>
    </w:p>
    <w:p w14:paraId="2B796827" w14:textId="77777777" w:rsidR="00CE66E2" w:rsidRPr="004220CE" w:rsidRDefault="00CE66E2" w:rsidP="00CE66E2">
      <w:pPr>
        <w:jc w:val="center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la Fecha del Dictamen del Auditor</w:t>
      </w:r>
    </w:p>
    <w:p w14:paraId="6B9D5D4F" w14:textId="77777777" w:rsidR="00860679" w:rsidRPr="004220CE" w:rsidRDefault="00860679" w:rsidP="00CE66E2">
      <w:pPr>
        <w:jc w:val="center"/>
        <w:rPr>
          <w:rFonts w:ascii="Segoe UI Emoji" w:hAnsi="Segoe UI Emoji"/>
          <w:b/>
          <w:color w:val="0000FF"/>
        </w:rPr>
      </w:pPr>
    </w:p>
    <w:p w14:paraId="0F1181EF" w14:textId="77777777" w:rsidR="00860679" w:rsidRPr="004220CE" w:rsidRDefault="00860679" w:rsidP="008F024A">
      <w:pPr>
        <w:rPr>
          <w:rFonts w:ascii="Segoe UI Emoji" w:hAnsi="Segoe UI Emoji"/>
          <w:b/>
          <w:color w:val="0000FF"/>
        </w:rPr>
      </w:pPr>
    </w:p>
    <w:p w14:paraId="2DB26666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</w:p>
    <w:p w14:paraId="300F0FDA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Objetivo:</w:t>
      </w:r>
    </w:p>
    <w:p w14:paraId="4CDFEBE5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Evaluar los eventos y decisiones relevantes que ocurrieron entre la fecha de los estados financieros y la fecha del dictamen del auditor, mediante la recopilación y revisión de actas de reuniones de la gerencia, el consejo de administración y otros comités relevantes.</w:t>
      </w:r>
    </w:p>
    <w:p w14:paraId="456997E4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</w:p>
    <w:p w14:paraId="7EF4EEA6" w14:textId="77777777" w:rsidR="0044260B" w:rsidRPr="004220CE" w:rsidRDefault="0044260B" w:rsidP="00771487">
      <w:pPr>
        <w:jc w:val="both"/>
        <w:rPr>
          <w:rFonts w:ascii="Segoe UI Emoji" w:hAnsi="Segoe UI Emoji"/>
          <w:color w:val="000000"/>
        </w:rPr>
      </w:pPr>
    </w:p>
    <w:p w14:paraId="15745AEE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Procedimiento:</w:t>
      </w:r>
    </w:p>
    <w:p w14:paraId="2BD1236B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</w:p>
    <w:p w14:paraId="11489A3D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Recopilación de Actas:</w:t>
      </w:r>
    </w:p>
    <w:p w14:paraId="2951CBE3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</w:p>
    <w:p w14:paraId="42078002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solicita a la gerencia la provisión de todas las actas o minutas de reuniones realizadas por la junta directiva, comités de auditoría, comités de riesgo y otros comités relevantes durante el período posterior a la fecha de los estados financieros y antes de la fecha del dictamen del auditor.</w:t>
      </w:r>
    </w:p>
    <w:p w14:paraId="34C69D93" w14:textId="77777777" w:rsidR="005B37C0" w:rsidRPr="004220CE" w:rsidRDefault="005B37C0" w:rsidP="00771487">
      <w:pPr>
        <w:jc w:val="both"/>
        <w:rPr>
          <w:rFonts w:ascii="Segoe UI Emoji" w:hAnsi="Segoe UI Emoji"/>
          <w:color w:val="000000"/>
        </w:rPr>
      </w:pPr>
    </w:p>
    <w:p w14:paraId="4297E9DE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verifica que se hayan obtenido todas las actas pertinentes para una revisión exhaustiva.</w:t>
      </w:r>
    </w:p>
    <w:p w14:paraId="58F3BED7" w14:textId="77777777" w:rsidR="005B37C0" w:rsidRPr="004220CE" w:rsidRDefault="005B37C0" w:rsidP="00771487">
      <w:pPr>
        <w:jc w:val="both"/>
        <w:rPr>
          <w:rFonts w:ascii="Segoe UI Emoji" w:hAnsi="Segoe UI Emoji"/>
          <w:color w:val="000000"/>
        </w:rPr>
      </w:pPr>
    </w:p>
    <w:p w14:paraId="19ED2C1A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Revisión de Contenido:</w:t>
      </w:r>
    </w:p>
    <w:p w14:paraId="3AC1ADCC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revisa el contenido de cada acta para identificar cualquier evento o decisión que pueda tener un impacto en los estados financieros de XYZ Corporation.</w:t>
      </w:r>
    </w:p>
    <w:p w14:paraId="33354879" w14:textId="77777777" w:rsidR="00D46921" w:rsidRPr="004220CE" w:rsidRDefault="00D46921" w:rsidP="00771487">
      <w:pPr>
        <w:jc w:val="both"/>
        <w:rPr>
          <w:rFonts w:ascii="Segoe UI Emoji" w:hAnsi="Segoe UI Emoji"/>
          <w:color w:val="000000"/>
        </w:rPr>
      </w:pPr>
    </w:p>
    <w:p w14:paraId="1E2A09E0" w14:textId="77777777" w:rsidR="00D46921" w:rsidRPr="004220CE" w:rsidRDefault="00D46921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 xml:space="preserve">Actas Nos. </w:t>
      </w:r>
      <w:r w:rsidR="00A13904" w:rsidRPr="004220CE">
        <w:rPr>
          <w:rFonts w:ascii="Segoe UI Emoji" w:hAnsi="Segoe UI Emoji"/>
          <w:color w:val="000000"/>
        </w:rPr>
        <w:t>01. 02. 15. 51 y 100.</w:t>
      </w:r>
    </w:p>
    <w:p w14:paraId="4DC98787" w14:textId="77777777" w:rsidR="006F1E5C" w:rsidRPr="004220CE" w:rsidRDefault="006F1E5C" w:rsidP="00771487">
      <w:pPr>
        <w:jc w:val="both"/>
        <w:rPr>
          <w:rFonts w:ascii="Segoe UI Emoji" w:hAnsi="Segoe UI Emoji"/>
          <w:color w:val="000000"/>
        </w:rPr>
      </w:pPr>
    </w:p>
    <w:p w14:paraId="476125E0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presta especial atención a discusiones relacionadas con:</w:t>
      </w:r>
    </w:p>
    <w:p w14:paraId="74F6E86D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Cambios en la estructura organizativa.</w:t>
      </w:r>
    </w:p>
    <w:p w14:paraId="3F3F8693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Decisiones estratégicas.</w:t>
      </w:r>
    </w:p>
    <w:p w14:paraId="031A7B51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Litigios pendientes.</w:t>
      </w:r>
    </w:p>
    <w:p w14:paraId="29F97199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Transacciones significativas.</w:t>
      </w:r>
    </w:p>
    <w:p w14:paraId="6187C3A3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Otros temas relevantes para la auditoría financiera.</w:t>
      </w:r>
    </w:p>
    <w:p w14:paraId="306938E1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documentan los hallazgos relevantes para su posterior análisis.</w:t>
      </w:r>
    </w:p>
    <w:p w14:paraId="4FB7E275" w14:textId="77777777" w:rsidR="00287184" w:rsidRPr="004220CE" w:rsidRDefault="00287184" w:rsidP="00771487">
      <w:pPr>
        <w:jc w:val="both"/>
        <w:rPr>
          <w:rFonts w:ascii="Segoe UI Emoji" w:hAnsi="Segoe UI Emoji"/>
          <w:color w:val="000000"/>
        </w:rPr>
      </w:pPr>
    </w:p>
    <w:p w14:paraId="5C7790B9" w14:textId="77777777" w:rsidR="00143DDD" w:rsidRPr="004220CE" w:rsidRDefault="00143DDD" w:rsidP="00771487">
      <w:pPr>
        <w:jc w:val="both"/>
        <w:rPr>
          <w:rFonts w:ascii="Segoe UI Emoji" w:hAnsi="Segoe UI Emoji"/>
          <w:color w:val="000000"/>
        </w:rPr>
      </w:pPr>
    </w:p>
    <w:p w14:paraId="71F7EA76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lastRenderedPageBreak/>
        <w:t>Identificación de Eventos Relevantes:</w:t>
      </w:r>
    </w:p>
    <w:p w14:paraId="4EEAA83A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identifican los eventos o decisiones que podrían afectar los estados financieros de la empresa.</w:t>
      </w:r>
    </w:p>
    <w:p w14:paraId="1B44A08D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evalúa la importancia y materialidad de cada evento o decisión.</w:t>
      </w:r>
    </w:p>
    <w:p w14:paraId="32CFEEC8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considera si estos eventos pueden requerir ajustes en los estados financieros o revelaciones adicionales en las notas a los estados financieros.</w:t>
      </w:r>
    </w:p>
    <w:p w14:paraId="6E0832EA" w14:textId="77777777" w:rsidR="00137132" w:rsidRPr="004220CE" w:rsidRDefault="00137132" w:rsidP="00771487">
      <w:pPr>
        <w:jc w:val="both"/>
        <w:rPr>
          <w:rFonts w:ascii="Segoe UI Emoji" w:hAnsi="Segoe UI Emoji"/>
          <w:color w:val="000000"/>
        </w:rPr>
      </w:pPr>
    </w:p>
    <w:p w14:paraId="4B96270E" w14:textId="77777777" w:rsidR="00287184" w:rsidRPr="004220CE" w:rsidRDefault="00287184" w:rsidP="00771487">
      <w:pPr>
        <w:jc w:val="both"/>
        <w:rPr>
          <w:rFonts w:ascii="Segoe UI Emoji" w:hAnsi="Segoe UI Emoji"/>
          <w:color w:val="000000"/>
        </w:rPr>
      </w:pPr>
    </w:p>
    <w:p w14:paraId="5A651B3A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Hallazgos:</w:t>
      </w:r>
    </w:p>
    <w:p w14:paraId="73D2636C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</w:p>
    <w:p w14:paraId="693D20E4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identificaron discusiones sobre una posible reestructuración organizativa que podría resultar en cambios significativos en la presentación de los estados financieros.</w:t>
      </w:r>
    </w:p>
    <w:p w14:paraId="6923B201" w14:textId="77777777" w:rsidR="006F1E5C" w:rsidRPr="004220CE" w:rsidRDefault="006F1E5C" w:rsidP="00771487">
      <w:pPr>
        <w:jc w:val="both"/>
        <w:rPr>
          <w:rFonts w:ascii="Segoe UI Emoji" w:hAnsi="Segoe UI Emoji"/>
          <w:color w:val="000000"/>
        </w:rPr>
      </w:pPr>
    </w:p>
    <w:p w14:paraId="1970AEC7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tomó la decisión de adquirir una nueva línea de negocios, lo que podría tener un impacto material en los ingresos y gastos futuros.</w:t>
      </w:r>
    </w:p>
    <w:p w14:paraId="12EDB6AD" w14:textId="77777777" w:rsidR="006F1E5C" w:rsidRPr="004220CE" w:rsidRDefault="006F1E5C" w:rsidP="00771487">
      <w:pPr>
        <w:jc w:val="both"/>
        <w:rPr>
          <w:rFonts w:ascii="Segoe UI Emoji" w:hAnsi="Segoe UI Emoji"/>
          <w:color w:val="000000"/>
        </w:rPr>
      </w:pPr>
    </w:p>
    <w:p w14:paraId="4485CF08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discutió un litigio pendiente relacionado con una demanda por incumplimiento de contrato, que podría resultar en pérdidas significativas para la empresa si se resuelve en su contra.</w:t>
      </w:r>
    </w:p>
    <w:p w14:paraId="5C644AFC" w14:textId="77777777" w:rsidR="006F1E5C" w:rsidRPr="004220CE" w:rsidRDefault="006F1E5C" w:rsidP="00771487">
      <w:pPr>
        <w:jc w:val="both"/>
        <w:rPr>
          <w:rFonts w:ascii="Segoe UI Emoji" w:hAnsi="Segoe UI Emoji"/>
          <w:color w:val="000000"/>
        </w:rPr>
      </w:pPr>
    </w:p>
    <w:p w14:paraId="0E9D80AA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Se informó sobre una transacción significativa de venta de activos, que requerirá la evaluación de su tratamiento contable en los estados financieros.</w:t>
      </w:r>
    </w:p>
    <w:p w14:paraId="4B5DA870" w14:textId="77777777" w:rsidR="006F1E5C" w:rsidRPr="004220CE" w:rsidRDefault="006F1E5C" w:rsidP="00771487">
      <w:pPr>
        <w:jc w:val="both"/>
        <w:rPr>
          <w:rFonts w:ascii="Segoe UI Emoji" w:hAnsi="Segoe UI Emoji"/>
          <w:color w:val="000000"/>
        </w:rPr>
      </w:pPr>
    </w:p>
    <w:p w14:paraId="6313B0BE" w14:textId="77777777" w:rsidR="006F1E5C" w:rsidRPr="004220CE" w:rsidRDefault="006F1E5C" w:rsidP="00771487">
      <w:pPr>
        <w:jc w:val="both"/>
        <w:rPr>
          <w:rFonts w:ascii="Segoe UI Emoji" w:hAnsi="Segoe UI Emoji"/>
          <w:color w:val="000000"/>
        </w:rPr>
      </w:pPr>
    </w:p>
    <w:p w14:paraId="057063FC" w14:textId="77777777" w:rsidR="00A53708" w:rsidRPr="004220CE" w:rsidRDefault="00A53708" w:rsidP="00771487">
      <w:pPr>
        <w:jc w:val="both"/>
        <w:rPr>
          <w:rFonts w:ascii="Segoe UI Emoji" w:hAnsi="Segoe UI Emoji"/>
          <w:color w:val="000000"/>
        </w:rPr>
      </w:pPr>
    </w:p>
    <w:p w14:paraId="43B870CC" w14:textId="77777777" w:rsidR="00771487" w:rsidRPr="004220CE" w:rsidRDefault="00771487" w:rsidP="00771487">
      <w:pPr>
        <w:jc w:val="both"/>
        <w:rPr>
          <w:rFonts w:ascii="Segoe UI Emoji" w:hAnsi="Segoe UI Emoji"/>
          <w:b/>
          <w:color w:val="000000"/>
        </w:rPr>
      </w:pPr>
      <w:r w:rsidRPr="004220CE">
        <w:rPr>
          <w:rFonts w:ascii="Segoe UI Emoji" w:hAnsi="Segoe UI Emoji"/>
          <w:b/>
          <w:color w:val="000000"/>
        </w:rPr>
        <w:t>Conclusiones:</w:t>
      </w:r>
    </w:p>
    <w:p w14:paraId="15CC0912" w14:textId="77777777" w:rsidR="00771487" w:rsidRPr="004220CE" w:rsidRDefault="00771487" w:rsidP="00771487">
      <w:pPr>
        <w:jc w:val="both"/>
        <w:rPr>
          <w:rFonts w:ascii="Segoe UI Emoji" w:hAnsi="Segoe UI Emoji"/>
          <w:color w:val="000000"/>
        </w:rPr>
      </w:pPr>
      <w:r w:rsidRPr="004220CE">
        <w:rPr>
          <w:rFonts w:ascii="Segoe UI Emoji" w:hAnsi="Segoe UI Emoji"/>
          <w:color w:val="000000"/>
        </w:rPr>
        <w:t>La recopilación y revisión de las actas de reuniones permitieron identificar varios eventos y decisiones relevantes que podrían afectar los estados financieros de XYZ Corporation. Estos hallazgos proporcionan una base sólida para continuar con la auditoría y evaluar el impacto de estos eventos en los estados financieros de la empresa.</w:t>
      </w:r>
    </w:p>
    <w:p w14:paraId="4F84AB8A" w14:textId="77777777" w:rsidR="0003646B" w:rsidRDefault="0003646B" w:rsidP="00771487">
      <w:pPr>
        <w:jc w:val="both"/>
        <w:rPr>
          <w:rFonts w:ascii="Segoe UI Emoji" w:hAnsi="Segoe UI Emoji"/>
          <w:color w:val="000000"/>
        </w:rPr>
      </w:pPr>
    </w:p>
    <w:p w14:paraId="2FB5A939" w14:textId="77777777" w:rsidR="00A377B5" w:rsidRDefault="00A377B5" w:rsidP="00A377B5">
      <w:pPr>
        <w:jc w:val="both"/>
        <w:rPr>
          <w:color w:val="000000"/>
        </w:rPr>
      </w:pPr>
    </w:p>
    <w:p w14:paraId="6729AC3F" w14:textId="77777777" w:rsidR="00A377B5" w:rsidRDefault="00A377B5" w:rsidP="00A377B5">
      <w:pPr>
        <w:jc w:val="both"/>
        <w:rPr>
          <w:color w:val="000000"/>
        </w:rPr>
      </w:pPr>
    </w:p>
    <w:p w14:paraId="44C1E419" w14:textId="77777777" w:rsidR="00A377B5" w:rsidRDefault="00A377B5" w:rsidP="00A377B5">
      <w:pPr>
        <w:jc w:val="both"/>
        <w:rPr>
          <w:color w:val="000000"/>
        </w:rPr>
      </w:pPr>
    </w:p>
    <w:p w14:paraId="5D586C8C" w14:textId="77777777" w:rsidR="00A377B5" w:rsidRDefault="00A377B5" w:rsidP="00A377B5">
      <w:pPr>
        <w:jc w:val="both"/>
        <w:rPr>
          <w:color w:val="000000"/>
        </w:rPr>
      </w:pPr>
    </w:p>
    <w:tbl>
      <w:tblPr>
        <w:tblW w:w="10348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18"/>
        <w:gridCol w:w="5230"/>
      </w:tblGrid>
      <w:tr w:rsidR="00A377B5" w:rsidRPr="00734179" w14:paraId="42B3C1DB" w14:textId="77777777" w:rsidTr="00B26D3F">
        <w:tc>
          <w:tcPr>
            <w:tcW w:w="5118" w:type="dxa"/>
            <w:shd w:val="clear" w:color="auto" w:fill="auto"/>
          </w:tcPr>
          <w:p w14:paraId="24490C0E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21603CB8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04062B33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7BB3FA85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429ECCF5" w14:textId="77777777" w:rsidR="00A377B5" w:rsidRPr="006A3680" w:rsidRDefault="00A377B5" w:rsidP="00B26D3F">
            <w:pPr>
              <w:rPr>
                <w:b/>
                <w:bCs/>
                <w:sz w:val="22"/>
                <w:szCs w:val="22"/>
              </w:rPr>
            </w:pPr>
            <w:r w:rsidRPr="00734179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30" w:type="dxa"/>
            <w:shd w:val="clear" w:color="auto" w:fill="auto"/>
          </w:tcPr>
          <w:p w14:paraId="6129AA98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16827006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251051C0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7E1CF5BC" w14:textId="77777777" w:rsidR="00A377B5" w:rsidRDefault="00A377B5" w:rsidP="00B26D3F">
            <w:pPr>
              <w:rPr>
                <w:b/>
                <w:bCs/>
                <w:sz w:val="22"/>
                <w:szCs w:val="22"/>
              </w:rPr>
            </w:pPr>
          </w:p>
          <w:p w14:paraId="380C15F9" w14:textId="77777777" w:rsidR="00A377B5" w:rsidRPr="00734179" w:rsidRDefault="00A377B5" w:rsidP="00B26D3F">
            <w:pPr>
              <w:rPr>
                <w:b/>
              </w:rPr>
            </w:pPr>
            <w:r w:rsidRPr="00734179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A377B5" w:rsidRPr="00734179" w14:paraId="1A981A8A" w14:textId="77777777" w:rsidTr="00B26D3F">
        <w:tc>
          <w:tcPr>
            <w:tcW w:w="5118" w:type="dxa"/>
            <w:shd w:val="clear" w:color="auto" w:fill="auto"/>
          </w:tcPr>
          <w:p w14:paraId="0520C495" w14:textId="77777777" w:rsidR="00A377B5" w:rsidRPr="00734179" w:rsidRDefault="00A377B5" w:rsidP="00B26D3F">
            <w:pPr>
              <w:rPr>
                <w:b/>
                <w:sz w:val="22"/>
                <w:szCs w:val="22"/>
              </w:rPr>
            </w:pPr>
            <w:r w:rsidRPr="00734179">
              <w:rPr>
                <w:b/>
                <w:sz w:val="22"/>
                <w:szCs w:val="22"/>
              </w:rPr>
              <w:t>Auditor:</w:t>
            </w:r>
          </w:p>
        </w:tc>
        <w:tc>
          <w:tcPr>
            <w:tcW w:w="5230" w:type="dxa"/>
            <w:shd w:val="clear" w:color="auto" w:fill="auto"/>
          </w:tcPr>
          <w:p w14:paraId="55222952" w14:textId="77777777" w:rsidR="00A377B5" w:rsidRPr="00734179" w:rsidRDefault="00A377B5" w:rsidP="00B26D3F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</w:tr>
      <w:tr w:rsidR="00A377B5" w:rsidRPr="00734179" w14:paraId="5ED50F34" w14:textId="77777777" w:rsidTr="00B26D3F">
        <w:tc>
          <w:tcPr>
            <w:tcW w:w="5118" w:type="dxa"/>
            <w:shd w:val="clear" w:color="auto" w:fill="auto"/>
          </w:tcPr>
          <w:p w14:paraId="583EDB40" w14:textId="77777777" w:rsidR="00A377B5" w:rsidRPr="00734179" w:rsidRDefault="00A377B5" w:rsidP="00B26D3F">
            <w:pPr>
              <w:rPr>
                <w:b/>
                <w:sz w:val="22"/>
                <w:szCs w:val="22"/>
              </w:rPr>
            </w:pPr>
            <w:r w:rsidRPr="00734179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30" w:type="dxa"/>
            <w:shd w:val="clear" w:color="auto" w:fill="auto"/>
          </w:tcPr>
          <w:p w14:paraId="7E6E0C26" w14:textId="77777777" w:rsidR="00A377B5" w:rsidRPr="00734179" w:rsidRDefault="00A377B5" w:rsidP="00B26D3F">
            <w:pPr>
              <w:rPr>
                <w:b/>
              </w:rPr>
            </w:pPr>
            <w:r w:rsidRPr="00734179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2EB53268" w14:textId="77777777" w:rsidR="00A377B5" w:rsidRPr="00734179" w:rsidRDefault="00A377B5" w:rsidP="00A377B5">
      <w:pPr>
        <w:jc w:val="both"/>
        <w:rPr>
          <w:color w:val="000000"/>
        </w:rPr>
      </w:pPr>
    </w:p>
    <w:p w14:paraId="785B8490" w14:textId="77777777" w:rsidR="0003646B" w:rsidRPr="004220CE" w:rsidRDefault="0003646B" w:rsidP="00771487">
      <w:pPr>
        <w:jc w:val="both"/>
        <w:rPr>
          <w:rFonts w:ascii="Segoe UI Emoji" w:hAnsi="Segoe UI Emoji"/>
          <w:color w:val="000000"/>
        </w:rPr>
      </w:pPr>
    </w:p>
    <w:sectPr w:rsidR="0003646B" w:rsidRPr="004220CE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3646B"/>
    <w:rsid w:val="000A2FD4"/>
    <w:rsid w:val="00111B23"/>
    <w:rsid w:val="00112DA5"/>
    <w:rsid w:val="00137132"/>
    <w:rsid w:val="00143DDD"/>
    <w:rsid w:val="00162BB6"/>
    <w:rsid w:val="0017501B"/>
    <w:rsid w:val="00176CAB"/>
    <w:rsid w:val="001B4E38"/>
    <w:rsid w:val="001F4F9D"/>
    <w:rsid w:val="00287184"/>
    <w:rsid w:val="002A567C"/>
    <w:rsid w:val="003620F4"/>
    <w:rsid w:val="00374536"/>
    <w:rsid w:val="00396618"/>
    <w:rsid w:val="003B33F9"/>
    <w:rsid w:val="0041669D"/>
    <w:rsid w:val="004220CE"/>
    <w:rsid w:val="00432A92"/>
    <w:rsid w:val="0044260B"/>
    <w:rsid w:val="004814B8"/>
    <w:rsid w:val="00484DC8"/>
    <w:rsid w:val="004B1172"/>
    <w:rsid w:val="004E4943"/>
    <w:rsid w:val="005B37C0"/>
    <w:rsid w:val="00615ACB"/>
    <w:rsid w:val="0068245C"/>
    <w:rsid w:val="006A75F0"/>
    <w:rsid w:val="006D0153"/>
    <w:rsid w:val="006F1E5C"/>
    <w:rsid w:val="00707701"/>
    <w:rsid w:val="00747C46"/>
    <w:rsid w:val="00771487"/>
    <w:rsid w:val="007A60F9"/>
    <w:rsid w:val="007E2E05"/>
    <w:rsid w:val="007F7DB1"/>
    <w:rsid w:val="00860679"/>
    <w:rsid w:val="00863DDE"/>
    <w:rsid w:val="008A4861"/>
    <w:rsid w:val="008B0339"/>
    <w:rsid w:val="008F024A"/>
    <w:rsid w:val="00906C1C"/>
    <w:rsid w:val="00914DAF"/>
    <w:rsid w:val="00916B94"/>
    <w:rsid w:val="00967CEC"/>
    <w:rsid w:val="00973F38"/>
    <w:rsid w:val="009A2F41"/>
    <w:rsid w:val="009B0493"/>
    <w:rsid w:val="009B4BE3"/>
    <w:rsid w:val="00A13904"/>
    <w:rsid w:val="00A377B5"/>
    <w:rsid w:val="00A53708"/>
    <w:rsid w:val="00A74343"/>
    <w:rsid w:val="00B15F94"/>
    <w:rsid w:val="00B165B6"/>
    <w:rsid w:val="00B26D3F"/>
    <w:rsid w:val="00B823A1"/>
    <w:rsid w:val="00C251C7"/>
    <w:rsid w:val="00C27CA2"/>
    <w:rsid w:val="00C4073B"/>
    <w:rsid w:val="00C5061A"/>
    <w:rsid w:val="00C55DA4"/>
    <w:rsid w:val="00C767E4"/>
    <w:rsid w:val="00C86DFE"/>
    <w:rsid w:val="00CE144D"/>
    <w:rsid w:val="00CE66E2"/>
    <w:rsid w:val="00D01FD8"/>
    <w:rsid w:val="00D15B1D"/>
    <w:rsid w:val="00D46921"/>
    <w:rsid w:val="00D569A3"/>
    <w:rsid w:val="00D840BB"/>
    <w:rsid w:val="00D84E04"/>
    <w:rsid w:val="00DB72D3"/>
    <w:rsid w:val="00DC51CF"/>
    <w:rsid w:val="00DF1825"/>
    <w:rsid w:val="00E420D9"/>
    <w:rsid w:val="00E6604C"/>
    <w:rsid w:val="00E81B63"/>
    <w:rsid w:val="00EC43C8"/>
    <w:rsid w:val="00ED7AC1"/>
    <w:rsid w:val="00F266D2"/>
    <w:rsid w:val="00F27B34"/>
    <w:rsid w:val="00F34963"/>
    <w:rsid w:val="00F738D7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F6D20"/>
  <w15:chartTrackingRefBased/>
  <w15:docId w15:val="{55DADE61-906A-4DC3-B456-54AFF4F7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2025-04-03T01:07:00Z</dcterms:created>
  <dcterms:modified xsi:type="dcterms:W3CDTF">2025-08-04T22:54:00Z</dcterms:modified>
</cp:coreProperties>
</file>