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668A" w14:textId="708B2638" w:rsidR="009A2F41" w:rsidRDefault="00C944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BEA02" wp14:editId="23362DE3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98F3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BEA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3ADC98F3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FD135C" wp14:editId="122D1B8B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F6A50D" w14:textId="77777777" w:rsidR="00B0721C" w:rsidRPr="00B0721C" w:rsidRDefault="00B0721C" w:rsidP="00B0721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0721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FI-3</w:t>
                            </w:r>
                          </w:p>
                          <w:p w14:paraId="6826AEA6" w14:textId="77777777" w:rsidR="00D84E04" w:rsidRPr="00432A92" w:rsidRDefault="00D84E04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F0708B9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3BE662B2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D135C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43F6A50D" w14:textId="77777777" w:rsidR="00B0721C" w:rsidRPr="00B0721C" w:rsidRDefault="00B0721C" w:rsidP="00B0721C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0721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FI-3</w:t>
                      </w:r>
                    </w:p>
                    <w:p w14:paraId="6826AEA6" w14:textId="77777777" w:rsidR="00D84E04" w:rsidRPr="00432A92" w:rsidRDefault="00D84E04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2F0708B9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3BE662B2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128531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7A4537D9" w14:textId="77777777" w:rsidR="00F87E6F" w:rsidRDefault="00F87E6F" w:rsidP="00F87E6F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Entidad XXXXXXX</w:t>
      </w:r>
    </w:p>
    <w:p w14:paraId="4C7C7F82" w14:textId="77777777" w:rsidR="00F87E6F" w:rsidRDefault="00F87E6F" w:rsidP="00F87E6F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Auditoria de Estados Financieros</w:t>
      </w:r>
    </w:p>
    <w:p w14:paraId="5F348BD8" w14:textId="77777777" w:rsidR="00F87E6F" w:rsidRDefault="00F87E6F" w:rsidP="00F87E6F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Del 01 de Enero al 31 de Diciembre de 2024</w:t>
      </w:r>
    </w:p>
    <w:p w14:paraId="10BB86D5" w14:textId="77777777" w:rsidR="00370E1A" w:rsidRPr="00973570" w:rsidRDefault="00370E1A" w:rsidP="00370E1A">
      <w:pPr>
        <w:jc w:val="center"/>
        <w:rPr>
          <w:rFonts w:ascii="Segoe UI Emoji" w:hAnsi="Segoe UI Emoji"/>
          <w:b/>
          <w:color w:val="000000"/>
          <w:lang w:eastAsia="es-GT"/>
        </w:rPr>
      </w:pPr>
      <w:r w:rsidRPr="00973570">
        <w:rPr>
          <w:rFonts w:ascii="Segoe UI Emoji" w:hAnsi="Segoe UI Emoji"/>
          <w:b/>
          <w:color w:val="000000"/>
          <w:lang w:eastAsia="es-GT"/>
        </w:rPr>
        <w:t>Presentación y Discusión de la Cédula de Ajustes y Reclasificaciones</w:t>
      </w:r>
    </w:p>
    <w:p w14:paraId="053042AB" w14:textId="77777777" w:rsidR="00DE548F" w:rsidRPr="00973570" w:rsidRDefault="00DE548F" w:rsidP="00370E1A">
      <w:pPr>
        <w:jc w:val="center"/>
        <w:rPr>
          <w:rFonts w:ascii="Segoe UI Emoji" w:hAnsi="Segoe UI Emoji"/>
          <w:b/>
          <w:color w:val="000000"/>
          <w:lang w:eastAsia="es-GT"/>
        </w:rPr>
      </w:pPr>
    </w:p>
    <w:p w14:paraId="277A50D2" w14:textId="77777777" w:rsidR="00DE548F" w:rsidRPr="00973570" w:rsidRDefault="00DE548F" w:rsidP="00370E1A">
      <w:pPr>
        <w:jc w:val="center"/>
        <w:rPr>
          <w:rFonts w:ascii="Segoe UI Emoji" w:hAnsi="Segoe UI Emoji"/>
          <w:b/>
          <w:color w:val="000000"/>
          <w:lang w:eastAsia="es-GT"/>
        </w:rPr>
      </w:pPr>
    </w:p>
    <w:p w14:paraId="1A7B52B2" w14:textId="77777777" w:rsidR="00DE548F" w:rsidRPr="00973570" w:rsidRDefault="00DE548F" w:rsidP="00DE548F">
      <w:pPr>
        <w:jc w:val="center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[Fecha]</w:t>
      </w:r>
    </w:p>
    <w:p w14:paraId="0820384E" w14:textId="77777777" w:rsidR="00DE548F" w:rsidRPr="00973570" w:rsidRDefault="00DE548F" w:rsidP="00DE548F">
      <w:pPr>
        <w:jc w:val="right"/>
        <w:rPr>
          <w:rFonts w:ascii="Segoe UI Emoji" w:hAnsi="Segoe UI Emoji"/>
          <w:b/>
          <w:color w:val="000000"/>
          <w:lang w:eastAsia="es-GT"/>
        </w:rPr>
      </w:pPr>
    </w:p>
    <w:p w14:paraId="571CC04E" w14:textId="77777777" w:rsidR="00370E1A" w:rsidRPr="00973570" w:rsidRDefault="00370E1A" w:rsidP="00370E1A">
      <w:pPr>
        <w:jc w:val="center"/>
        <w:rPr>
          <w:rFonts w:ascii="Segoe UI Emoji" w:hAnsi="Segoe UI Emoji"/>
          <w:b/>
          <w:color w:val="000000"/>
          <w:lang w:eastAsia="es-GT"/>
        </w:rPr>
      </w:pPr>
    </w:p>
    <w:p w14:paraId="050A647B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Empresa: [Nombre de la Empresa]</w:t>
      </w:r>
    </w:p>
    <w:p w14:paraId="7ABD649F" w14:textId="77777777" w:rsidR="00DE548F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Fecha de Auditoría:</w:t>
      </w:r>
    </w:p>
    <w:p w14:paraId="4ECA32D4" w14:textId="77777777" w:rsidR="00DE548F" w:rsidRPr="00973570" w:rsidRDefault="00DE548F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3E0CCDA7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 xml:space="preserve"> </w:t>
      </w:r>
    </w:p>
    <w:p w14:paraId="0C3A42F5" w14:textId="77777777" w:rsidR="005C00E1" w:rsidRPr="00973570" w:rsidRDefault="005C00E1" w:rsidP="00B25FA4">
      <w:pPr>
        <w:jc w:val="both"/>
        <w:rPr>
          <w:rFonts w:ascii="Segoe UI Emoji" w:hAnsi="Segoe UI Emoji"/>
          <w:b/>
          <w:color w:val="000000"/>
          <w:lang w:eastAsia="es-GT"/>
        </w:rPr>
      </w:pPr>
      <w:r w:rsidRPr="00973570">
        <w:rPr>
          <w:rFonts w:ascii="Segoe UI Emoji" w:hAnsi="Segoe UI Emoji"/>
          <w:b/>
          <w:color w:val="000000"/>
          <w:lang w:eastAsia="es-GT"/>
        </w:rPr>
        <w:t>Objetivo:</w:t>
      </w:r>
    </w:p>
    <w:p w14:paraId="322768D4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Presentar y discutir con la gerencia las diferencias identificadas entre los estados financieros finales según el cliente y los ajustes propuestos por el auditor de acuerdo con la NIA 580.</w:t>
      </w:r>
    </w:p>
    <w:p w14:paraId="2CED4CDB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26AA3E1C" w14:textId="77777777" w:rsidR="00880530" w:rsidRPr="00973570" w:rsidRDefault="00880530" w:rsidP="00880530">
      <w:pPr>
        <w:rPr>
          <w:rFonts w:ascii="Segoe UI Emoji" w:hAnsi="Segoe UI Emoji"/>
          <w:lang w:val="es-GT" w:eastAsia="es-GT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513"/>
        <w:gridCol w:w="1491"/>
        <w:gridCol w:w="1247"/>
        <w:gridCol w:w="2122"/>
      </w:tblGrid>
      <w:tr w:rsidR="00B77591" w:rsidRPr="00B77591" w14:paraId="11B41E42" w14:textId="77777777" w:rsidTr="00B7759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6C1D75C3" w14:textId="77777777" w:rsidR="00880530" w:rsidRPr="00B77591" w:rsidRDefault="00880530">
            <w:pPr>
              <w:jc w:val="center"/>
              <w:rPr>
                <w:rFonts w:ascii="Segoe UI Emoji" w:hAnsi="Segoe UI Emoji" w:cs="Segoe UI"/>
                <w:b/>
                <w:bCs/>
                <w:color w:val="FFFFFF"/>
              </w:rPr>
            </w:pPr>
            <w:r w:rsidRPr="00B77591">
              <w:rPr>
                <w:rFonts w:ascii="Segoe UI Emoji" w:hAnsi="Segoe UI Emoji" w:cs="Segoe UI"/>
                <w:b/>
                <w:bCs/>
                <w:color w:val="FFFFFF"/>
              </w:rPr>
              <w:t>Cuenta Contable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413B9F85" w14:textId="77777777" w:rsidR="00880530" w:rsidRPr="00B77591" w:rsidRDefault="00880530">
            <w:pPr>
              <w:jc w:val="center"/>
              <w:rPr>
                <w:rFonts w:ascii="Segoe UI Emoji" w:hAnsi="Segoe UI Emoji" w:cs="Segoe UI"/>
                <w:b/>
                <w:bCs/>
                <w:color w:val="FFFFFF"/>
              </w:rPr>
            </w:pPr>
            <w:r w:rsidRPr="00B77591">
              <w:rPr>
                <w:rFonts w:ascii="Segoe UI Emoji" w:hAnsi="Segoe UI Emoji" w:cs="Segoe UI"/>
                <w:b/>
                <w:bCs/>
                <w:color w:val="FFFFFF"/>
              </w:rPr>
              <w:t>Estados Financieros Finales (Cliente)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27637787" w14:textId="77777777" w:rsidR="00880530" w:rsidRPr="00B77591" w:rsidRDefault="00880530">
            <w:pPr>
              <w:jc w:val="center"/>
              <w:rPr>
                <w:rFonts w:ascii="Segoe UI Emoji" w:hAnsi="Segoe UI Emoji" w:cs="Segoe UI"/>
                <w:b/>
                <w:bCs/>
                <w:color w:val="FFFFFF"/>
              </w:rPr>
            </w:pPr>
            <w:r w:rsidRPr="00B77591">
              <w:rPr>
                <w:rFonts w:ascii="Segoe UI Emoji" w:hAnsi="Segoe UI Emoji" w:cs="Segoe UI"/>
                <w:b/>
                <w:bCs/>
                <w:color w:val="FFFFFF"/>
              </w:rPr>
              <w:t>Según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2DED3117" w14:textId="77777777" w:rsidR="00880530" w:rsidRPr="00B77591" w:rsidRDefault="00880530">
            <w:pPr>
              <w:jc w:val="center"/>
              <w:rPr>
                <w:rFonts w:ascii="Segoe UI Emoji" w:hAnsi="Segoe UI Emoji" w:cs="Segoe UI"/>
                <w:b/>
                <w:bCs/>
                <w:color w:val="FFFFFF"/>
              </w:rPr>
            </w:pPr>
            <w:r w:rsidRPr="00B77591">
              <w:rPr>
                <w:rFonts w:ascii="Segoe UI Emoji" w:hAnsi="Segoe UI Emoji" w:cs="Segoe UI"/>
                <w:b/>
                <w:bCs/>
                <w:color w:val="FFFFFF"/>
              </w:rPr>
              <w:t>Diferencias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0070C0"/>
            <w:vAlign w:val="bottom"/>
            <w:hideMark/>
          </w:tcPr>
          <w:p w14:paraId="7F80F7EC" w14:textId="77777777" w:rsidR="00880530" w:rsidRPr="00B77591" w:rsidRDefault="00880530">
            <w:pPr>
              <w:jc w:val="center"/>
              <w:rPr>
                <w:rFonts w:ascii="Segoe UI Emoji" w:hAnsi="Segoe UI Emoji" w:cs="Segoe UI"/>
                <w:b/>
                <w:bCs/>
                <w:color w:val="FFFFFF"/>
              </w:rPr>
            </w:pPr>
            <w:r w:rsidRPr="00B77591">
              <w:rPr>
                <w:rFonts w:ascii="Segoe UI Emoji" w:hAnsi="Segoe UI Emoji" w:cs="Segoe UI"/>
                <w:b/>
                <w:bCs/>
                <w:color w:val="FFFFFF"/>
              </w:rPr>
              <w:t>Propuesta de Ajuste</w:t>
            </w:r>
          </w:p>
        </w:tc>
      </w:tr>
      <w:tr w:rsidR="00880530" w:rsidRPr="00973570" w14:paraId="22EA488A" w14:textId="77777777" w:rsidTr="008805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997D4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Ingresos por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426F4B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$1,500,000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B44A76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$1,480,000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99963C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($20,000)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25884B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Revisión de Ventas</w:t>
            </w:r>
          </w:p>
        </w:tc>
      </w:tr>
      <w:tr w:rsidR="00880530" w:rsidRPr="00973570" w14:paraId="2766E0F3" w14:textId="77777777" w:rsidTr="008805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ED9ED1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Gastos Operativos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F272C0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$800,000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28D36B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$820,000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437508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$20,000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ED807B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Contabilizar Gastos</w:t>
            </w:r>
          </w:p>
        </w:tc>
      </w:tr>
      <w:tr w:rsidR="00880530" w:rsidRPr="00973570" w14:paraId="023A72AC" w14:textId="77777777" w:rsidTr="008805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D0A444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Depreciación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3AA450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$50,000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BE6236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$45,000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CA8097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($5,000)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B40BED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Ajuste por Depreciación</w:t>
            </w:r>
          </w:p>
        </w:tc>
      </w:tr>
      <w:tr w:rsidR="00880530" w:rsidRPr="00973570" w14:paraId="39BEF6BA" w14:textId="77777777" w:rsidTr="008805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4DCF5C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Otros Gastos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18A99C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$100,000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2F7E19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$110,000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052FF2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0D067F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Revisión de Gastos</w:t>
            </w:r>
          </w:p>
        </w:tc>
      </w:tr>
      <w:tr w:rsidR="00880530" w:rsidRPr="00973570" w14:paraId="0B07C39C" w14:textId="77777777" w:rsidTr="008805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0C0713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784502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$150,000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FC4727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$145,000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426C72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($5,000)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4743FB" w14:textId="77777777" w:rsidR="00880530" w:rsidRPr="00973570" w:rsidRDefault="00880530">
            <w:pPr>
              <w:rPr>
                <w:rFonts w:ascii="Segoe UI Emoji" w:hAnsi="Segoe UI Emoji" w:cs="Segoe UI"/>
                <w:color w:val="0D0D0D"/>
              </w:rPr>
            </w:pPr>
            <w:r w:rsidRPr="00973570">
              <w:rPr>
                <w:rFonts w:ascii="Segoe UI Emoji" w:hAnsi="Segoe UI Emoji" w:cs="Segoe UI"/>
                <w:color w:val="0D0D0D"/>
              </w:rPr>
              <w:t>Regularización Fiscal</w:t>
            </w:r>
          </w:p>
        </w:tc>
      </w:tr>
    </w:tbl>
    <w:p w14:paraId="43E7FFD4" w14:textId="77777777" w:rsidR="00DE548F" w:rsidRPr="00973570" w:rsidRDefault="00DE548F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364E3EC9" w14:textId="77777777" w:rsidR="00DE548F" w:rsidRPr="00973570" w:rsidRDefault="00DE548F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72CB6588" w14:textId="77777777" w:rsidR="005C00E1" w:rsidRPr="00973570" w:rsidRDefault="005C00E1" w:rsidP="00B25FA4">
      <w:pPr>
        <w:jc w:val="both"/>
        <w:rPr>
          <w:rFonts w:ascii="Segoe UI Emoji" w:hAnsi="Segoe UI Emoji"/>
          <w:b/>
          <w:color w:val="000000"/>
          <w:lang w:eastAsia="es-GT"/>
        </w:rPr>
      </w:pPr>
      <w:r w:rsidRPr="00973570">
        <w:rPr>
          <w:rFonts w:ascii="Segoe UI Emoji" w:hAnsi="Segoe UI Emoji"/>
          <w:b/>
          <w:color w:val="000000"/>
          <w:lang w:eastAsia="es-GT"/>
        </w:rPr>
        <w:t>Discusión:</w:t>
      </w:r>
    </w:p>
    <w:p w14:paraId="0002FB4F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0D6FC491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Ingresos por Ventas:</w:t>
      </w:r>
    </w:p>
    <w:p w14:paraId="13D4B15E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La diferencia se debe a una revisión de las ventas que reveló ingresos no reconocidos o mal registrados. Se propone ajustar los ingresos para reflejar con precisión las transacciones.</w:t>
      </w:r>
    </w:p>
    <w:p w14:paraId="61A51769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157FF871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696AC863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409666CA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Gastos Operativos:</w:t>
      </w:r>
    </w:p>
    <w:p w14:paraId="64F231A4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La auditoría identificó gastos que no fueron debidamente contabilizados por el cliente. Se sugiere ajustar los gastos para reflejar la totalidad de los gastos operativos incurridos.</w:t>
      </w:r>
    </w:p>
    <w:p w14:paraId="3A674DC0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281E8B2E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Depreciación:</w:t>
      </w:r>
    </w:p>
    <w:p w14:paraId="36CE21AD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Se observó una discrepancia en la contabilización de la depreciación de activos fijos. Se recomienda ajustar el monto de depreciación para alinearlos con las políticas contables adecuadas.</w:t>
      </w:r>
    </w:p>
    <w:p w14:paraId="1CEECC02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10151A42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Otros Gastos:</w:t>
      </w:r>
    </w:p>
    <w:p w14:paraId="149D0BEE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La auditoría encontró gastos adicionales que no fueron registrados por el cliente. Se propone ajustar la contabilidad para reflejar todos los gastos incurridos durante el período.</w:t>
      </w:r>
    </w:p>
    <w:p w14:paraId="67DF548B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7DBB4357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Impuestos:</w:t>
      </w:r>
    </w:p>
    <w:p w14:paraId="1413618F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La diferencia en el monto de impuestos se debe a una regularización fiscal necesaria para cumplir con las obligaciones tributarias. Se recomienda ajustar el monto de impuestos para evitar contingencias fiscales.</w:t>
      </w:r>
    </w:p>
    <w:p w14:paraId="469275A7" w14:textId="77777777" w:rsidR="004E7611" w:rsidRPr="00973570" w:rsidRDefault="004E761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7BB8652D" w14:textId="77777777" w:rsidR="005C00E1" w:rsidRPr="00973570" w:rsidRDefault="005C00E1" w:rsidP="00B25FA4">
      <w:pPr>
        <w:jc w:val="both"/>
        <w:rPr>
          <w:rFonts w:ascii="Segoe UI Emoji" w:hAnsi="Segoe UI Emoji"/>
          <w:b/>
          <w:color w:val="000000"/>
          <w:lang w:eastAsia="es-GT"/>
        </w:rPr>
      </w:pPr>
      <w:r w:rsidRPr="00973570">
        <w:rPr>
          <w:rFonts w:ascii="Segoe UI Emoji" w:hAnsi="Segoe UI Emoji"/>
          <w:b/>
          <w:color w:val="000000"/>
          <w:lang w:eastAsia="es-GT"/>
        </w:rPr>
        <w:t>Conclusiones:</w:t>
      </w:r>
    </w:p>
    <w:p w14:paraId="6C0E638F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  <w:r w:rsidRPr="00973570">
        <w:rPr>
          <w:rFonts w:ascii="Segoe UI Emoji" w:hAnsi="Segoe UI Emoji"/>
          <w:color w:val="000000"/>
          <w:lang w:eastAsia="es-GT"/>
        </w:rPr>
        <w:t>La discusión sobre la cédula de ajustes y reclasificaciones permite a la gerencia comprender las diferencias entre los estados financieros del cliente y los ajustes propuestos por el auditor. Se espera que estos ajustes mejoren la precisión y la transparencia de los estados financieros de la empresa.</w:t>
      </w:r>
    </w:p>
    <w:p w14:paraId="7F0E5AA8" w14:textId="77777777" w:rsidR="005C00E1" w:rsidRPr="00973570" w:rsidRDefault="005C00E1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64B8ED05" w14:textId="77777777" w:rsidR="00B25FA4" w:rsidRPr="00973570" w:rsidRDefault="00B25FA4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2569BAC0" w14:textId="77777777" w:rsidR="00B25FA4" w:rsidRPr="00973570" w:rsidRDefault="00B25FA4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642E1ABC" w14:textId="77777777" w:rsidR="00B25FA4" w:rsidRPr="00973570" w:rsidRDefault="00B25FA4" w:rsidP="00B25FA4">
      <w:pPr>
        <w:jc w:val="both"/>
        <w:rPr>
          <w:rFonts w:ascii="Segoe UI Emoji" w:hAnsi="Segoe UI Emoji"/>
          <w:color w:val="000000"/>
          <w:lang w:eastAsia="es-GT"/>
        </w:rPr>
      </w:pPr>
    </w:p>
    <w:p w14:paraId="57C486F8" w14:textId="77777777" w:rsidR="00370E1A" w:rsidRPr="00973570" w:rsidRDefault="00370E1A" w:rsidP="00370E1A">
      <w:pPr>
        <w:jc w:val="center"/>
        <w:rPr>
          <w:rFonts w:ascii="Segoe UI Emoji" w:hAnsi="Segoe UI Emoji"/>
          <w:b/>
          <w:color w:val="000000"/>
          <w:lang w:eastAsia="es-GT"/>
        </w:rPr>
      </w:pPr>
    </w:p>
    <w:p w14:paraId="297ACEC8" w14:textId="77777777" w:rsidR="00E50FD7" w:rsidRPr="00973570" w:rsidRDefault="00E50FD7" w:rsidP="00771487">
      <w:pPr>
        <w:jc w:val="both"/>
        <w:rPr>
          <w:rFonts w:ascii="Segoe UI Emoji" w:hAnsi="Segoe UI Emoji"/>
          <w:color w:val="000000"/>
        </w:rPr>
      </w:pPr>
    </w:p>
    <w:p w14:paraId="675B9DB4" w14:textId="77777777" w:rsidR="0026353C" w:rsidRPr="00973570" w:rsidRDefault="0026353C" w:rsidP="00771487">
      <w:pPr>
        <w:jc w:val="both"/>
        <w:rPr>
          <w:rFonts w:ascii="Segoe UI Emoji" w:hAnsi="Segoe UI Emoji"/>
          <w:color w:val="000000"/>
        </w:rPr>
      </w:pPr>
    </w:p>
    <w:p w14:paraId="40BDF46F" w14:textId="77777777" w:rsidR="00E50FD7" w:rsidRPr="00973570" w:rsidRDefault="00E50FD7" w:rsidP="00771487">
      <w:pPr>
        <w:jc w:val="both"/>
        <w:rPr>
          <w:rFonts w:ascii="Segoe UI Emoji" w:hAnsi="Segoe UI Emoji"/>
          <w:color w:val="000000"/>
        </w:rPr>
      </w:pPr>
    </w:p>
    <w:tbl>
      <w:tblPr>
        <w:tblW w:w="1034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18"/>
        <w:gridCol w:w="5230"/>
      </w:tblGrid>
      <w:tr w:rsidR="00E50FD7" w:rsidRPr="00973570" w14:paraId="2E245F48" w14:textId="77777777" w:rsidTr="00495249">
        <w:tc>
          <w:tcPr>
            <w:tcW w:w="5118" w:type="dxa"/>
            <w:shd w:val="clear" w:color="auto" w:fill="auto"/>
          </w:tcPr>
          <w:p w14:paraId="52570B55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705AA0E1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5FDAD23F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68C09420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3EFF7647" w14:textId="77777777" w:rsidR="006A3680" w:rsidRPr="00973570" w:rsidRDefault="00E50FD7" w:rsidP="00495249">
            <w:pPr>
              <w:rPr>
                <w:rFonts w:ascii="Segoe UI Emoji" w:hAnsi="Segoe UI Emoji"/>
                <w:b/>
                <w:bCs/>
              </w:rPr>
            </w:pPr>
            <w:r w:rsidRPr="00973570">
              <w:rPr>
                <w:rFonts w:ascii="Segoe UI Emoji" w:hAnsi="Segoe UI Emoji"/>
                <w:b/>
                <w:bCs/>
              </w:rPr>
              <w:t>Firma:</w:t>
            </w:r>
          </w:p>
        </w:tc>
        <w:tc>
          <w:tcPr>
            <w:tcW w:w="5230" w:type="dxa"/>
            <w:shd w:val="clear" w:color="auto" w:fill="auto"/>
          </w:tcPr>
          <w:p w14:paraId="696955C9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090CF19D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509DD599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521825F3" w14:textId="77777777" w:rsidR="006A3680" w:rsidRPr="00973570" w:rsidRDefault="006A3680" w:rsidP="00495249">
            <w:pPr>
              <w:rPr>
                <w:rFonts w:ascii="Segoe UI Emoji" w:hAnsi="Segoe UI Emoji"/>
                <w:b/>
                <w:bCs/>
              </w:rPr>
            </w:pPr>
          </w:p>
          <w:p w14:paraId="0374AD2E" w14:textId="77777777" w:rsidR="00E50FD7" w:rsidRPr="00973570" w:rsidRDefault="00E50FD7" w:rsidP="00495249">
            <w:pPr>
              <w:rPr>
                <w:rFonts w:ascii="Segoe UI Emoji" w:hAnsi="Segoe UI Emoji"/>
                <w:b/>
              </w:rPr>
            </w:pPr>
            <w:r w:rsidRPr="00973570">
              <w:rPr>
                <w:rFonts w:ascii="Segoe UI Emoji" w:hAnsi="Segoe UI Emoji"/>
                <w:b/>
                <w:bCs/>
              </w:rPr>
              <w:t>Firma:</w:t>
            </w:r>
          </w:p>
        </w:tc>
      </w:tr>
      <w:tr w:rsidR="00E50FD7" w:rsidRPr="00973570" w14:paraId="2BA21114" w14:textId="77777777" w:rsidTr="00495249">
        <w:tc>
          <w:tcPr>
            <w:tcW w:w="5118" w:type="dxa"/>
            <w:shd w:val="clear" w:color="auto" w:fill="auto"/>
          </w:tcPr>
          <w:p w14:paraId="44680F05" w14:textId="77777777" w:rsidR="00E50FD7" w:rsidRPr="00973570" w:rsidRDefault="00780F2D" w:rsidP="00495249">
            <w:pPr>
              <w:rPr>
                <w:rFonts w:ascii="Segoe UI Emoji" w:hAnsi="Segoe UI Emoji"/>
                <w:b/>
              </w:rPr>
            </w:pPr>
            <w:r w:rsidRPr="00973570">
              <w:rPr>
                <w:rFonts w:ascii="Segoe UI Emoji" w:hAnsi="Segoe UI Emoji"/>
                <w:b/>
              </w:rPr>
              <w:t>Auditor:</w:t>
            </w:r>
          </w:p>
        </w:tc>
        <w:tc>
          <w:tcPr>
            <w:tcW w:w="5230" w:type="dxa"/>
            <w:shd w:val="clear" w:color="auto" w:fill="auto"/>
          </w:tcPr>
          <w:p w14:paraId="6714FFB1" w14:textId="77777777" w:rsidR="00E50FD7" w:rsidRPr="00973570" w:rsidRDefault="00495249" w:rsidP="00495249">
            <w:pPr>
              <w:rPr>
                <w:rFonts w:ascii="Segoe UI Emoji" w:hAnsi="Segoe UI Emoji"/>
                <w:b/>
              </w:rPr>
            </w:pPr>
            <w:r w:rsidRPr="00973570">
              <w:rPr>
                <w:rFonts w:ascii="Segoe UI Emoji" w:hAnsi="Segoe UI Emoji"/>
                <w:b/>
              </w:rPr>
              <w:t>Supervisor:</w:t>
            </w:r>
          </w:p>
        </w:tc>
      </w:tr>
      <w:tr w:rsidR="00E50FD7" w:rsidRPr="00973570" w14:paraId="6EE9B104" w14:textId="77777777" w:rsidTr="00495249">
        <w:tc>
          <w:tcPr>
            <w:tcW w:w="5118" w:type="dxa"/>
            <w:shd w:val="clear" w:color="auto" w:fill="auto"/>
          </w:tcPr>
          <w:p w14:paraId="0375F5B3" w14:textId="77777777" w:rsidR="00E50FD7" w:rsidRPr="00973570" w:rsidRDefault="00E50FD7" w:rsidP="00495249">
            <w:pPr>
              <w:rPr>
                <w:rFonts w:ascii="Segoe UI Emoji" w:hAnsi="Segoe UI Emoji"/>
                <w:b/>
              </w:rPr>
            </w:pPr>
            <w:r w:rsidRPr="00973570">
              <w:rPr>
                <w:rFonts w:ascii="Segoe UI Emoji" w:hAnsi="Segoe UI Emoji"/>
                <w:b/>
                <w:bCs/>
              </w:rPr>
              <w:t xml:space="preserve">Fecha:  </w:t>
            </w:r>
          </w:p>
        </w:tc>
        <w:tc>
          <w:tcPr>
            <w:tcW w:w="5230" w:type="dxa"/>
            <w:shd w:val="clear" w:color="auto" w:fill="auto"/>
          </w:tcPr>
          <w:p w14:paraId="5F5F87CD" w14:textId="77777777" w:rsidR="00E50FD7" w:rsidRPr="00973570" w:rsidRDefault="00E50FD7" w:rsidP="00495249">
            <w:pPr>
              <w:rPr>
                <w:rFonts w:ascii="Segoe UI Emoji" w:hAnsi="Segoe UI Emoji"/>
                <w:b/>
              </w:rPr>
            </w:pPr>
            <w:r w:rsidRPr="00973570">
              <w:rPr>
                <w:rFonts w:ascii="Segoe UI Emoji" w:hAnsi="Segoe UI Emoji"/>
                <w:b/>
                <w:bCs/>
              </w:rPr>
              <w:t xml:space="preserve">Fecha:  </w:t>
            </w:r>
          </w:p>
        </w:tc>
      </w:tr>
    </w:tbl>
    <w:p w14:paraId="1638D5B9" w14:textId="77777777" w:rsidR="00E50FD7" w:rsidRPr="00973570" w:rsidRDefault="00E50FD7" w:rsidP="00771487">
      <w:pPr>
        <w:jc w:val="both"/>
        <w:rPr>
          <w:rFonts w:ascii="Segoe UI Emoji" w:hAnsi="Segoe UI Emoji"/>
          <w:color w:val="000000"/>
        </w:rPr>
      </w:pPr>
    </w:p>
    <w:sectPr w:rsidR="00E50FD7" w:rsidRPr="00973570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A2FD4"/>
    <w:rsid w:val="00112DA5"/>
    <w:rsid w:val="001250B5"/>
    <w:rsid w:val="00137132"/>
    <w:rsid w:val="00143DDD"/>
    <w:rsid w:val="00162BB6"/>
    <w:rsid w:val="0017501B"/>
    <w:rsid w:val="001B4E38"/>
    <w:rsid w:val="001F4F9D"/>
    <w:rsid w:val="0020159D"/>
    <w:rsid w:val="0026353C"/>
    <w:rsid w:val="00287184"/>
    <w:rsid w:val="002A567C"/>
    <w:rsid w:val="002B236D"/>
    <w:rsid w:val="002F3A87"/>
    <w:rsid w:val="00370E1A"/>
    <w:rsid w:val="00396618"/>
    <w:rsid w:val="003B33F9"/>
    <w:rsid w:val="0041669D"/>
    <w:rsid w:val="00432A92"/>
    <w:rsid w:val="0044260B"/>
    <w:rsid w:val="0044691D"/>
    <w:rsid w:val="004814B8"/>
    <w:rsid w:val="00484DC8"/>
    <w:rsid w:val="00495249"/>
    <w:rsid w:val="004B1172"/>
    <w:rsid w:val="004E4943"/>
    <w:rsid w:val="004E7611"/>
    <w:rsid w:val="005245FD"/>
    <w:rsid w:val="005B37C0"/>
    <w:rsid w:val="005C00E1"/>
    <w:rsid w:val="00615ACB"/>
    <w:rsid w:val="00621D7D"/>
    <w:rsid w:val="00655BC1"/>
    <w:rsid w:val="0068245C"/>
    <w:rsid w:val="006A3680"/>
    <w:rsid w:val="006A75F0"/>
    <w:rsid w:val="006D0153"/>
    <w:rsid w:val="006F1E5C"/>
    <w:rsid w:val="00707034"/>
    <w:rsid w:val="00707701"/>
    <w:rsid w:val="00727A70"/>
    <w:rsid w:val="00734179"/>
    <w:rsid w:val="00744921"/>
    <w:rsid w:val="00747C46"/>
    <w:rsid w:val="00771487"/>
    <w:rsid w:val="007737CC"/>
    <w:rsid w:val="00780F2D"/>
    <w:rsid w:val="007A60F9"/>
    <w:rsid w:val="007E2E05"/>
    <w:rsid w:val="007E34EF"/>
    <w:rsid w:val="007F7DB1"/>
    <w:rsid w:val="00860679"/>
    <w:rsid w:val="00863DDE"/>
    <w:rsid w:val="00880530"/>
    <w:rsid w:val="008A4861"/>
    <w:rsid w:val="008B0339"/>
    <w:rsid w:val="008F024A"/>
    <w:rsid w:val="00906C1C"/>
    <w:rsid w:val="00914DAF"/>
    <w:rsid w:val="00916B94"/>
    <w:rsid w:val="00922022"/>
    <w:rsid w:val="00940A48"/>
    <w:rsid w:val="00967CEC"/>
    <w:rsid w:val="00973570"/>
    <w:rsid w:val="00973F38"/>
    <w:rsid w:val="00974EAB"/>
    <w:rsid w:val="009A2F41"/>
    <w:rsid w:val="009B4BE3"/>
    <w:rsid w:val="00A13904"/>
    <w:rsid w:val="00A53708"/>
    <w:rsid w:val="00A615CF"/>
    <w:rsid w:val="00AE26C4"/>
    <w:rsid w:val="00B0721C"/>
    <w:rsid w:val="00B15F94"/>
    <w:rsid w:val="00B165B6"/>
    <w:rsid w:val="00B25FA4"/>
    <w:rsid w:val="00B77591"/>
    <w:rsid w:val="00B823A1"/>
    <w:rsid w:val="00C251C7"/>
    <w:rsid w:val="00C27CA2"/>
    <w:rsid w:val="00C4073B"/>
    <w:rsid w:val="00C5061A"/>
    <w:rsid w:val="00C55DA4"/>
    <w:rsid w:val="00C767E4"/>
    <w:rsid w:val="00C86DFE"/>
    <w:rsid w:val="00C9440B"/>
    <w:rsid w:val="00CE144D"/>
    <w:rsid w:val="00CE66E2"/>
    <w:rsid w:val="00D01FD8"/>
    <w:rsid w:val="00D15B1D"/>
    <w:rsid w:val="00D46921"/>
    <w:rsid w:val="00D569A3"/>
    <w:rsid w:val="00D840BB"/>
    <w:rsid w:val="00D84E04"/>
    <w:rsid w:val="00DB72D3"/>
    <w:rsid w:val="00DC51CF"/>
    <w:rsid w:val="00DE548F"/>
    <w:rsid w:val="00DF1825"/>
    <w:rsid w:val="00E50FD7"/>
    <w:rsid w:val="00E6604C"/>
    <w:rsid w:val="00E81B63"/>
    <w:rsid w:val="00EC43C8"/>
    <w:rsid w:val="00ED7AC1"/>
    <w:rsid w:val="00F266D2"/>
    <w:rsid w:val="00F27B34"/>
    <w:rsid w:val="00F34963"/>
    <w:rsid w:val="00F738D7"/>
    <w:rsid w:val="00F87E6F"/>
    <w:rsid w:val="00F9138D"/>
    <w:rsid w:val="00F91D61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4F2C92"/>
  <w15:chartTrackingRefBased/>
  <w15:docId w15:val="{D9FCC7DE-4523-4701-A192-550582CE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294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67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38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8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319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00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45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11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974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55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89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2025-04-03T01:07:00Z</dcterms:created>
  <dcterms:modified xsi:type="dcterms:W3CDTF">2025-08-04T22:54:00Z</dcterms:modified>
</cp:coreProperties>
</file>