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365D35" w:rsidRDefault="00365D35" w:rsidP="00365D3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365D35" w:rsidRDefault="00365D35" w:rsidP="00365D3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PBR-010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260D8C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60D8C">
        <w:rPr>
          <w:rFonts w:ascii="Times New Roman" w:hAnsi="Times New Roman" w:cs="Times New Roman"/>
        </w:rPr>
        <w:t>ENTIDAD XXXXXXXXXXXXXXXXXXXXX</w:t>
      </w:r>
    </w:p>
    <w:p w:rsidR="00F706C5" w:rsidRPr="00260D8C" w:rsidRDefault="006E36FB" w:rsidP="00F706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60D8C">
        <w:rPr>
          <w:rFonts w:ascii="Times New Roman" w:hAnsi="Times New Roman" w:cs="Times New Roman"/>
        </w:rPr>
        <w:t xml:space="preserve">Auditoria </w:t>
      </w:r>
      <w:r w:rsidR="00F706C5" w:rsidRPr="00260D8C">
        <w:rPr>
          <w:rFonts w:ascii="Times New Roman" w:hAnsi="Times New Roman" w:cs="Times New Roman"/>
        </w:rPr>
        <w:t>de Procesos</w:t>
      </w:r>
    </w:p>
    <w:p w:rsidR="006E36FB" w:rsidRPr="00260D8C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60D8C">
        <w:rPr>
          <w:rFonts w:ascii="Times New Roman" w:hAnsi="Times New Roman" w:cs="Times New Roman"/>
        </w:rPr>
        <w:t>Del 01 de Enero al 31 de Diciembre de 2024</w:t>
      </w:r>
    </w:p>
    <w:p w:rsidR="009D5297" w:rsidRPr="00260D8C" w:rsidRDefault="00C60C6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260D8C">
        <w:rPr>
          <w:rFonts w:ascii="Times New Roman" w:hAnsi="Times New Roman" w:cs="Times New Roman"/>
          <w:b/>
        </w:rPr>
        <w:t>REVISION DE MANUALES</w:t>
      </w:r>
    </w:p>
    <w:p w:rsidR="005C167B" w:rsidRPr="00260D8C" w:rsidRDefault="005C167B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F15D6D" w:rsidRPr="00260D8C" w:rsidRDefault="00F15D6D" w:rsidP="00B37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revisar la existencia, actualidad y aplicabilidad de los manuales de procesos, políticas y procedimientos de la entidad. Esta evaluación es fundamental para determinar si los manuales están alineados con las mejores prácticas, normativas vigentes y las necesidades operativas de la organización.</w:t>
      </w:r>
    </w:p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692"/>
        <w:gridCol w:w="1388"/>
        <w:gridCol w:w="2538"/>
      </w:tblGrid>
      <w:tr w:rsidR="00F15D6D" w:rsidRPr="00260D8C" w:rsidTr="00826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F15D6D" w:rsidRPr="00260D8C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Funciones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Describe roles y responsabilidades en la entidad.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Actualización pendiente desde 2019].</w:t>
            </w:r>
          </w:p>
        </w:tc>
      </w:tr>
      <w:tr w:rsidR="00F15D6D" w:rsidRPr="00260D8C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Procedimientos Operativos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Detalla los pasos para procesos clave.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nuevos procesos].</w:t>
            </w:r>
          </w:p>
        </w:tc>
      </w:tr>
      <w:tr w:rsidR="00F15D6D" w:rsidRPr="00260D8C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Políticas Administrativas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Contiene normas internas para administración.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está alineado con la normativa XX].</w:t>
            </w:r>
          </w:p>
        </w:tc>
      </w:tr>
      <w:tr w:rsidR="00F15D6D" w:rsidRPr="00260D8C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Seguridad y Ciberseguridad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Normas y procedimientos para la protección de datos.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Desactualizado frente a nuevas amenazas].</w:t>
            </w:r>
          </w:p>
        </w:tc>
      </w:tr>
    </w:tbl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543"/>
        <w:gridCol w:w="3213"/>
      </w:tblGrid>
      <w:tr w:rsidR="00F15D6D" w:rsidRPr="00260D8C" w:rsidTr="00B37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F15D6D" w:rsidRPr="00260D8C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todos los procesos clave tienen manuales asociados.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manual de gestión de riesgos].</w:t>
            </w:r>
          </w:p>
        </w:tc>
      </w:tr>
      <w:tr w:rsidR="00F15D6D" w:rsidRPr="00260D8C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actualidad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los manuales están actualizados y alineados con normativas vigentes.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 de seguridad sin actualización desde 2020].</w:t>
            </w:r>
          </w:p>
        </w:tc>
      </w:tr>
      <w:tr w:rsidR="00F15D6D" w:rsidRPr="00260D8C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congruencia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Comparar los manuales con las operaciones reales y políticas documentadas.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Procedimientos de compras no coinciden con la práctica].</w:t>
            </w:r>
          </w:p>
        </w:tc>
      </w:tr>
      <w:tr w:rsidR="00F15D6D" w:rsidRPr="00260D8C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accesibilidad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Determinar si los manuales están disponibles para el personal relevante.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accesibles en plataforma digital].</w:t>
            </w:r>
          </w:p>
        </w:tc>
      </w:tr>
      <w:tr w:rsidR="00F15D6D" w:rsidRPr="00260D8C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aplicación práctica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Confirmar si los procedimientos documentados se cumplen en la práctica.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 en registro de bitácoras].</w:t>
            </w:r>
          </w:p>
        </w:tc>
      </w:tr>
    </w:tbl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37539" w:rsidRPr="00260D8C" w:rsidRDefault="00B37539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Manuales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1307"/>
        <w:gridCol w:w="3750"/>
      </w:tblGrid>
      <w:tr w:rsidR="00F15D6D" w:rsidRPr="00260D8C" w:rsidTr="0078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F15D6D" w:rsidRPr="00260D8C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manuales cubren todos los procesos clave.</w:t>
            </w:r>
          </w:p>
        </w:tc>
        <w:tc>
          <w:tcPr>
            <w:tcW w:w="0" w:type="auto"/>
            <w:vAlign w:val="center"/>
          </w:tcPr>
          <w:p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existe manual para gestión de inventarios].</w:t>
            </w:r>
          </w:p>
        </w:tc>
      </w:tr>
      <w:tr w:rsidR="00F15D6D" w:rsidRPr="00260D8C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Están actualizados según normativas vigentes.</w:t>
            </w:r>
          </w:p>
        </w:tc>
        <w:tc>
          <w:tcPr>
            <w:tcW w:w="0" w:type="auto"/>
            <w:vAlign w:val="center"/>
          </w:tcPr>
          <w:p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 de ciberseguridad desactualizado].</w:t>
            </w:r>
          </w:p>
        </w:tc>
      </w:tr>
      <w:tr w:rsidR="00F15D6D" w:rsidRPr="00260D8C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procedimientos documentados son claros y aplicables.</w:t>
            </w:r>
          </w:p>
        </w:tc>
        <w:tc>
          <w:tcPr>
            <w:tcW w:w="0" w:type="auto"/>
            <w:vAlign w:val="center"/>
          </w:tcPr>
          <w:p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Procesos financieros ambiguos].</w:t>
            </w:r>
          </w:p>
        </w:tc>
      </w:tr>
      <w:tr w:rsidR="00F15D6D" w:rsidRPr="00260D8C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Son accesibles para el personal relevante.</w:t>
            </w:r>
          </w:p>
        </w:tc>
        <w:tc>
          <w:tcPr>
            <w:tcW w:w="0" w:type="auto"/>
            <w:vAlign w:val="center"/>
          </w:tcPr>
          <w:p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Manuales disponibles solo en físico].</w:t>
            </w:r>
          </w:p>
        </w:tc>
      </w:tr>
      <w:tr w:rsidR="00F15D6D" w:rsidRPr="00260D8C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Reflejan prácticas operativas actuales.</w:t>
            </w:r>
          </w:p>
        </w:tc>
        <w:tc>
          <w:tcPr>
            <w:tcW w:w="0" w:type="auto"/>
            <w:vAlign w:val="center"/>
          </w:tcPr>
          <w:p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nuevos sistemas implementados].</w:t>
            </w:r>
          </w:p>
        </w:tc>
      </w:tr>
    </w:tbl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Actualización:</w:t>
      </w:r>
    </w:p>
    <w:p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El Manual de Funciones no incluye roles y responsabilidades de nuevas unidades creadas en 2021.</w:t>
      </w:r>
    </w:p>
    <w:p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Inaccesibilidad:</w:t>
      </w:r>
    </w:p>
    <w:p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Los manuales no están disponibles en formato digital para consulta rápida del personal.</w:t>
      </w:r>
    </w:p>
    <w:p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Desconexión Operativa:</w:t>
      </w:r>
    </w:p>
    <w:p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Procedimientos documentados no coinciden con las prácticas reales en los procesos de compras y logística.</w:t>
      </w:r>
    </w:p>
    <w:p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Incompletitud:</w:t>
      </w:r>
    </w:p>
    <w:p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No existe un manual específico para gestión de riesgos operativos y financieros.</w:t>
      </w:r>
    </w:p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1080"/>
        <w:gridCol w:w="1997"/>
        <w:gridCol w:w="755"/>
      </w:tblGrid>
      <w:tr w:rsidR="00F15D6D" w:rsidRPr="00260D8C" w:rsidTr="00900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F15D6D" w:rsidRPr="00260D8C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todos los manuales para incluir cambios en normativas y operaciones recientes.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 y Operativa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F15D6D" w:rsidRPr="00260D8C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Digitalizar todos los manuales y garantizar su disponibilidad en la intranet de la entidad.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F15D6D" w:rsidRPr="00260D8C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un análisis integral para alinear procedimientos documentados con las operaciones actuales.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Procesos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F15D6D" w:rsidRPr="00260D8C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un manual específico para la gestión de riesgos operativos y financieros.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</w:tr>
    </w:tbl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7. Conclusión y Próximos Pasos</w:t>
      </w:r>
    </w:p>
    <w:p w:rsidR="00F15D6D" w:rsidRPr="00260D8C" w:rsidRDefault="00F15D6D" w:rsidP="005E15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los manuales de la entidad evidencia áreas críticas que requieren actualización, accesibilidad y alineación con las operaciones reales. Estas acciones son esenciales para garantizar el cumplimiento normativo y la eficacia operativa.</w:t>
      </w:r>
    </w:p>
    <w:p w:rsidR="0007021B" w:rsidRPr="00260D8C" w:rsidRDefault="0007021B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reuniones con responsables de áreas clave para priorizar actualizaciones de manuales.</w:t>
      </w:r>
    </w:p>
    <w:p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una solución tecnológica para la digitalización de manuales.</w:t>
      </w:r>
    </w:p>
    <w:p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las recomendaciones a través de reportes trimestrales.</w:t>
      </w:r>
    </w:p>
    <w:p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272BA0" w:rsidRPr="00260D8C" w:rsidRDefault="00272BA0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72BA0" w:rsidRPr="00260D8C" w:rsidRDefault="00272BA0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F15D6D" w:rsidRPr="00260D8C" w:rsidRDefault="00F15D6D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F15D6D" w:rsidRPr="00260D8C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0AF" w:rsidRDefault="004400AF" w:rsidP="00DB7AEF">
      <w:pPr>
        <w:spacing w:after="0" w:line="240" w:lineRule="auto"/>
      </w:pPr>
      <w:r>
        <w:separator/>
      </w:r>
    </w:p>
  </w:endnote>
  <w:endnote w:type="continuationSeparator" w:id="0">
    <w:p w:rsidR="004400AF" w:rsidRDefault="004400AF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0AF" w:rsidRDefault="004400AF" w:rsidP="00DB7AEF">
      <w:pPr>
        <w:spacing w:after="0" w:line="240" w:lineRule="auto"/>
      </w:pPr>
      <w:r>
        <w:separator/>
      </w:r>
    </w:p>
  </w:footnote>
  <w:footnote w:type="continuationSeparator" w:id="0">
    <w:p w:rsidR="004400AF" w:rsidRDefault="004400AF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0BDD"/>
    <w:multiLevelType w:val="multilevel"/>
    <w:tmpl w:val="7C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A0E30"/>
    <w:multiLevelType w:val="multilevel"/>
    <w:tmpl w:val="FF6E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4A70"/>
    <w:rsid w:val="0007021B"/>
    <w:rsid w:val="00071657"/>
    <w:rsid w:val="000936E2"/>
    <w:rsid w:val="0009469E"/>
    <w:rsid w:val="000D2D90"/>
    <w:rsid w:val="000D638B"/>
    <w:rsid w:val="000E7FC8"/>
    <w:rsid w:val="001031EF"/>
    <w:rsid w:val="00153C27"/>
    <w:rsid w:val="00157501"/>
    <w:rsid w:val="001813CB"/>
    <w:rsid w:val="0018513A"/>
    <w:rsid w:val="001A0F61"/>
    <w:rsid w:val="001A13A8"/>
    <w:rsid w:val="001B54C4"/>
    <w:rsid w:val="001B5743"/>
    <w:rsid w:val="001B7FF9"/>
    <w:rsid w:val="001D158C"/>
    <w:rsid w:val="001D734B"/>
    <w:rsid w:val="001E1AA0"/>
    <w:rsid w:val="001F4DB2"/>
    <w:rsid w:val="00200D9E"/>
    <w:rsid w:val="0020446E"/>
    <w:rsid w:val="00214ABA"/>
    <w:rsid w:val="002418BB"/>
    <w:rsid w:val="00260D8C"/>
    <w:rsid w:val="00263FEB"/>
    <w:rsid w:val="00272BA0"/>
    <w:rsid w:val="00273B53"/>
    <w:rsid w:val="002807AF"/>
    <w:rsid w:val="0029069B"/>
    <w:rsid w:val="002A2BE2"/>
    <w:rsid w:val="002C67AA"/>
    <w:rsid w:val="002D2E14"/>
    <w:rsid w:val="002E7E03"/>
    <w:rsid w:val="0033188E"/>
    <w:rsid w:val="0034456D"/>
    <w:rsid w:val="003445F6"/>
    <w:rsid w:val="00351BCF"/>
    <w:rsid w:val="00365D35"/>
    <w:rsid w:val="00370E2C"/>
    <w:rsid w:val="003A31F1"/>
    <w:rsid w:val="003A76DA"/>
    <w:rsid w:val="003B176F"/>
    <w:rsid w:val="00402210"/>
    <w:rsid w:val="004400AF"/>
    <w:rsid w:val="00462476"/>
    <w:rsid w:val="00470BC3"/>
    <w:rsid w:val="00484C27"/>
    <w:rsid w:val="004A0355"/>
    <w:rsid w:val="004B186C"/>
    <w:rsid w:val="004C0749"/>
    <w:rsid w:val="00517C62"/>
    <w:rsid w:val="005359D4"/>
    <w:rsid w:val="00543522"/>
    <w:rsid w:val="00547416"/>
    <w:rsid w:val="00550CB6"/>
    <w:rsid w:val="00551B98"/>
    <w:rsid w:val="00556414"/>
    <w:rsid w:val="005732F8"/>
    <w:rsid w:val="005A7954"/>
    <w:rsid w:val="005B6041"/>
    <w:rsid w:val="005C167B"/>
    <w:rsid w:val="005D016B"/>
    <w:rsid w:val="005E0AD6"/>
    <w:rsid w:val="005E1517"/>
    <w:rsid w:val="005E50B1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2043C"/>
    <w:rsid w:val="00730BC3"/>
    <w:rsid w:val="007324A7"/>
    <w:rsid w:val="007415ED"/>
    <w:rsid w:val="007512CE"/>
    <w:rsid w:val="0075568C"/>
    <w:rsid w:val="00761508"/>
    <w:rsid w:val="00767298"/>
    <w:rsid w:val="00767B20"/>
    <w:rsid w:val="00776B19"/>
    <w:rsid w:val="007806F5"/>
    <w:rsid w:val="007816DE"/>
    <w:rsid w:val="00796A2D"/>
    <w:rsid w:val="007A4A2C"/>
    <w:rsid w:val="007B3999"/>
    <w:rsid w:val="007C220D"/>
    <w:rsid w:val="007D58F4"/>
    <w:rsid w:val="007E09C7"/>
    <w:rsid w:val="008156AF"/>
    <w:rsid w:val="00817380"/>
    <w:rsid w:val="0082631F"/>
    <w:rsid w:val="00857CA5"/>
    <w:rsid w:val="008A4635"/>
    <w:rsid w:val="008B6458"/>
    <w:rsid w:val="008C4C8F"/>
    <w:rsid w:val="008F5D4B"/>
    <w:rsid w:val="00900967"/>
    <w:rsid w:val="009060AB"/>
    <w:rsid w:val="0091196D"/>
    <w:rsid w:val="00912739"/>
    <w:rsid w:val="00912A00"/>
    <w:rsid w:val="0092518B"/>
    <w:rsid w:val="00933BC2"/>
    <w:rsid w:val="00933DFB"/>
    <w:rsid w:val="009519DD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41D60"/>
    <w:rsid w:val="00A61B79"/>
    <w:rsid w:val="00A66CBB"/>
    <w:rsid w:val="00A67891"/>
    <w:rsid w:val="00A74F62"/>
    <w:rsid w:val="00A910E4"/>
    <w:rsid w:val="00A97B3F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37539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1393"/>
    <w:rsid w:val="00BD5E52"/>
    <w:rsid w:val="00BF76D6"/>
    <w:rsid w:val="00C0157E"/>
    <w:rsid w:val="00C10D92"/>
    <w:rsid w:val="00C2120D"/>
    <w:rsid w:val="00C31083"/>
    <w:rsid w:val="00C32F55"/>
    <w:rsid w:val="00C47D3C"/>
    <w:rsid w:val="00C60C6A"/>
    <w:rsid w:val="00C76BC0"/>
    <w:rsid w:val="00C96356"/>
    <w:rsid w:val="00CA42A7"/>
    <w:rsid w:val="00CA77F5"/>
    <w:rsid w:val="00CB04AB"/>
    <w:rsid w:val="00CC0CF5"/>
    <w:rsid w:val="00CD1B12"/>
    <w:rsid w:val="00CD6C19"/>
    <w:rsid w:val="00CD7F5F"/>
    <w:rsid w:val="00CF023A"/>
    <w:rsid w:val="00D0522D"/>
    <w:rsid w:val="00D06643"/>
    <w:rsid w:val="00D06E88"/>
    <w:rsid w:val="00D17D7B"/>
    <w:rsid w:val="00D31373"/>
    <w:rsid w:val="00D3583C"/>
    <w:rsid w:val="00D46408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26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15D6D"/>
    <w:rsid w:val="00F30A99"/>
    <w:rsid w:val="00F656B9"/>
    <w:rsid w:val="00F706C5"/>
    <w:rsid w:val="00F77D69"/>
    <w:rsid w:val="00F81DF4"/>
    <w:rsid w:val="00FA08C3"/>
    <w:rsid w:val="00FA1A7C"/>
    <w:rsid w:val="00FB2244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F1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F1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F15D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F15D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F15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15</cp:revision>
  <dcterms:created xsi:type="dcterms:W3CDTF">2024-12-30T21:36:00Z</dcterms:created>
  <dcterms:modified xsi:type="dcterms:W3CDTF">2025-04-08T03:02:00Z</dcterms:modified>
</cp:coreProperties>
</file>