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9AA88" w14:textId="77777777" w:rsidR="00B65F7A" w:rsidRDefault="00BB2BC6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49D9AA" wp14:editId="0530108C">
                <wp:simplePos x="0" y="0"/>
                <wp:positionH relativeFrom="column">
                  <wp:posOffset>4996815</wp:posOffset>
                </wp:positionH>
                <wp:positionV relativeFrom="paragraph">
                  <wp:posOffset>61595</wp:posOffset>
                </wp:positionV>
                <wp:extent cx="1095375" cy="400050"/>
                <wp:effectExtent l="0" t="0" r="28575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F76BCA" w14:textId="77777777" w:rsidR="00BB2BC6" w:rsidRPr="00BD5262" w:rsidRDefault="00A040C6" w:rsidP="00BD5262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PBR-016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49D9AA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393.45pt;margin-top:4.85pt;width:86.25pt;height:3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" fillcolor="white [3201]" strokeweight=".5pt">
                <v:textbox>
                  <w:txbxContent>
                    <w:p w14:paraId="6CF76BCA" w14:textId="77777777" w:rsidR="00BB2BC6" w:rsidRPr="00BD5262" w:rsidRDefault="00A040C6" w:rsidP="00BD5262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PBR-016</w:t>
                      </w:r>
                    </w:p>
                  </w:txbxContent>
                </v:textbox>
              </v:shape>
            </w:pict>
          </mc:Fallback>
        </mc:AlternateContent>
      </w:r>
      <w:r w:rsidR="00BA7720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F790C5" wp14:editId="77799B19">
                <wp:simplePos x="0" y="0"/>
                <wp:positionH relativeFrom="column">
                  <wp:posOffset>9664065</wp:posOffset>
                </wp:positionH>
                <wp:positionV relativeFrom="paragraph">
                  <wp:posOffset>109855</wp:posOffset>
                </wp:positionV>
                <wp:extent cx="1209675" cy="352425"/>
                <wp:effectExtent l="0" t="0" r="28575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E60812" w14:textId="77777777" w:rsidR="00BA7720" w:rsidRDefault="00BA77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F790C5" id="Cuadro de texto 5" o:spid="_x0000_s1027" type="#_x0000_t202" style="position:absolute;margin-left:760.95pt;margin-top:8.65pt;width:95.25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" fillcolor="white [3201]" strokeweight=".5pt">
                <v:textbox>
                  <w:txbxContent>
                    <w:p w14:paraId="6FE60812" w14:textId="77777777" w:rsidR="00BA7720" w:rsidRDefault="00BA7720"/>
                  </w:txbxContent>
                </v:textbox>
              </v:shape>
            </w:pict>
          </mc:Fallback>
        </mc:AlternateContent>
      </w:r>
      <w:r w:rsidR="006E36FB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3FFD81" wp14:editId="24ECF53D">
                <wp:simplePos x="0" y="0"/>
                <wp:positionH relativeFrom="column">
                  <wp:posOffset>-270510</wp:posOffset>
                </wp:positionH>
                <wp:positionV relativeFrom="paragraph">
                  <wp:posOffset>52705</wp:posOffset>
                </wp:positionV>
                <wp:extent cx="1162050" cy="409575"/>
                <wp:effectExtent l="0" t="0" r="19050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88EDE9" w14:textId="77777777" w:rsidR="006E36FB" w:rsidRDefault="006E36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3FFD81" id="Cuadro de texto 1" o:spid="_x0000_s1028" type="#_x0000_t202" style="position:absolute;margin-left:-21.3pt;margin-top:4.15pt;width:91.5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" fillcolor="white [3201]" strokeweight=".5pt">
                <v:textbox>
                  <w:txbxContent>
                    <w:p w14:paraId="6788EDE9" w14:textId="77777777" w:rsidR="006E36FB" w:rsidRDefault="006E36FB"/>
                  </w:txbxContent>
                </v:textbox>
              </v:shape>
            </w:pict>
          </mc:Fallback>
        </mc:AlternateContent>
      </w:r>
    </w:p>
    <w:p w14:paraId="79E00CFA" w14:textId="77777777" w:rsidR="006E36FB" w:rsidRDefault="006E36FB"/>
    <w:p w14:paraId="235ED067" w14:textId="77777777" w:rsidR="006E36FB" w:rsidRDefault="006E36FB"/>
    <w:p w14:paraId="0D17D18C" w14:textId="77777777" w:rsidR="00F4378A" w:rsidRDefault="00F4378A" w:rsidP="00F4378A">
      <w:pPr>
        <w:spacing w:after="0" w:line="240" w:lineRule="auto"/>
        <w:jc w:val="center"/>
        <w:rPr>
          <w:rFonts w:ascii="Times New Roman" w:hAnsi="Times New Roman" w:cs="Times New Roman"/>
          <w:bCs/>
          <w:w w:val="105"/>
        </w:rPr>
      </w:pPr>
      <w:r>
        <w:rPr>
          <w:rFonts w:ascii="Times New Roman" w:hAnsi="Times New Roman" w:cs="Times New Roman"/>
          <w:bCs/>
          <w:w w:val="105"/>
        </w:rPr>
        <w:t>Entidad XXXXXXX</w:t>
      </w:r>
    </w:p>
    <w:p w14:paraId="18ED306A" w14:textId="77777777" w:rsidR="006E36FB" w:rsidRPr="000E7EAA" w:rsidRDefault="006E36FB" w:rsidP="006E36F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0E7EAA">
        <w:rPr>
          <w:rFonts w:ascii="Times New Roman" w:hAnsi="Times New Roman" w:cs="Times New Roman"/>
        </w:rPr>
        <w:t>Auditoria de Estados Financieros</w:t>
      </w:r>
    </w:p>
    <w:p w14:paraId="5E67139E" w14:textId="77777777" w:rsidR="006E36FB" w:rsidRPr="000E7EAA" w:rsidRDefault="006E36FB" w:rsidP="006E36F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0E7EAA">
        <w:rPr>
          <w:rFonts w:ascii="Times New Roman" w:hAnsi="Times New Roman" w:cs="Times New Roman"/>
        </w:rPr>
        <w:t xml:space="preserve">Del 01 de </w:t>
      </w:r>
      <w:proofErr w:type="gramStart"/>
      <w:r w:rsidRPr="000E7EAA">
        <w:rPr>
          <w:rFonts w:ascii="Times New Roman" w:hAnsi="Times New Roman" w:cs="Times New Roman"/>
        </w:rPr>
        <w:t>Enero</w:t>
      </w:r>
      <w:proofErr w:type="gramEnd"/>
      <w:r w:rsidRPr="000E7EAA">
        <w:rPr>
          <w:rFonts w:ascii="Times New Roman" w:hAnsi="Times New Roman" w:cs="Times New Roman"/>
        </w:rPr>
        <w:t xml:space="preserve"> al 31 de Diciembre de 2024</w:t>
      </w:r>
    </w:p>
    <w:p w14:paraId="33688EAF" w14:textId="77777777" w:rsidR="009D5297" w:rsidRPr="000E7EAA" w:rsidRDefault="00C31B6B" w:rsidP="00C31B6B">
      <w:pPr>
        <w:tabs>
          <w:tab w:val="left" w:pos="1500"/>
        </w:tabs>
        <w:jc w:val="center"/>
        <w:rPr>
          <w:rFonts w:ascii="Times New Roman" w:hAnsi="Times New Roman" w:cs="Times New Roman"/>
          <w:b/>
        </w:rPr>
      </w:pPr>
      <w:r w:rsidRPr="000E7EAA">
        <w:rPr>
          <w:rFonts w:ascii="Times New Roman" w:hAnsi="Times New Roman" w:cs="Times New Roman"/>
          <w:b/>
        </w:rPr>
        <w:t>ANALISIS PESTEL</w:t>
      </w:r>
    </w:p>
    <w:p w14:paraId="4D3693D5" w14:textId="77777777" w:rsidR="00934117" w:rsidRPr="000E7EAA" w:rsidRDefault="00934117" w:rsidP="00934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41D23E6D" w14:textId="77777777" w:rsidR="00934117" w:rsidRPr="000E7EAA" w:rsidRDefault="00934117" w:rsidP="00934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0E7EAA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1. Introducción</w:t>
      </w:r>
    </w:p>
    <w:p w14:paraId="39B1B297" w14:textId="77777777" w:rsidR="00934117" w:rsidRPr="000E7EAA" w:rsidRDefault="00934117" w:rsidP="001A44C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0E7EAA">
        <w:rPr>
          <w:rFonts w:ascii="Times New Roman" w:eastAsia="Times New Roman" w:hAnsi="Times New Roman" w:cs="Times New Roman"/>
          <w:sz w:val="24"/>
          <w:szCs w:val="24"/>
          <w:lang w:eastAsia="es-GT"/>
        </w:rPr>
        <w:t>El objetivo de este papel de trabajo es documentar y analizar el entorno externo de la entidad utilizando el modelo PESTEL (Político, Económico, Social, Tecnológico, Ambiental y Legal). Este análisis permite identificar factores externos que impactan a la organización y evaluar los riesgos y oportunidades estratégicas.</w:t>
      </w:r>
    </w:p>
    <w:p w14:paraId="711D2045" w14:textId="77777777" w:rsidR="00934117" w:rsidRPr="000E7EAA" w:rsidRDefault="00934117" w:rsidP="00934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056BF9F8" w14:textId="77777777" w:rsidR="00934117" w:rsidRPr="000E7EAA" w:rsidRDefault="00934117" w:rsidP="00934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0E7EAA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2. Documentos Revisados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2623"/>
        <w:gridCol w:w="1434"/>
        <w:gridCol w:w="2791"/>
      </w:tblGrid>
      <w:tr w:rsidR="00934117" w:rsidRPr="000E7EAA" w14:paraId="76CECBE2" w14:textId="77777777" w:rsidTr="00466D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615F29" w14:textId="77777777" w:rsidR="00934117" w:rsidRPr="000E7EAA" w:rsidRDefault="00934117" w:rsidP="00934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Documento</w:t>
            </w:r>
          </w:p>
        </w:tc>
        <w:tc>
          <w:tcPr>
            <w:tcW w:w="0" w:type="auto"/>
            <w:vAlign w:val="center"/>
            <w:hideMark/>
          </w:tcPr>
          <w:p w14:paraId="248C66FC" w14:textId="77777777" w:rsidR="00934117" w:rsidRPr="000E7EAA" w:rsidRDefault="00934117" w:rsidP="00934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3957A924" w14:textId="77777777" w:rsidR="00934117" w:rsidRPr="000E7EAA" w:rsidRDefault="00934117" w:rsidP="00934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Fecha de Recepción</w:t>
            </w:r>
          </w:p>
        </w:tc>
        <w:tc>
          <w:tcPr>
            <w:tcW w:w="0" w:type="auto"/>
            <w:vAlign w:val="center"/>
            <w:hideMark/>
          </w:tcPr>
          <w:p w14:paraId="73008A83" w14:textId="77777777" w:rsidR="00934117" w:rsidRPr="000E7EAA" w:rsidRDefault="00934117" w:rsidP="00934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Observaciones Iniciales</w:t>
            </w:r>
          </w:p>
        </w:tc>
      </w:tr>
      <w:tr w:rsidR="00934117" w:rsidRPr="000E7EAA" w14:paraId="54E2174C" w14:textId="77777777" w:rsidTr="00466D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08686" w14:textId="77777777"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Informe de Riesgos Políticos</w:t>
            </w:r>
          </w:p>
        </w:tc>
        <w:tc>
          <w:tcPr>
            <w:tcW w:w="0" w:type="auto"/>
            <w:vAlign w:val="center"/>
            <w:hideMark/>
          </w:tcPr>
          <w:p w14:paraId="55E5B266" w14:textId="77777777"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Análisis de estabilidad política y normativa.</w:t>
            </w:r>
          </w:p>
        </w:tc>
        <w:tc>
          <w:tcPr>
            <w:tcW w:w="0" w:type="auto"/>
            <w:vAlign w:val="center"/>
            <w:hideMark/>
          </w:tcPr>
          <w:p w14:paraId="67F9C64C" w14:textId="77777777"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[Fecha]</w:t>
            </w:r>
          </w:p>
        </w:tc>
        <w:tc>
          <w:tcPr>
            <w:tcW w:w="0" w:type="auto"/>
            <w:vAlign w:val="center"/>
            <w:hideMark/>
          </w:tcPr>
          <w:p w14:paraId="74394A3E" w14:textId="77777777"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Cambios recientes en normativas].</w:t>
            </w:r>
          </w:p>
        </w:tc>
      </w:tr>
      <w:tr w:rsidR="00934117" w:rsidRPr="000E7EAA" w14:paraId="521DD98A" w14:textId="77777777" w:rsidTr="00466D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4924F" w14:textId="77777777"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Informe Económico Sectorial</w:t>
            </w:r>
          </w:p>
        </w:tc>
        <w:tc>
          <w:tcPr>
            <w:tcW w:w="0" w:type="auto"/>
            <w:vAlign w:val="center"/>
            <w:hideMark/>
          </w:tcPr>
          <w:p w14:paraId="448D900E" w14:textId="77777777"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Datos de crecimiento, inflación y tipos de cambio.</w:t>
            </w:r>
          </w:p>
        </w:tc>
        <w:tc>
          <w:tcPr>
            <w:tcW w:w="0" w:type="auto"/>
            <w:vAlign w:val="center"/>
            <w:hideMark/>
          </w:tcPr>
          <w:p w14:paraId="05DC3B23" w14:textId="77777777"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[Fecha]</w:t>
            </w:r>
          </w:p>
        </w:tc>
        <w:tc>
          <w:tcPr>
            <w:tcW w:w="0" w:type="auto"/>
            <w:vAlign w:val="center"/>
            <w:hideMark/>
          </w:tcPr>
          <w:p w14:paraId="6CD568AE" w14:textId="77777777"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Impacto de la inflación en costos operativos].</w:t>
            </w:r>
          </w:p>
        </w:tc>
      </w:tr>
      <w:tr w:rsidR="00934117" w:rsidRPr="000E7EAA" w14:paraId="57731437" w14:textId="77777777" w:rsidTr="00466D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F6690" w14:textId="77777777"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Estudio de Tendencias Sociales</w:t>
            </w:r>
          </w:p>
        </w:tc>
        <w:tc>
          <w:tcPr>
            <w:tcW w:w="0" w:type="auto"/>
            <w:vAlign w:val="center"/>
            <w:hideMark/>
          </w:tcPr>
          <w:p w14:paraId="5B7E7D93" w14:textId="77777777"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Análisis de preferencias de clientes y tendencias sociales.</w:t>
            </w:r>
          </w:p>
        </w:tc>
        <w:tc>
          <w:tcPr>
            <w:tcW w:w="0" w:type="auto"/>
            <w:vAlign w:val="center"/>
            <w:hideMark/>
          </w:tcPr>
          <w:p w14:paraId="1EA45363" w14:textId="77777777"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[Fecha]</w:t>
            </w:r>
          </w:p>
        </w:tc>
        <w:tc>
          <w:tcPr>
            <w:tcW w:w="0" w:type="auto"/>
            <w:vAlign w:val="center"/>
            <w:hideMark/>
          </w:tcPr>
          <w:p w14:paraId="211FAE6B" w14:textId="77777777"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Cambio hacia productos sostenibles].</w:t>
            </w:r>
          </w:p>
        </w:tc>
      </w:tr>
      <w:tr w:rsidR="00934117" w:rsidRPr="000E7EAA" w14:paraId="51123900" w14:textId="77777777" w:rsidTr="00466D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B578C" w14:textId="77777777"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Informe de Innovación Tecnológica</w:t>
            </w:r>
          </w:p>
        </w:tc>
        <w:tc>
          <w:tcPr>
            <w:tcW w:w="0" w:type="auto"/>
            <w:vAlign w:val="center"/>
            <w:hideMark/>
          </w:tcPr>
          <w:p w14:paraId="1DBA8056" w14:textId="77777777"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Evaluación de tecnologías relevantes para el sector.</w:t>
            </w:r>
          </w:p>
        </w:tc>
        <w:tc>
          <w:tcPr>
            <w:tcW w:w="0" w:type="auto"/>
            <w:vAlign w:val="center"/>
            <w:hideMark/>
          </w:tcPr>
          <w:p w14:paraId="16DA1B11" w14:textId="77777777"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[Fecha]</w:t>
            </w:r>
          </w:p>
        </w:tc>
        <w:tc>
          <w:tcPr>
            <w:tcW w:w="0" w:type="auto"/>
            <w:vAlign w:val="center"/>
            <w:hideMark/>
          </w:tcPr>
          <w:p w14:paraId="484D1B04" w14:textId="77777777"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Baja inversión en tecnologías emergentes].</w:t>
            </w:r>
          </w:p>
        </w:tc>
      </w:tr>
    </w:tbl>
    <w:p w14:paraId="432198F4" w14:textId="77777777" w:rsidR="00934117" w:rsidRPr="000E7EAA" w:rsidRDefault="00934117" w:rsidP="00934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7AF5AE51" w14:textId="77777777" w:rsidR="00934117" w:rsidRPr="000E7EAA" w:rsidRDefault="00934117" w:rsidP="00934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0E7EAA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3. Análisis PESTEL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3"/>
        <w:gridCol w:w="3344"/>
        <w:gridCol w:w="1521"/>
        <w:gridCol w:w="2640"/>
      </w:tblGrid>
      <w:tr w:rsidR="00934117" w:rsidRPr="000E7EAA" w14:paraId="6FCD0017" w14:textId="77777777" w:rsidTr="00D959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2D45EC" w14:textId="77777777" w:rsidR="00934117" w:rsidRPr="000E7EAA" w:rsidRDefault="00934117" w:rsidP="00934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Factor</w:t>
            </w:r>
          </w:p>
        </w:tc>
        <w:tc>
          <w:tcPr>
            <w:tcW w:w="0" w:type="auto"/>
            <w:vAlign w:val="center"/>
            <w:hideMark/>
          </w:tcPr>
          <w:p w14:paraId="69E0492C" w14:textId="77777777" w:rsidR="00934117" w:rsidRPr="000E7EAA" w:rsidRDefault="00934117" w:rsidP="00934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5C64000A" w14:textId="77777777" w:rsidR="00934117" w:rsidRPr="000E7EAA" w:rsidRDefault="00934117" w:rsidP="00934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Impacto (Alto, Medio, Bajo)</w:t>
            </w:r>
          </w:p>
        </w:tc>
        <w:tc>
          <w:tcPr>
            <w:tcW w:w="0" w:type="auto"/>
            <w:vAlign w:val="center"/>
            <w:hideMark/>
          </w:tcPr>
          <w:p w14:paraId="03625E6C" w14:textId="77777777" w:rsidR="00934117" w:rsidRPr="000E7EAA" w:rsidRDefault="00934117" w:rsidP="00934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Observaciones</w:t>
            </w:r>
          </w:p>
        </w:tc>
      </w:tr>
      <w:tr w:rsidR="00934117" w:rsidRPr="000E7EAA" w14:paraId="0FA2FB13" w14:textId="77777777" w:rsidTr="00D95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96EAA" w14:textId="77777777"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Político</w:t>
            </w:r>
          </w:p>
        </w:tc>
        <w:tc>
          <w:tcPr>
            <w:tcW w:w="0" w:type="auto"/>
            <w:vAlign w:val="center"/>
            <w:hideMark/>
          </w:tcPr>
          <w:p w14:paraId="0167306D" w14:textId="77777777"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Estabilidad política y normativa que afecta operaciones y contratos.</w:t>
            </w:r>
          </w:p>
        </w:tc>
        <w:tc>
          <w:tcPr>
            <w:tcW w:w="0" w:type="auto"/>
            <w:vAlign w:val="center"/>
            <w:hideMark/>
          </w:tcPr>
          <w:p w14:paraId="6EB96FB4" w14:textId="77777777"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Medio</w:t>
            </w:r>
          </w:p>
        </w:tc>
        <w:tc>
          <w:tcPr>
            <w:tcW w:w="0" w:type="auto"/>
            <w:vAlign w:val="center"/>
            <w:hideMark/>
          </w:tcPr>
          <w:p w14:paraId="5AFF4FBD" w14:textId="77777777"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Cambios en leyes fiscales recientes.</w:t>
            </w:r>
          </w:p>
        </w:tc>
      </w:tr>
      <w:tr w:rsidR="00934117" w:rsidRPr="000E7EAA" w14:paraId="5D8D75F7" w14:textId="77777777" w:rsidTr="00D95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6D394" w14:textId="77777777"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Económico</w:t>
            </w:r>
          </w:p>
        </w:tc>
        <w:tc>
          <w:tcPr>
            <w:tcW w:w="0" w:type="auto"/>
            <w:vAlign w:val="center"/>
            <w:hideMark/>
          </w:tcPr>
          <w:p w14:paraId="216FC024" w14:textId="77777777"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Factores como inflación, tasas de interés y tipos de cambio que afectan los costos.</w:t>
            </w:r>
          </w:p>
        </w:tc>
        <w:tc>
          <w:tcPr>
            <w:tcW w:w="0" w:type="auto"/>
            <w:vAlign w:val="center"/>
            <w:hideMark/>
          </w:tcPr>
          <w:p w14:paraId="572AE3CB" w14:textId="77777777"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14:paraId="2371BDDC" w14:textId="77777777"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Inflación ha incrementado costos de insumos.</w:t>
            </w:r>
          </w:p>
        </w:tc>
      </w:tr>
      <w:tr w:rsidR="00934117" w:rsidRPr="000E7EAA" w14:paraId="39771585" w14:textId="77777777" w:rsidTr="00D95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364CB" w14:textId="77777777"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Social</w:t>
            </w:r>
          </w:p>
        </w:tc>
        <w:tc>
          <w:tcPr>
            <w:tcW w:w="0" w:type="auto"/>
            <w:vAlign w:val="center"/>
            <w:hideMark/>
          </w:tcPr>
          <w:p w14:paraId="126E6DFB" w14:textId="77777777"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Preferencias y expectativas de clientes, cambios demográficos.</w:t>
            </w:r>
          </w:p>
        </w:tc>
        <w:tc>
          <w:tcPr>
            <w:tcW w:w="0" w:type="auto"/>
            <w:vAlign w:val="center"/>
            <w:hideMark/>
          </w:tcPr>
          <w:p w14:paraId="317DEC6F" w14:textId="77777777"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Medio</w:t>
            </w:r>
          </w:p>
        </w:tc>
        <w:tc>
          <w:tcPr>
            <w:tcW w:w="0" w:type="auto"/>
            <w:vAlign w:val="center"/>
            <w:hideMark/>
          </w:tcPr>
          <w:p w14:paraId="46E42548" w14:textId="77777777"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Demanda creciente por productos sostenibles.</w:t>
            </w:r>
          </w:p>
        </w:tc>
      </w:tr>
      <w:tr w:rsidR="00934117" w:rsidRPr="000E7EAA" w14:paraId="03237D6E" w14:textId="77777777" w:rsidTr="00D95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16B68" w14:textId="77777777"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Tecnológico</w:t>
            </w:r>
          </w:p>
        </w:tc>
        <w:tc>
          <w:tcPr>
            <w:tcW w:w="0" w:type="auto"/>
            <w:vAlign w:val="center"/>
            <w:hideMark/>
          </w:tcPr>
          <w:p w14:paraId="08023154" w14:textId="77777777"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Adopción de nuevas tecnologías y su impacto en la eficiencia operativa.</w:t>
            </w:r>
          </w:p>
        </w:tc>
        <w:tc>
          <w:tcPr>
            <w:tcW w:w="0" w:type="auto"/>
            <w:vAlign w:val="center"/>
            <w:hideMark/>
          </w:tcPr>
          <w:p w14:paraId="572B0E00" w14:textId="77777777"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14:paraId="29C4EF77" w14:textId="77777777"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Baja implementación de tecnologías avanzadas.</w:t>
            </w:r>
          </w:p>
        </w:tc>
      </w:tr>
      <w:tr w:rsidR="00934117" w:rsidRPr="000E7EAA" w14:paraId="7AE0EEAF" w14:textId="77777777" w:rsidTr="00D95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F863C" w14:textId="77777777"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Ambiental</w:t>
            </w:r>
          </w:p>
        </w:tc>
        <w:tc>
          <w:tcPr>
            <w:tcW w:w="0" w:type="auto"/>
            <w:vAlign w:val="center"/>
            <w:hideMark/>
          </w:tcPr>
          <w:p w14:paraId="341D51CA" w14:textId="77777777"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Normativas y expectativas relacionadas con la sostenibilidad.</w:t>
            </w:r>
          </w:p>
        </w:tc>
        <w:tc>
          <w:tcPr>
            <w:tcW w:w="0" w:type="auto"/>
            <w:vAlign w:val="center"/>
            <w:hideMark/>
          </w:tcPr>
          <w:p w14:paraId="63D7805F" w14:textId="77777777"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Medio</w:t>
            </w:r>
          </w:p>
        </w:tc>
        <w:tc>
          <w:tcPr>
            <w:tcW w:w="0" w:type="auto"/>
            <w:vAlign w:val="center"/>
            <w:hideMark/>
          </w:tcPr>
          <w:p w14:paraId="5D64B0D6" w14:textId="77777777"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Creciente presión por reducir emisiones de carbono.</w:t>
            </w:r>
          </w:p>
        </w:tc>
      </w:tr>
      <w:tr w:rsidR="00934117" w:rsidRPr="000E7EAA" w14:paraId="76379F4A" w14:textId="77777777" w:rsidTr="00D95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1B3D3" w14:textId="77777777"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Legal</w:t>
            </w:r>
          </w:p>
        </w:tc>
        <w:tc>
          <w:tcPr>
            <w:tcW w:w="0" w:type="auto"/>
            <w:vAlign w:val="center"/>
            <w:hideMark/>
          </w:tcPr>
          <w:p w14:paraId="67CC700E" w14:textId="77777777"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Cumplimiento de regulaciones fiscales, laborales y sectoriales.</w:t>
            </w:r>
          </w:p>
        </w:tc>
        <w:tc>
          <w:tcPr>
            <w:tcW w:w="0" w:type="auto"/>
            <w:vAlign w:val="center"/>
            <w:hideMark/>
          </w:tcPr>
          <w:p w14:paraId="28F3B117" w14:textId="77777777"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14:paraId="27DD7754" w14:textId="77777777"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Nueva normativa laboral impacta los costos.</w:t>
            </w:r>
          </w:p>
        </w:tc>
      </w:tr>
    </w:tbl>
    <w:p w14:paraId="4EE6C88D" w14:textId="77777777" w:rsidR="00934117" w:rsidRPr="000E7EAA" w:rsidRDefault="00934117" w:rsidP="00934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0E7EAA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lastRenderedPageBreak/>
        <w:t>4. Evaluación de Riesgos Estratégicos Identificados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2030"/>
        <w:gridCol w:w="934"/>
        <w:gridCol w:w="1428"/>
        <w:gridCol w:w="900"/>
        <w:gridCol w:w="1985"/>
      </w:tblGrid>
      <w:tr w:rsidR="00934117" w:rsidRPr="000E7EAA" w14:paraId="5C7A5F24" w14:textId="77777777" w:rsidTr="008C30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A8AE01" w14:textId="77777777" w:rsidR="00934117" w:rsidRPr="000E7EAA" w:rsidRDefault="00934117" w:rsidP="00934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Riesgo</w:t>
            </w:r>
          </w:p>
        </w:tc>
        <w:tc>
          <w:tcPr>
            <w:tcW w:w="0" w:type="auto"/>
            <w:vAlign w:val="center"/>
            <w:hideMark/>
          </w:tcPr>
          <w:p w14:paraId="10281B9B" w14:textId="77777777" w:rsidR="00934117" w:rsidRPr="000E7EAA" w:rsidRDefault="00934117" w:rsidP="00934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6DB7C878" w14:textId="77777777" w:rsidR="00934117" w:rsidRPr="000E7EAA" w:rsidRDefault="00934117" w:rsidP="00934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Impacto</w:t>
            </w:r>
          </w:p>
        </w:tc>
        <w:tc>
          <w:tcPr>
            <w:tcW w:w="0" w:type="auto"/>
            <w:vAlign w:val="center"/>
            <w:hideMark/>
          </w:tcPr>
          <w:p w14:paraId="3E92A884" w14:textId="77777777" w:rsidR="00934117" w:rsidRPr="000E7EAA" w:rsidRDefault="00934117" w:rsidP="00934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Probabilidad</w:t>
            </w:r>
          </w:p>
        </w:tc>
        <w:tc>
          <w:tcPr>
            <w:tcW w:w="0" w:type="auto"/>
            <w:vAlign w:val="center"/>
            <w:hideMark/>
          </w:tcPr>
          <w:p w14:paraId="1B57B2C9" w14:textId="77777777" w:rsidR="00934117" w:rsidRPr="000E7EAA" w:rsidRDefault="00934117" w:rsidP="00934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Nivel de Riesgo</w:t>
            </w:r>
          </w:p>
        </w:tc>
        <w:tc>
          <w:tcPr>
            <w:tcW w:w="0" w:type="auto"/>
            <w:vAlign w:val="center"/>
            <w:hideMark/>
          </w:tcPr>
          <w:p w14:paraId="0E7292E7" w14:textId="77777777" w:rsidR="00934117" w:rsidRPr="000E7EAA" w:rsidRDefault="00934117" w:rsidP="00934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Acciones Propuestas</w:t>
            </w:r>
          </w:p>
        </w:tc>
      </w:tr>
      <w:tr w:rsidR="00934117" w:rsidRPr="000E7EAA" w14:paraId="2F9CA825" w14:textId="77777777" w:rsidTr="008C30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0BCE5" w14:textId="77777777"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Cambios en políticas fiscales</w:t>
            </w:r>
          </w:p>
        </w:tc>
        <w:tc>
          <w:tcPr>
            <w:tcW w:w="0" w:type="auto"/>
            <w:vAlign w:val="center"/>
            <w:hideMark/>
          </w:tcPr>
          <w:p w14:paraId="7A7B8EB4" w14:textId="77777777"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Incremento en la carga tributaria afecta la rentabilidad.</w:t>
            </w:r>
          </w:p>
        </w:tc>
        <w:tc>
          <w:tcPr>
            <w:tcW w:w="0" w:type="auto"/>
            <w:vAlign w:val="center"/>
            <w:hideMark/>
          </w:tcPr>
          <w:p w14:paraId="711E96B5" w14:textId="77777777"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14:paraId="3D889FC1" w14:textId="77777777"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3D658EA6" w14:textId="77777777"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Crítico</w:t>
            </w:r>
          </w:p>
        </w:tc>
        <w:tc>
          <w:tcPr>
            <w:tcW w:w="0" w:type="auto"/>
            <w:vAlign w:val="center"/>
            <w:hideMark/>
          </w:tcPr>
          <w:p w14:paraId="7C1E407B" w14:textId="77777777"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Revisar estructura tributaria y optimizar gastos.</w:t>
            </w:r>
          </w:p>
        </w:tc>
      </w:tr>
      <w:tr w:rsidR="00934117" w:rsidRPr="000E7EAA" w14:paraId="7FD48819" w14:textId="77777777" w:rsidTr="008C30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B57DA" w14:textId="77777777"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Incremento en costos por inflación</w:t>
            </w:r>
          </w:p>
        </w:tc>
        <w:tc>
          <w:tcPr>
            <w:tcW w:w="0" w:type="auto"/>
            <w:vAlign w:val="center"/>
            <w:hideMark/>
          </w:tcPr>
          <w:p w14:paraId="0A9619D2" w14:textId="77777777"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Aumento sostenido en el precio de insumos clave.</w:t>
            </w:r>
          </w:p>
        </w:tc>
        <w:tc>
          <w:tcPr>
            <w:tcW w:w="0" w:type="auto"/>
            <w:vAlign w:val="center"/>
            <w:hideMark/>
          </w:tcPr>
          <w:p w14:paraId="3B6935AD" w14:textId="77777777"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14:paraId="4E3D0404" w14:textId="77777777"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15CFE2F3" w14:textId="77777777"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Crítico</w:t>
            </w:r>
          </w:p>
        </w:tc>
        <w:tc>
          <w:tcPr>
            <w:tcW w:w="0" w:type="auto"/>
            <w:vAlign w:val="center"/>
            <w:hideMark/>
          </w:tcPr>
          <w:p w14:paraId="6342416B" w14:textId="77777777"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Negociar precios con proveedores clave.</w:t>
            </w:r>
          </w:p>
        </w:tc>
      </w:tr>
      <w:tr w:rsidR="00934117" w:rsidRPr="000E7EAA" w14:paraId="526FFE9C" w14:textId="77777777" w:rsidTr="008C30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62C4F" w14:textId="77777777"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Baja adaptación tecnológica</w:t>
            </w:r>
          </w:p>
        </w:tc>
        <w:tc>
          <w:tcPr>
            <w:tcW w:w="0" w:type="auto"/>
            <w:vAlign w:val="center"/>
            <w:hideMark/>
          </w:tcPr>
          <w:p w14:paraId="2B8E84AE" w14:textId="77777777"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Falta de inversión en tecnologías emergentes.</w:t>
            </w:r>
          </w:p>
        </w:tc>
        <w:tc>
          <w:tcPr>
            <w:tcW w:w="0" w:type="auto"/>
            <w:vAlign w:val="center"/>
            <w:hideMark/>
          </w:tcPr>
          <w:p w14:paraId="1584C09C" w14:textId="77777777"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Medio</w:t>
            </w:r>
          </w:p>
        </w:tc>
        <w:tc>
          <w:tcPr>
            <w:tcW w:w="0" w:type="auto"/>
            <w:vAlign w:val="center"/>
            <w:hideMark/>
          </w:tcPr>
          <w:p w14:paraId="20DDD965" w14:textId="77777777"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79E9BE6C" w14:textId="77777777"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14:paraId="173B210F" w14:textId="77777777"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Implementar plan de inversión tecnológica.</w:t>
            </w:r>
          </w:p>
        </w:tc>
      </w:tr>
      <w:tr w:rsidR="00934117" w:rsidRPr="000E7EAA" w14:paraId="0BA963C7" w14:textId="77777777" w:rsidTr="008C30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78F6C" w14:textId="77777777"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Presión regulatoria ambiental</w:t>
            </w:r>
          </w:p>
        </w:tc>
        <w:tc>
          <w:tcPr>
            <w:tcW w:w="0" w:type="auto"/>
            <w:vAlign w:val="center"/>
            <w:hideMark/>
          </w:tcPr>
          <w:p w14:paraId="4495F987" w14:textId="77777777"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Nuevas exigencias en sostenibilidad y emisiones.</w:t>
            </w:r>
          </w:p>
        </w:tc>
        <w:tc>
          <w:tcPr>
            <w:tcW w:w="0" w:type="auto"/>
            <w:vAlign w:val="center"/>
            <w:hideMark/>
          </w:tcPr>
          <w:p w14:paraId="48927AF9" w14:textId="77777777"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Medio</w:t>
            </w:r>
          </w:p>
        </w:tc>
        <w:tc>
          <w:tcPr>
            <w:tcW w:w="0" w:type="auto"/>
            <w:vAlign w:val="center"/>
            <w:hideMark/>
          </w:tcPr>
          <w:p w14:paraId="36846E83" w14:textId="77777777"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11905915" w14:textId="77777777"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Medio</w:t>
            </w:r>
          </w:p>
        </w:tc>
        <w:tc>
          <w:tcPr>
            <w:tcW w:w="0" w:type="auto"/>
            <w:vAlign w:val="center"/>
            <w:hideMark/>
          </w:tcPr>
          <w:p w14:paraId="69B624A9" w14:textId="77777777"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Desarrollar estrategias de sostenibilidad.</w:t>
            </w:r>
          </w:p>
        </w:tc>
      </w:tr>
    </w:tbl>
    <w:p w14:paraId="7C6590D9" w14:textId="77777777" w:rsidR="00934117" w:rsidRPr="000E7EAA" w:rsidRDefault="00934117" w:rsidP="00934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5F72C094" w14:textId="77777777" w:rsidR="00934117" w:rsidRPr="000E7EAA" w:rsidRDefault="00934117" w:rsidP="00934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0E7EAA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5. Hallazgos</w:t>
      </w:r>
    </w:p>
    <w:p w14:paraId="5052CF66" w14:textId="77777777" w:rsidR="00934117" w:rsidRPr="000E7EAA" w:rsidRDefault="00934117" w:rsidP="009341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0E7EAA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Impacto Político y Legal:</w:t>
      </w:r>
    </w:p>
    <w:p w14:paraId="13EB4989" w14:textId="77777777" w:rsidR="00934117" w:rsidRPr="000E7EAA" w:rsidRDefault="00934117" w:rsidP="009341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0E7EAA">
        <w:rPr>
          <w:rFonts w:ascii="Times New Roman" w:eastAsia="Times New Roman" w:hAnsi="Times New Roman" w:cs="Times New Roman"/>
          <w:sz w:val="24"/>
          <w:szCs w:val="24"/>
          <w:lang w:eastAsia="es-GT"/>
        </w:rPr>
        <w:t>Cambios recientes en políticas fiscales y laborales presentan riesgos financieros y operativos significativos.</w:t>
      </w:r>
    </w:p>
    <w:p w14:paraId="4470B934" w14:textId="77777777" w:rsidR="00934117" w:rsidRPr="000E7EAA" w:rsidRDefault="00934117" w:rsidP="009341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0E7EAA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Factores Económicos Adversos:</w:t>
      </w:r>
    </w:p>
    <w:p w14:paraId="337DCEB7" w14:textId="77777777" w:rsidR="00934117" w:rsidRPr="000E7EAA" w:rsidRDefault="00934117" w:rsidP="009341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0E7EAA">
        <w:rPr>
          <w:rFonts w:ascii="Times New Roman" w:eastAsia="Times New Roman" w:hAnsi="Times New Roman" w:cs="Times New Roman"/>
          <w:sz w:val="24"/>
          <w:szCs w:val="24"/>
          <w:lang w:eastAsia="es-GT"/>
        </w:rPr>
        <w:t>La inflación y la volatilidad cambiaria han incrementado los costos operativos en un 10% en el último año.</w:t>
      </w:r>
    </w:p>
    <w:p w14:paraId="7C701F9D" w14:textId="77777777" w:rsidR="00934117" w:rsidRPr="000E7EAA" w:rsidRDefault="00934117" w:rsidP="009341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0E7EAA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Oportunidades Sociales y Ambientales:</w:t>
      </w:r>
    </w:p>
    <w:p w14:paraId="7479C1C5" w14:textId="77777777" w:rsidR="00934117" w:rsidRPr="000E7EAA" w:rsidRDefault="00934117" w:rsidP="009341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0E7EAA">
        <w:rPr>
          <w:rFonts w:ascii="Times New Roman" w:eastAsia="Times New Roman" w:hAnsi="Times New Roman" w:cs="Times New Roman"/>
          <w:sz w:val="24"/>
          <w:szCs w:val="24"/>
          <w:lang w:eastAsia="es-GT"/>
        </w:rPr>
        <w:t>Existe una creciente demanda por productos sostenibles, lo que representa una oportunidad para diferenciarse en el mercado.</w:t>
      </w:r>
    </w:p>
    <w:p w14:paraId="7E0B8698" w14:textId="77777777" w:rsidR="00934117" w:rsidRPr="000E7EAA" w:rsidRDefault="00934117" w:rsidP="009341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0E7EAA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Déficit Tecnológico:</w:t>
      </w:r>
    </w:p>
    <w:p w14:paraId="1B3761F1" w14:textId="77777777" w:rsidR="00934117" w:rsidRPr="000E7EAA" w:rsidRDefault="00934117" w:rsidP="009341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0E7EAA">
        <w:rPr>
          <w:rFonts w:ascii="Times New Roman" w:eastAsia="Times New Roman" w:hAnsi="Times New Roman" w:cs="Times New Roman"/>
          <w:sz w:val="24"/>
          <w:szCs w:val="24"/>
          <w:lang w:eastAsia="es-GT"/>
        </w:rPr>
        <w:t>La entidad presenta una baja inversión en tecnologías avanzadas, lo que limita su competitividad en el mercado.</w:t>
      </w:r>
    </w:p>
    <w:p w14:paraId="36B5239B" w14:textId="77777777" w:rsidR="00934117" w:rsidRPr="000E7EAA" w:rsidRDefault="00934117" w:rsidP="00934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5E23CEF8" w14:textId="77777777" w:rsidR="00934117" w:rsidRPr="000E7EAA" w:rsidRDefault="00934117" w:rsidP="00934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0E7EAA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6. Recomendaciones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26"/>
        <w:gridCol w:w="1080"/>
        <w:gridCol w:w="1906"/>
        <w:gridCol w:w="716"/>
      </w:tblGrid>
      <w:tr w:rsidR="00934117" w:rsidRPr="000E7EAA" w14:paraId="73E52348" w14:textId="77777777" w:rsidTr="008C30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C7DBE2" w14:textId="77777777" w:rsidR="00934117" w:rsidRPr="000E7EAA" w:rsidRDefault="00934117" w:rsidP="00934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Recomendación</w:t>
            </w:r>
          </w:p>
        </w:tc>
        <w:tc>
          <w:tcPr>
            <w:tcW w:w="0" w:type="auto"/>
            <w:vAlign w:val="center"/>
            <w:hideMark/>
          </w:tcPr>
          <w:p w14:paraId="744B3421" w14:textId="77777777" w:rsidR="00934117" w:rsidRPr="000E7EAA" w:rsidRDefault="00934117" w:rsidP="00934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Prioridad</w:t>
            </w:r>
          </w:p>
        </w:tc>
        <w:tc>
          <w:tcPr>
            <w:tcW w:w="0" w:type="auto"/>
            <w:vAlign w:val="center"/>
            <w:hideMark/>
          </w:tcPr>
          <w:p w14:paraId="041BDDB0" w14:textId="77777777" w:rsidR="00934117" w:rsidRPr="000E7EAA" w:rsidRDefault="00934117" w:rsidP="00934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3C145A9E" w14:textId="77777777" w:rsidR="00934117" w:rsidRPr="000E7EAA" w:rsidRDefault="00934117" w:rsidP="009341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Plazo</w:t>
            </w:r>
          </w:p>
        </w:tc>
      </w:tr>
      <w:tr w:rsidR="00934117" w:rsidRPr="000E7EAA" w14:paraId="09527B2C" w14:textId="77777777" w:rsidTr="008C30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770BA" w14:textId="77777777"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Desarrollar un plan fiscal para mitigar el impacto de nuevas políticas tributarias.</w:t>
            </w:r>
          </w:p>
        </w:tc>
        <w:tc>
          <w:tcPr>
            <w:tcW w:w="0" w:type="auto"/>
            <w:vAlign w:val="center"/>
            <w:hideMark/>
          </w:tcPr>
          <w:p w14:paraId="3EFC54E1" w14:textId="77777777"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71511640" w14:textId="77777777"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Gerencia Financiera</w:t>
            </w:r>
          </w:p>
        </w:tc>
        <w:tc>
          <w:tcPr>
            <w:tcW w:w="0" w:type="auto"/>
            <w:vAlign w:val="center"/>
            <w:hideMark/>
          </w:tcPr>
          <w:p w14:paraId="4ECF7F46" w14:textId="77777777"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30 días</w:t>
            </w:r>
          </w:p>
        </w:tc>
      </w:tr>
      <w:tr w:rsidR="00934117" w:rsidRPr="000E7EAA" w14:paraId="1532F5C4" w14:textId="77777777" w:rsidTr="008C30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BF930" w14:textId="77777777"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Negociar con proveedores y buscar opciones de financiamiento para enfrentar la inflación.</w:t>
            </w:r>
          </w:p>
        </w:tc>
        <w:tc>
          <w:tcPr>
            <w:tcW w:w="0" w:type="auto"/>
            <w:vAlign w:val="center"/>
            <w:hideMark/>
          </w:tcPr>
          <w:p w14:paraId="49A374BD" w14:textId="77777777"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1EC24962" w14:textId="77777777"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Gerencia de Compras</w:t>
            </w:r>
          </w:p>
        </w:tc>
        <w:tc>
          <w:tcPr>
            <w:tcW w:w="0" w:type="auto"/>
            <w:vAlign w:val="center"/>
            <w:hideMark/>
          </w:tcPr>
          <w:p w14:paraId="1E85FC76" w14:textId="77777777"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45 días</w:t>
            </w:r>
          </w:p>
        </w:tc>
      </w:tr>
      <w:tr w:rsidR="00934117" w:rsidRPr="000E7EAA" w14:paraId="3BE71C36" w14:textId="77777777" w:rsidTr="008C30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B0AD6" w14:textId="77777777"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Invertir en tecnologías que mejoren la eficiencia y competitividad.</w:t>
            </w:r>
          </w:p>
        </w:tc>
        <w:tc>
          <w:tcPr>
            <w:tcW w:w="0" w:type="auto"/>
            <w:vAlign w:val="center"/>
            <w:hideMark/>
          </w:tcPr>
          <w:p w14:paraId="45AB9B25" w14:textId="77777777"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636BA764" w14:textId="77777777"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Dirección de Tecnología</w:t>
            </w:r>
          </w:p>
        </w:tc>
        <w:tc>
          <w:tcPr>
            <w:tcW w:w="0" w:type="auto"/>
            <w:vAlign w:val="center"/>
            <w:hideMark/>
          </w:tcPr>
          <w:p w14:paraId="34019613" w14:textId="77777777"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60 días</w:t>
            </w:r>
          </w:p>
        </w:tc>
      </w:tr>
      <w:tr w:rsidR="00934117" w:rsidRPr="000E7EAA" w14:paraId="7BE00089" w14:textId="77777777" w:rsidTr="008C30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21E22" w14:textId="77777777"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Implementar estrategias de sostenibilidad alineadas con normativas ambientales.</w:t>
            </w:r>
          </w:p>
        </w:tc>
        <w:tc>
          <w:tcPr>
            <w:tcW w:w="0" w:type="auto"/>
            <w:vAlign w:val="center"/>
            <w:hideMark/>
          </w:tcPr>
          <w:p w14:paraId="19BAC204" w14:textId="77777777"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2CB1C7C1" w14:textId="77777777"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Gerencia de Operaciones</w:t>
            </w:r>
          </w:p>
        </w:tc>
        <w:tc>
          <w:tcPr>
            <w:tcW w:w="0" w:type="auto"/>
            <w:vAlign w:val="center"/>
            <w:hideMark/>
          </w:tcPr>
          <w:p w14:paraId="3B4908B6" w14:textId="77777777" w:rsidR="00934117" w:rsidRPr="000E7EAA" w:rsidRDefault="00934117" w:rsidP="00934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0E7EA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90 días</w:t>
            </w:r>
          </w:p>
        </w:tc>
      </w:tr>
    </w:tbl>
    <w:p w14:paraId="5B81807A" w14:textId="77777777" w:rsidR="00934117" w:rsidRPr="000E7EAA" w:rsidRDefault="00934117" w:rsidP="00934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122ABA24" w14:textId="77777777" w:rsidR="00934117" w:rsidRPr="000E7EAA" w:rsidRDefault="00934117" w:rsidP="00934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0E7EAA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7. Conclusión y Próximos Pasos</w:t>
      </w:r>
    </w:p>
    <w:p w14:paraId="0C33A730" w14:textId="77777777" w:rsidR="00934117" w:rsidRPr="000E7EAA" w:rsidRDefault="00934117" w:rsidP="008C30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0E7EAA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Conclusión:</w:t>
      </w:r>
      <w:r w:rsidRPr="000E7EAA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  <w:t>El análisis PESTEL resalta riesgos significativos en el entorno económico y político, así como oportunidades relacionadas con la sostenibilidad y la diferenciación tecnológica. Es fundamental priorizar la adaptación a los cambios normativos y económicos, así como aprovechar las tendencias sociales para fortalecer la competitividad.</w:t>
      </w:r>
    </w:p>
    <w:p w14:paraId="34A18114" w14:textId="77777777" w:rsidR="00934117" w:rsidRPr="000E7EAA" w:rsidRDefault="00934117" w:rsidP="0093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0E7EAA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lastRenderedPageBreak/>
        <w:t>Próximos Pasos:</w:t>
      </w:r>
    </w:p>
    <w:p w14:paraId="32E1AF4A" w14:textId="77777777" w:rsidR="00934117" w:rsidRPr="000E7EAA" w:rsidRDefault="00934117" w:rsidP="009341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0E7EAA">
        <w:rPr>
          <w:rFonts w:ascii="Times New Roman" w:eastAsia="Times New Roman" w:hAnsi="Times New Roman" w:cs="Times New Roman"/>
          <w:sz w:val="24"/>
          <w:szCs w:val="24"/>
          <w:lang w:eastAsia="es-GT"/>
        </w:rPr>
        <w:t>Definir un plan de acción estratégico en las áreas identificadas.</w:t>
      </w:r>
    </w:p>
    <w:p w14:paraId="170E6740" w14:textId="77777777" w:rsidR="00934117" w:rsidRPr="000E7EAA" w:rsidRDefault="00934117" w:rsidP="009341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0E7EAA">
        <w:rPr>
          <w:rFonts w:ascii="Times New Roman" w:eastAsia="Times New Roman" w:hAnsi="Times New Roman" w:cs="Times New Roman"/>
          <w:sz w:val="24"/>
          <w:szCs w:val="24"/>
          <w:lang w:eastAsia="es-GT"/>
        </w:rPr>
        <w:t>Monitorear los cambios en el entorno político y económico trimestralmente.</w:t>
      </w:r>
    </w:p>
    <w:p w14:paraId="1E9BD306" w14:textId="77777777" w:rsidR="00934117" w:rsidRPr="000E7EAA" w:rsidRDefault="00934117" w:rsidP="009341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0E7EAA">
        <w:rPr>
          <w:rFonts w:ascii="Times New Roman" w:eastAsia="Times New Roman" w:hAnsi="Times New Roman" w:cs="Times New Roman"/>
          <w:sz w:val="24"/>
          <w:szCs w:val="24"/>
          <w:lang w:eastAsia="es-GT"/>
        </w:rPr>
        <w:t>Realizar una auditoría de seguimiento en 6 meses para evaluar la implementación de las recomendaciones.</w:t>
      </w:r>
    </w:p>
    <w:p w14:paraId="5AFB5FAD" w14:textId="77777777" w:rsidR="00934117" w:rsidRPr="000E7EAA" w:rsidRDefault="00934117" w:rsidP="00934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78924929" w14:textId="77777777" w:rsidR="000918C0" w:rsidRPr="000E7EAA" w:rsidRDefault="000918C0" w:rsidP="00934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1F0D9784" w14:textId="77777777" w:rsidR="000918C0" w:rsidRPr="000E7EAA" w:rsidRDefault="000918C0" w:rsidP="00934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677A72E6" w14:textId="77777777" w:rsidR="000918C0" w:rsidRPr="000E7EAA" w:rsidRDefault="000918C0" w:rsidP="00934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5F96DA7D" w14:textId="77777777" w:rsidR="000918C0" w:rsidRPr="000E7EAA" w:rsidRDefault="000918C0" w:rsidP="00934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3948CDB2" w14:textId="77777777" w:rsidR="000918C0" w:rsidRPr="000E7EAA" w:rsidRDefault="000918C0" w:rsidP="00934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3907E8CD" w14:textId="77777777" w:rsidR="000918C0" w:rsidRPr="000E7EAA" w:rsidRDefault="000918C0" w:rsidP="00934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7F7AD0B8" w14:textId="77777777" w:rsidR="00934117" w:rsidRPr="000E7EAA" w:rsidRDefault="00934117" w:rsidP="0093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0E7EAA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Firma del Auditor:</w:t>
      </w:r>
      <w:r w:rsidRPr="000E7EAA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0E7EAA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Nombre:</w:t>
      </w:r>
      <w:r w:rsidRPr="000E7EAA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[Auditor Responsable]</w:t>
      </w:r>
      <w:r w:rsidRPr="000E7EAA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0E7EAA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Fecha:</w:t>
      </w:r>
      <w:r w:rsidRPr="000E7EAA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[Fecha Actual]</w:t>
      </w:r>
    </w:p>
    <w:p w14:paraId="25A6114A" w14:textId="77777777" w:rsidR="000918C0" w:rsidRPr="000E7EAA" w:rsidRDefault="000918C0" w:rsidP="0093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6EF213D4" w14:textId="77777777" w:rsidR="000918C0" w:rsidRPr="000E7EAA" w:rsidRDefault="000918C0" w:rsidP="0093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57EFA4F3" w14:textId="77777777" w:rsidR="000918C0" w:rsidRPr="000E7EAA" w:rsidRDefault="000918C0" w:rsidP="0093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1F97DEB6" w14:textId="77777777" w:rsidR="000918C0" w:rsidRPr="000E7EAA" w:rsidRDefault="000918C0" w:rsidP="0093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2047BD31" w14:textId="77777777" w:rsidR="000918C0" w:rsidRPr="000E7EAA" w:rsidRDefault="000918C0" w:rsidP="0093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7B31C8CE" w14:textId="77777777" w:rsidR="00934117" w:rsidRPr="000E7EAA" w:rsidRDefault="00934117" w:rsidP="0093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0E7EAA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Firma del Revisor:</w:t>
      </w:r>
      <w:r w:rsidRPr="000E7EAA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0E7EAA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Nombre:</w:t>
      </w:r>
      <w:r w:rsidRPr="000E7EAA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[Revisor Responsable]</w:t>
      </w:r>
      <w:r w:rsidRPr="000E7EAA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0E7EAA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Fecha:</w:t>
      </w:r>
      <w:r w:rsidRPr="000E7EAA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[Fecha Actual]</w:t>
      </w:r>
    </w:p>
    <w:p w14:paraId="3FF17608" w14:textId="77777777" w:rsidR="002D244C" w:rsidRPr="000E7EAA" w:rsidRDefault="002D244C" w:rsidP="00E3079C">
      <w:pPr>
        <w:tabs>
          <w:tab w:val="left" w:pos="1500"/>
        </w:tabs>
        <w:rPr>
          <w:rFonts w:ascii="Times New Roman" w:hAnsi="Times New Roman" w:cs="Times New Roman"/>
        </w:rPr>
      </w:pPr>
    </w:p>
    <w:sectPr w:rsidR="002D244C" w:rsidRPr="000E7EAA" w:rsidSect="001F4DB2">
      <w:pgSz w:w="12240" w:h="20160" w:code="5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D4A86" w14:textId="77777777" w:rsidR="00F21D18" w:rsidRDefault="00F21D18" w:rsidP="00DB7AEF">
      <w:pPr>
        <w:spacing w:after="0" w:line="240" w:lineRule="auto"/>
      </w:pPr>
      <w:r>
        <w:separator/>
      </w:r>
    </w:p>
  </w:endnote>
  <w:endnote w:type="continuationSeparator" w:id="0">
    <w:p w14:paraId="6259E66B" w14:textId="77777777" w:rsidR="00F21D18" w:rsidRDefault="00F21D18" w:rsidP="00DB7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FBF49" w14:textId="77777777" w:rsidR="00F21D18" w:rsidRDefault="00F21D18" w:rsidP="00DB7AEF">
      <w:pPr>
        <w:spacing w:after="0" w:line="240" w:lineRule="auto"/>
      </w:pPr>
      <w:r>
        <w:separator/>
      </w:r>
    </w:p>
  </w:footnote>
  <w:footnote w:type="continuationSeparator" w:id="0">
    <w:p w14:paraId="334140C5" w14:textId="77777777" w:rsidR="00F21D18" w:rsidRDefault="00F21D18" w:rsidP="00DB7A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55C54"/>
    <w:multiLevelType w:val="multilevel"/>
    <w:tmpl w:val="9E3E4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7F268E"/>
    <w:multiLevelType w:val="multilevel"/>
    <w:tmpl w:val="C1823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6FB"/>
    <w:rsid w:val="00002846"/>
    <w:rsid w:val="000141AA"/>
    <w:rsid w:val="0002010F"/>
    <w:rsid w:val="00021085"/>
    <w:rsid w:val="0004143C"/>
    <w:rsid w:val="00042E72"/>
    <w:rsid w:val="00052960"/>
    <w:rsid w:val="00064A70"/>
    <w:rsid w:val="00071657"/>
    <w:rsid w:val="000918C0"/>
    <w:rsid w:val="000936E2"/>
    <w:rsid w:val="0009469E"/>
    <w:rsid w:val="000A3C88"/>
    <w:rsid w:val="000D2D90"/>
    <w:rsid w:val="000D638B"/>
    <w:rsid w:val="000E7EAA"/>
    <w:rsid w:val="000E7FC8"/>
    <w:rsid w:val="001031EF"/>
    <w:rsid w:val="001247D9"/>
    <w:rsid w:val="00135F9E"/>
    <w:rsid w:val="00153C27"/>
    <w:rsid w:val="00157501"/>
    <w:rsid w:val="001813CB"/>
    <w:rsid w:val="0018513A"/>
    <w:rsid w:val="001A0F61"/>
    <w:rsid w:val="001A13A8"/>
    <w:rsid w:val="001A44C3"/>
    <w:rsid w:val="001B54C4"/>
    <w:rsid w:val="001B5743"/>
    <w:rsid w:val="001D158C"/>
    <w:rsid w:val="001D734B"/>
    <w:rsid w:val="001E1AA0"/>
    <w:rsid w:val="001F4DB2"/>
    <w:rsid w:val="00200D9E"/>
    <w:rsid w:val="0020446E"/>
    <w:rsid w:val="00212403"/>
    <w:rsid w:val="00214ABA"/>
    <w:rsid w:val="00227753"/>
    <w:rsid w:val="002333CD"/>
    <w:rsid w:val="002418BB"/>
    <w:rsid w:val="0024449A"/>
    <w:rsid w:val="00262B96"/>
    <w:rsid w:val="00263FEB"/>
    <w:rsid w:val="00273B53"/>
    <w:rsid w:val="002807AF"/>
    <w:rsid w:val="0029069B"/>
    <w:rsid w:val="002A2BE2"/>
    <w:rsid w:val="002C67AA"/>
    <w:rsid w:val="002D244C"/>
    <w:rsid w:val="002D2E14"/>
    <w:rsid w:val="00326C71"/>
    <w:rsid w:val="0033188E"/>
    <w:rsid w:val="0034456D"/>
    <w:rsid w:val="003445F6"/>
    <w:rsid w:val="00351BCF"/>
    <w:rsid w:val="003A31F1"/>
    <w:rsid w:val="003A76DA"/>
    <w:rsid w:val="00402210"/>
    <w:rsid w:val="00462476"/>
    <w:rsid w:val="00466D1D"/>
    <w:rsid w:val="00470BC3"/>
    <w:rsid w:val="00484C27"/>
    <w:rsid w:val="004A0355"/>
    <w:rsid w:val="004B186C"/>
    <w:rsid w:val="004C0749"/>
    <w:rsid w:val="00517C62"/>
    <w:rsid w:val="005359D4"/>
    <w:rsid w:val="00547416"/>
    <w:rsid w:val="00550CB6"/>
    <w:rsid w:val="00551B98"/>
    <w:rsid w:val="00556414"/>
    <w:rsid w:val="005732F8"/>
    <w:rsid w:val="005B6041"/>
    <w:rsid w:val="005D016B"/>
    <w:rsid w:val="005E50B1"/>
    <w:rsid w:val="005F5D47"/>
    <w:rsid w:val="006415D4"/>
    <w:rsid w:val="00650305"/>
    <w:rsid w:val="0066109A"/>
    <w:rsid w:val="00673F10"/>
    <w:rsid w:val="006A086C"/>
    <w:rsid w:val="006E1EC2"/>
    <w:rsid w:val="006E36FB"/>
    <w:rsid w:val="006F78A4"/>
    <w:rsid w:val="007152A8"/>
    <w:rsid w:val="0072043C"/>
    <w:rsid w:val="00730BC3"/>
    <w:rsid w:val="007324A7"/>
    <w:rsid w:val="00732BA8"/>
    <w:rsid w:val="007512CE"/>
    <w:rsid w:val="007531EC"/>
    <w:rsid w:val="00761508"/>
    <w:rsid w:val="00767298"/>
    <w:rsid w:val="00767B20"/>
    <w:rsid w:val="00776B19"/>
    <w:rsid w:val="007806F5"/>
    <w:rsid w:val="00796A2D"/>
    <w:rsid w:val="007A0AA9"/>
    <w:rsid w:val="007A4A2C"/>
    <w:rsid w:val="007B3999"/>
    <w:rsid w:val="007C220D"/>
    <w:rsid w:val="007D58F4"/>
    <w:rsid w:val="007E09C7"/>
    <w:rsid w:val="007F04AF"/>
    <w:rsid w:val="008156AF"/>
    <w:rsid w:val="00817380"/>
    <w:rsid w:val="00857CA5"/>
    <w:rsid w:val="008A4635"/>
    <w:rsid w:val="008B6458"/>
    <w:rsid w:val="008C3048"/>
    <w:rsid w:val="008C4C8F"/>
    <w:rsid w:val="008F5D4B"/>
    <w:rsid w:val="009060AB"/>
    <w:rsid w:val="00912739"/>
    <w:rsid w:val="009145B6"/>
    <w:rsid w:val="0092518B"/>
    <w:rsid w:val="00934117"/>
    <w:rsid w:val="009524E8"/>
    <w:rsid w:val="00962FFC"/>
    <w:rsid w:val="00966B66"/>
    <w:rsid w:val="00973073"/>
    <w:rsid w:val="009732CD"/>
    <w:rsid w:val="00982A71"/>
    <w:rsid w:val="00991678"/>
    <w:rsid w:val="009932BC"/>
    <w:rsid w:val="009C0E64"/>
    <w:rsid w:val="009C527C"/>
    <w:rsid w:val="009D5297"/>
    <w:rsid w:val="009E3778"/>
    <w:rsid w:val="009F39EB"/>
    <w:rsid w:val="00A040C6"/>
    <w:rsid w:val="00A166F4"/>
    <w:rsid w:val="00A41D60"/>
    <w:rsid w:val="00A427CC"/>
    <w:rsid w:val="00A54838"/>
    <w:rsid w:val="00A61B79"/>
    <w:rsid w:val="00A66CBB"/>
    <w:rsid w:val="00A67891"/>
    <w:rsid w:val="00A74F62"/>
    <w:rsid w:val="00A75BB5"/>
    <w:rsid w:val="00A910E4"/>
    <w:rsid w:val="00A97B3F"/>
    <w:rsid w:val="00AA5B5E"/>
    <w:rsid w:val="00AB4C76"/>
    <w:rsid w:val="00AC126B"/>
    <w:rsid w:val="00AD047D"/>
    <w:rsid w:val="00AD53B9"/>
    <w:rsid w:val="00B031E3"/>
    <w:rsid w:val="00B06E50"/>
    <w:rsid w:val="00B11B38"/>
    <w:rsid w:val="00B20D3C"/>
    <w:rsid w:val="00B24FF1"/>
    <w:rsid w:val="00B36C31"/>
    <w:rsid w:val="00B3726D"/>
    <w:rsid w:val="00B4153A"/>
    <w:rsid w:val="00B43622"/>
    <w:rsid w:val="00B47FB6"/>
    <w:rsid w:val="00B64E16"/>
    <w:rsid w:val="00B65F7A"/>
    <w:rsid w:val="00B745CD"/>
    <w:rsid w:val="00BA5782"/>
    <w:rsid w:val="00BA7720"/>
    <w:rsid w:val="00BB1F90"/>
    <w:rsid w:val="00BB2BC6"/>
    <w:rsid w:val="00BB7561"/>
    <w:rsid w:val="00BC21B9"/>
    <w:rsid w:val="00BD5262"/>
    <w:rsid w:val="00BD5E52"/>
    <w:rsid w:val="00BF76D6"/>
    <w:rsid w:val="00C0157E"/>
    <w:rsid w:val="00C10D92"/>
    <w:rsid w:val="00C1590F"/>
    <w:rsid w:val="00C31083"/>
    <w:rsid w:val="00C31B6B"/>
    <w:rsid w:val="00C32F55"/>
    <w:rsid w:val="00C36501"/>
    <w:rsid w:val="00C44B99"/>
    <w:rsid w:val="00C47D3C"/>
    <w:rsid w:val="00C76BC0"/>
    <w:rsid w:val="00C96356"/>
    <w:rsid w:val="00CA42A7"/>
    <w:rsid w:val="00CA77F5"/>
    <w:rsid w:val="00CB04AB"/>
    <w:rsid w:val="00CC0CF5"/>
    <w:rsid w:val="00CD6C19"/>
    <w:rsid w:val="00CD7F5F"/>
    <w:rsid w:val="00CF023A"/>
    <w:rsid w:val="00D0522D"/>
    <w:rsid w:val="00D06643"/>
    <w:rsid w:val="00D06E88"/>
    <w:rsid w:val="00D15EAD"/>
    <w:rsid w:val="00D17D7B"/>
    <w:rsid w:val="00D3583C"/>
    <w:rsid w:val="00D5672A"/>
    <w:rsid w:val="00D609A9"/>
    <w:rsid w:val="00D84F5F"/>
    <w:rsid w:val="00D902D1"/>
    <w:rsid w:val="00D959C8"/>
    <w:rsid w:val="00DA433F"/>
    <w:rsid w:val="00DB5C4D"/>
    <w:rsid w:val="00DB7AEF"/>
    <w:rsid w:val="00DC40F1"/>
    <w:rsid w:val="00DE1AD3"/>
    <w:rsid w:val="00DE411F"/>
    <w:rsid w:val="00DE794F"/>
    <w:rsid w:val="00DF6964"/>
    <w:rsid w:val="00E130FC"/>
    <w:rsid w:val="00E21112"/>
    <w:rsid w:val="00E246DD"/>
    <w:rsid w:val="00E3079C"/>
    <w:rsid w:val="00E331B7"/>
    <w:rsid w:val="00E56E31"/>
    <w:rsid w:val="00E62400"/>
    <w:rsid w:val="00E66CEB"/>
    <w:rsid w:val="00E67A52"/>
    <w:rsid w:val="00E716C1"/>
    <w:rsid w:val="00EE7054"/>
    <w:rsid w:val="00EF3AAB"/>
    <w:rsid w:val="00F03C83"/>
    <w:rsid w:val="00F10046"/>
    <w:rsid w:val="00F14847"/>
    <w:rsid w:val="00F21D18"/>
    <w:rsid w:val="00F30A99"/>
    <w:rsid w:val="00F4378A"/>
    <w:rsid w:val="00F656B9"/>
    <w:rsid w:val="00F70A2D"/>
    <w:rsid w:val="00F77D69"/>
    <w:rsid w:val="00F81DF4"/>
    <w:rsid w:val="00FA08C3"/>
    <w:rsid w:val="00FA1A7C"/>
    <w:rsid w:val="00FC3E98"/>
    <w:rsid w:val="00FD7E47"/>
    <w:rsid w:val="00FE5807"/>
    <w:rsid w:val="00FE6DA0"/>
    <w:rsid w:val="00FF01EC"/>
    <w:rsid w:val="00FF25F2"/>
    <w:rsid w:val="00FF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845D3"/>
  <w15:chartTrackingRefBased/>
  <w15:docId w15:val="{FEBF3650-9FAD-4FF9-B84F-EFD0D278C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86C"/>
  </w:style>
  <w:style w:type="paragraph" w:styleId="Ttulo2">
    <w:name w:val="heading 2"/>
    <w:basedOn w:val="Normal"/>
    <w:link w:val="Ttulo2Car"/>
    <w:uiPriority w:val="9"/>
    <w:qFormat/>
    <w:rsid w:val="009341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GT"/>
    </w:rPr>
  </w:style>
  <w:style w:type="paragraph" w:styleId="Ttulo3">
    <w:name w:val="heading 3"/>
    <w:basedOn w:val="Normal"/>
    <w:link w:val="Ttulo3Car"/>
    <w:uiPriority w:val="9"/>
    <w:qFormat/>
    <w:rsid w:val="009341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108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B7A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7AEF"/>
  </w:style>
  <w:style w:type="paragraph" w:styleId="Piedepgina">
    <w:name w:val="footer"/>
    <w:basedOn w:val="Normal"/>
    <w:link w:val="PiedepginaCar"/>
    <w:uiPriority w:val="99"/>
    <w:unhideWhenUsed/>
    <w:rsid w:val="00DB7A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7AEF"/>
  </w:style>
  <w:style w:type="character" w:customStyle="1" w:styleId="Ttulo2Car">
    <w:name w:val="Título 2 Car"/>
    <w:basedOn w:val="Fuentedeprrafopredeter"/>
    <w:link w:val="Ttulo2"/>
    <w:uiPriority w:val="9"/>
    <w:rsid w:val="00934117"/>
    <w:rPr>
      <w:rFonts w:ascii="Times New Roman" w:eastAsia="Times New Roman" w:hAnsi="Times New Roman" w:cs="Times New Roman"/>
      <w:b/>
      <w:bCs/>
      <w:sz w:val="36"/>
      <w:szCs w:val="36"/>
      <w:lang w:eastAsia="es-GT"/>
    </w:rPr>
  </w:style>
  <w:style w:type="character" w:customStyle="1" w:styleId="Ttulo3Car">
    <w:name w:val="Título 3 Car"/>
    <w:basedOn w:val="Fuentedeprrafopredeter"/>
    <w:link w:val="Ttulo3"/>
    <w:uiPriority w:val="9"/>
    <w:rsid w:val="00934117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styleId="Textoennegrita">
    <w:name w:val="Strong"/>
    <w:basedOn w:val="Fuentedeprrafopredeter"/>
    <w:uiPriority w:val="22"/>
    <w:qFormat/>
    <w:rsid w:val="0093411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34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3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704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Juan villegas</cp:lastModifiedBy>
  <cp:revision>216</cp:revision>
  <dcterms:created xsi:type="dcterms:W3CDTF">2024-08-16T19:06:00Z</dcterms:created>
  <dcterms:modified xsi:type="dcterms:W3CDTF">2025-08-21T00:10:00Z</dcterms:modified>
</cp:coreProperties>
</file>