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F7A" w:rsidRDefault="00BA7720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5120640</wp:posOffset>
                </wp:positionH>
                <wp:positionV relativeFrom="paragraph">
                  <wp:posOffset>-4445</wp:posOffset>
                </wp:positionV>
                <wp:extent cx="1000125" cy="3524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143B" w:rsidRPr="00BE1587" w:rsidRDefault="00BE1587" w:rsidP="00BE1587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BE1587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PBR-007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403.2pt;margin-top:-.35pt;width:78.75pt;height:27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" fillcolor="white [3201]" strokeweight=".5pt">
                <v:textbox>
                  <w:txbxContent>
                    <w:p w:rsidR="0062143B" w:rsidRPr="00BE1587" w:rsidRDefault="00BE1587" w:rsidP="00BE1587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BE1587">
                        <w:rPr>
                          <w:b/>
                          <w:color w:val="C00000"/>
                          <w:sz w:val="30"/>
                          <w:szCs w:val="30"/>
                        </w:rPr>
                        <w:t>PBR-007</w:t>
                      </w:r>
                    </w:p>
                  </w:txbxContent>
                </v:textbox>
              </v:shape>
            </w:pict>
          </mc:Fallback>
        </mc:AlternateContent>
      </w:r>
      <w:r w:rsidR="006E36F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52705</wp:posOffset>
                </wp:positionV>
                <wp:extent cx="1162050" cy="4095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143B" w:rsidRDefault="006214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27" type="#_x0000_t202" style="position:absolute;margin-left:-21.3pt;margin-top:4.15pt;width:91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" fillcolor="white [3201]" strokeweight=".5pt">
                <v:textbox>
                  <w:txbxContent>
                    <w:p w:rsidR="0062143B" w:rsidRDefault="0062143B"/>
                  </w:txbxContent>
                </v:textbox>
              </v:shape>
            </w:pict>
          </mc:Fallback>
        </mc:AlternateContent>
      </w:r>
    </w:p>
    <w:p w:rsidR="006E36FB" w:rsidRDefault="006E36FB"/>
    <w:p w:rsidR="006E36FB" w:rsidRDefault="006E36FB"/>
    <w:p w:rsidR="006E36FB" w:rsidRPr="00BD7C65" w:rsidRDefault="00C17B4E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ENTIDAD XXXXXXXXXXXXX</w:t>
      </w:r>
      <w:bookmarkStart w:id="0" w:name="_GoBack"/>
      <w:bookmarkEnd w:id="0"/>
    </w:p>
    <w:p w:rsidR="002F3AB5" w:rsidRPr="00BD7C65" w:rsidRDefault="006E36FB" w:rsidP="002F3AB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D7C65">
        <w:rPr>
          <w:rFonts w:ascii="Times New Roman" w:hAnsi="Times New Roman" w:cs="Times New Roman"/>
        </w:rPr>
        <w:t xml:space="preserve">Auditoria </w:t>
      </w:r>
      <w:r w:rsidR="002F3AB5" w:rsidRPr="00BD7C65">
        <w:rPr>
          <w:rFonts w:ascii="Times New Roman" w:hAnsi="Times New Roman" w:cs="Times New Roman"/>
        </w:rPr>
        <w:t>de Procesos</w:t>
      </w:r>
    </w:p>
    <w:p w:rsidR="006E36FB" w:rsidRPr="00BD7C65" w:rsidRDefault="006E36FB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D7C65">
        <w:rPr>
          <w:rFonts w:ascii="Times New Roman" w:hAnsi="Times New Roman" w:cs="Times New Roman"/>
        </w:rPr>
        <w:t>Del 01 de Enero al 31 de Diciembre de 2024</w:t>
      </w:r>
    </w:p>
    <w:p w:rsidR="002A2BE2" w:rsidRPr="00BD7C65" w:rsidRDefault="00551759" w:rsidP="0055175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BD7C65">
        <w:rPr>
          <w:rFonts w:ascii="Times New Roman" w:hAnsi="Times New Roman" w:cs="Times New Roman"/>
          <w:b/>
        </w:rPr>
        <w:t>EVALUACION DEL CONTROL INTERNO ENFOQUE COSO</w:t>
      </w:r>
    </w:p>
    <w:p w:rsidR="005359D4" w:rsidRPr="00BD7C65" w:rsidRDefault="005359D4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2A2BE2" w:rsidRPr="00BD7C65" w:rsidRDefault="002A2BE2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6F4A86" w:rsidRPr="00BD7C65" w:rsidRDefault="006F4A8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10915" w:type="dxa"/>
        <w:tblInd w:w="-1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2"/>
        <w:gridCol w:w="3981"/>
        <w:gridCol w:w="768"/>
        <w:gridCol w:w="535"/>
        <w:gridCol w:w="916"/>
        <w:gridCol w:w="713"/>
        <w:gridCol w:w="2415"/>
      </w:tblGrid>
      <w:tr w:rsidR="00262210" w:rsidRPr="00BD7C65" w:rsidTr="006228F4">
        <w:trPr>
          <w:trHeight w:val="420"/>
        </w:trPr>
        <w:tc>
          <w:tcPr>
            <w:tcW w:w="109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  <w:lang w:eastAsia="es-GT"/>
              </w:rPr>
              <w:t>CUESTIONARIO DE CONTROL INTERNO (Enfoque COSO)</w:t>
            </w:r>
          </w:p>
        </w:tc>
      </w:tr>
      <w:tr w:rsidR="00262210" w:rsidRPr="00BD7C65" w:rsidTr="006228F4">
        <w:trPr>
          <w:trHeight w:val="420"/>
        </w:trPr>
        <w:tc>
          <w:tcPr>
            <w:tcW w:w="109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  <w:lang w:eastAsia="es-GT"/>
              </w:rPr>
              <w:t>COMPONENTE: ENTORNO DE CONTROL</w:t>
            </w:r>
          </w:p>
        </w:tc>
      </w:tr>
      <w:tr w:rsidR="006228F4" w:rsidRPr="00BD7C65" w:rsidTr="006228F4">
        <w:trPr>
          <w:trHeight w:val="300"/>
        </w:trPr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x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300"/>
        </w:trPr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Nro.</w:t>
            </w:r>
          </w:p>
        </w:tc>
        <w:tc>
          <w:tcPr>
            <w:tcW w:w="39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Preguntas</w:t>
            </w:r>
          </w:p>
        </w:tc>
        <w:tc>
          <w:tcPr>
            <w:tcW w:w="29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Respuestas</w:t>
            </w:r>
          </w:p>
        </w:tc>
        <w:tc>
          <w:tcPr>
            <w:tcW w:w="2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Observaciones</w:t>
            </w:r>
          </w:p>
        </w:tc>
      </w:tr>
      <w:tr w:rsidR="006228F4" w:rsidRPr="00BD7C65" w:rsidTr="006228F4">
        <w:trPr>
          <w:trHeight w:val="300"/>
        </w:trPr>
        <w:tc>
          <w:tcPr>
            <w:tcW w:w="1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</w:p>
        </w:tc>
        <w:tc>
          <w:tcPr>
            <w:tcW w:w="39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Sí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No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En proceso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N/A</w:t>
            </w:r>
          </w:p>
        </w:tc>
        <w:tc>
          <w:tcPr>
            <w:tcW w:w="2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</w:p>
        </w:tc>
      </w:tr>
      <w:tr w:rsidR="006228F4" w:rsidRPr="00BD7C65" w:rsidTr="006228F4">
        <w:trPr>
          <w:trHeight w:val="45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GT"/>
              </w:rPr>
              <w:t>Principio 1: Demuestra compromiso con la integridad y los valores éticos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GT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¿Tiene la organización un Código Ético o de Conducta formalmente declarado y debidamente documentado?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¿Cuenta la entidad con mecanismos efectivos que permitan difundir a empleados los estándares éticos de la entidad?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¿Cuenta la entidad con mecanismos efectivos que permitan difundir a directivos los estándares éticos de la entidad?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¿Cuenta la entidad con mecanismos efectivos que permitan difundir a su membresía y a terceros los estándares éticos de la entidad?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5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tienen establecidas sanciones para empleados, directivos y ejecutivos que violen las exigencias éticas y de integridad?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3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6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¿Existen privilegios para acceder a los productos y/o servicios de la Cooperativa?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7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¿El código de conducta o reglamento interno, contempla sanciones a empleados </w:t>
            </w: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que se presten para la realización de actividades en lavado de activos?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8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¿Existen políticas acerca de exigencias éticas para la selección de dirigentes, altos ejecutivos y personal en general?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9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contratación de proveedores de bienes y servicios tiene indicadores de selección que incluyan comportamientos éticos?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10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¿Existen lineamientos o normativas que orienten al personal de la cooperativa sobre el trato y relacionamiento correcto con los asociados y con terceros?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11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¿Existen lineamientos o normativas que orienten sobre el trato y relacionamiento correcto del personal entre si, con el nivel Ejecutivo y con la Dirigencia?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12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comunican las sanciones disciplinarias aplicadas por la administración por incumplimiento de las normas de comportamiento, promulgados institucionalmente?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13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tienen definidas las sanciones por el incumplimiento de los controles y atribuciones establecidos?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14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¿Son claras las sanciones aplicadas dentro de la organización en el sentido constructivo y aleccionador para el personal?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15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plan de auditoría interna contempla evaluaciones de los códigos de ética o conducta institucionales?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16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cuenta con mecanismos que permitan medir el cumplimiento del Código de Conducta Institucional?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17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tienen definidas las sanciones por el incumplimiento de las normas de comportamiento declaradas por la institución?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3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Principio 2: Ejerce responsabilidad de supervisión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18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administración realiza reservas, estimaciones, previsiones, provisiones, fondos, de acuerdo a los límites establecidos en las normas?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19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 un seguimiento sobre el cumplimiento de las directivas establecidas por los distintos niveles de la cooperativa (Consejo de Administración, Gerencias)?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20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nivel dirigencial de la cooperativa realiza el seguimiento sobre la ejecución del plan estratégico y evalúa la necesidad de ajustes o acciones reorientadoras?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21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nivel dirigencial tiene accesos y aplica mecanismos que le permiten una supervisión general del funcionamiento de la cooperativa?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22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nivel gerencial de la cooperativa realiza el seguimiento sobre la ejecución del plan estratégico y operativo, evaluando la necesidad de ajustes o acciones reorientadoras?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23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Junta de Vigilancia verifica por muestreo la integridad y exactitud de los informes remitidos al ente de regulación?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3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Principio 3: Establece estructura, autoridad, y responsabilidad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3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24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¿Están definidas las atribuciones y límites de actuación de las gerencias?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25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tienen definidas las sanciones por el incumplimiento de los controles y atribuciones establecidos?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26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cuenta con un Manual de Funciones que defina con precisión funciones y responsabilidades de cada miembro de la organización?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27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ha delegado la custodia de activos fijos a los empleados mediante un acta de entrega-recepción?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3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28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tiene asignado un responsable para el control y la custodia de los suministros?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9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29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¿Las gerencias cuentan con la facultad de tomar decisiones como respuestas oportunas para hacer frente a cambios que guarden relación con riesgos de la entidad (liquidez, línea crediticia, tasas, personal, etc.)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30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¿Existen y se aplica un perfil mínimo de conocimientos y habilidades para ser miembros de la Junta de Vigilancia?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31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posición de auditoría interna dentro del organigrama institucional le asegura independencia del resto de la organización?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32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¿Existe y se cumple  a cabalidad algún mecanismo para la selección del auditor o </w:t>
            </w: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auditores internos, que propicie su independencia respecto al resto de la organización?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33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¿Existen perfiles de cargos que contemplen las competencias (del ser, conocer y hacer) de los puestos claves tanto a nivel operativo como dirigencial?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9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34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cumple con un cronograma de reuniones acorde a estatutos, de todas las instancias dirigenciales (Consejo de Administración, Junta de Vigilancia, Tribunal Electoral Independiente, Comités Auxiliares)?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35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estructura de la cooperativa y sus distintos niveles de autoridad son convenientes para atender eficientemente las características y operaciones propias de la institución?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3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36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función de análisis de créditos tiene un responsable?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37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función de aprobación de créditos presenta distintos niveles de acuerdo a los límites y con responsables específicos por cada nivel?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3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38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función de seguimiento a los créditos se halla asignada a un responsable específico?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3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39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función de cobranza a los créditos se halla asignada a un responsable específico?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40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¿Los recursos humanos y físicos del departamento de auditoría son suficientes para cubrir las funciones delegadas y la aplicación del programa de trabajo?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41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¿Existen lineamientos y criterios detallados para la contratación de personal en los distintos niveles de la institución?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42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cumplen a cabalidad los lineamientos y criterios especificados para la contratación de personal?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43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cuenta con una estructura funcional debidamente descripta a través de un organigrama y/o manual de organización?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9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44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funcionamiento de la cooperativa respeta la estructura formal establecida en el organigrama, con sus correspondientes líneas de autoridad y responsabilidad asignados a cada nivel?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9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45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¿La organización cuenta con manuales de procedimientos y normativas que regulen las operaciones de la entidad, estableciendo </w:t>
            </w: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adecuadamente las líneas de autoridad y responsabilidad?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46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 un estamento encargado de analizar periódicamente las tasas de interés que aseguren la sostenibilidad de los servicios de creditos?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3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Principio 4: Demuestra compromiso para la competencia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9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47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reune periodicamente la alta dirección (consejo de administración y/o gerencia) con las áreas claves para hacer seguimiento de la gestión y determinar mejoras o ajustes?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48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reunen periodicamente los jefes de las áreas claves con el área operativa para hacer seguimiento de la gestión y determinar mejoras o ajustes?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49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¿Existen planes de capacitación que favorezcan el mantenimiento y mejora de las competencias de los puestos claves tanto a nivel operativo como dirigencial?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50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¿Existen y se cumplen lineamientos y criterios no monetarios detallados para incentivar y motivar al personal?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9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51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¿Se realizan capacitaciones periódicas a los empleados de la cooperativa, respecto de los mecanismos de control, su aplicación y cumplimiento relativos a la prevención de lavado de dinero y financiamiento del terrorismo? 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9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52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¿Cuenta la entidad con mecanismos que permitan recoger de empleados, socios u otras personas, quejas, reclamos, sugerencias o hechos impropios relacionados con la cooperativa y su funcionamiento?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53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analizan y adoptan acciones basadas en los datos recabados con el mecanismo de recepción de quejas y reclamos?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54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¿Existen y se cumplen lineamientos y criterios detallados para la promoción interna de personal?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55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 Independientemente a la remuneración fija a los colaboradores ¿existen lineamientos y criterios para gratificaciones monetarias que  incluyan logros y buen desempeño?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56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mantiene actualizado al personal gerencial y operativo sobre las normas que implican supervisión de las operaciones a su cargo, por parte de entidades externas?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57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mantiene actualizado al nivel dirigencial sobre las normas que implican supervisión de las operaciones a su cargo, por parte de entidades externas?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3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Principio 5: Hace cumplir con la responsabilidad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58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¿A las diferentes áreas se les otorgan facultades que les permitan ejercer la toma de decisiones de su competencia? 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9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59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¿Las operaciones de ahorro que implican excepciones (tasas dferenciadas, procesos no estandarizados, etc.) son aprobadas por el nivel jerárquico autorizado y se deja evidencia de ello?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9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60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¿Las operaciones de crédito que implican excepciones (tasas diferenciadas, procesos no estandarizados, etc.) son aprobadas por el nivel jerárquico autorizado y se deja evidencia de ello?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61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¿Están establecidos plazos de entrega de informes para toma de decisiones, incluso si debieran cumplirse con horas extras?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62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¿Existen lineamientos y criterios detallados para la evaluación de personal, tanto a nivel operativo como gerencial?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63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entidad realiza un proceso de evaluación a los distintos niveles de personal, al menos una vez por año?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64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encuentra establecido un esquema de supervisión sobre el funcionamiento y resultados de cada sector?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28F4" w:rsidRPr="00BD7C65" w:rsidTr="006228F4">
        <w:trPr>
          <w:trHeight w:val="600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C44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65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plantea el seguimiento y rendición periódica de resultados de cada área en función a los objetivos propuestos en planes operativos y estratégicos?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10" w:rsidRPr="00BD7C65" w:rsidRDefault="00262210" w:rsidP="002622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</w:tbl>
    <w:p w:rsidR="006F4A86" w:rsidRPr="00BD7C65" w:rsidRDefault="006F4A8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6F4A86" w:rsidRPr="00BD7C65" w:rsidRDefault="006F4A8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6F4A86" w:rsidRPr="00BD7C65" w:rsidRDefault="006F4A8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11199" w:type="dxa"/>
        <w:tblInd w:w="-12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8"/>
        <w:gridCol w:w="3816"/>
        <w:gridCol w:w="759"/>
        <w:gridCol w:w="868"/>
        <w:gridCol w:w="1137"/>
        <w:gridCol w:w="698"/>
        <w:gridCol w:w="2563"/>
      </w:tblGrid>
      <w:tr w:rsidR="0062143B" w:rsidRPr="00BD7C65" w:rsidTr="008A2547">
        <w:trPr>
          <w:trHeight w:val="420"/>
        </w:trPr>
        <w:tc>
          <w:tcPr>
            <w:tcW w:w="111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  <w:lang w:eastAsia="es-GT"/>
              </w:rPr>
              <w:t>CUESTIONARIO DE CONTROL INTERNO (Enfoque COSO)</w:t>
            </w:r>
          </w:p>
        </w:tc>
      </w:tr>
      <w:tr w:rsidR="0062143B" w:rsidRPr="00BD7C65" w:rsidTr="008A2547">
        <w:trPr>
          <w:trHeight w:val="420"/>
        </w:trPr>
        <w:tc>
          <w:tcPr>
            <w:tcW w:w="111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  <w:lang w:eastAsia="es-GT"/>
              </w:rPr>
              <w:t>COMPONENTE: EVALUACION DE RIESGOS</w:t>
            </w:r>
          </w:p>
        </w:tc>
      </w:tr>
      <w:tr w:rsidR="0062143B" w:rsidRPr="00BD7C65" w:rsidTr="008A2547">
        <w:trPr>
          <w:trHeight w:val="300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x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300"/>
        </w:trPr>
        <w:tc>
          <w:tcPr>
            <w:tcW w:w="13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Nro.</w:t>
            </w:r>
          </w:p>
        </w:tc>
        <w:tc>
          <w:tcPr>
            <w:tcW w:w="3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Preguntas</w:t>
            </w:r>
          </w:p>
        </w:tc>
        <w:tc>
          <w:tcPr>
            <w:tcW w:w="34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Respuestas</w:t>
            </w:r>
          </w:p>
        </w:tc>
        <w:tc>
          <w:tcPr>
            <w:tcW w:w="2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Observaciones</w:t>
            </w:r>
          </w:p>
        </w:tc>
      </w:tr>
      <w:tr w:rsidR="0062143B" w:rsidRPr="00BD7C65" w:rsidTr="008A2547">
        <w:trPr>
          <w:trHeight w:val="300"/>
        </w:trPr>
        <w:tc>
          <w:tcPr>
            <w:tcW w:w="13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</w:p>
        </w:tc>
        <w:tc>
          <w:tcPr>
            <w:tcW w:w="3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Sí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No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En proceso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N/A</w:t>
            </w:r>
          </w:p>
        </w:tc>
        <w:tc>
          <w:tcPr>
            <w:tcW w:w="2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</w:p>
        </w:tc>
      </w:tr>
      <w:tr w:rsidR="0062143B" w:rsidRPr="00BD7C65" w:rsidTr="008A2547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Principio 6: Demuestra compromiso para la competencia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¿El plan estratégico incluye objetivos por áreas? (Por ejemplo: créditos, captación, tecnología, talento humano, etc.) 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¿Cuenta la entidad con un plan estratégico vigente debidamente documentado? 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elaboración del plan estratégico se ha realizado con la participación y aporte de personal de cada área?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proceso del plan estratégico incluyó y documentó la identificación de riesgos que dieron pie a los objetivos del plan estratégico?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5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presupuesto anual es elaborado y ajustado, con la participación de los responsables de área?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6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presupuesto anual es consistente con el plan estratégico?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Principio 7: Identifica y analiza riesgos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7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plan de auditoría incluye la evaluación de la eficacia del sistema de gestión de riesgos de la entidad?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8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Consejo de Administración incorpora a sus análisis situacionales una revisión de las variaciones presupuestarias y el cumplimiento del plan operativo?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9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9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¿Se analizan y discuten en el Consejo de Administración comportamientos de la entidad frente a sus competidores o entidades similares a efectos de medir su desempeño frente a éstos? 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10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tienen establecidos límites o topes máximos para la aceptación de riesgos para el cumplimiento del objeto social?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11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tienen establecidos y se cumplen parámetros que limiten los negocios en los cuales la cooperativa puede aplicar recursos, dentro del desarrollo de su objeto social?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12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nivel dirigencial de la cooperativa, analiza los informes de factores externos que puedan afectar el logro de los objetivos de la institución?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9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13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entidad cuenta con un plan de contingencia para asegurar la continuidad del negocio ante la ocurrencia de factores externos? (cortes de energía, incendio, inundación, etc.)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9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14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entidad cuenta con un plan de contingencia para asegurar la continuidad del negocio ante la ocurrencia de factores internos? (ruptura sistemas de información, huelgas, renuncias masivas, etc.)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15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pronostica, con certeza razonable los flujos de efectivo a corto y mediano plazo y su correspondiente calce financiero?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16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 un plan formal de  contingencias para hacer frente a los requerimientos anormales de liquidez en la Cooperativa?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9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17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mantiene adecuada salvaguarda de los recursos y las personas responsables del sistema de transporte de dinero y valores mediante servicios externos especializados o bajo otras medidas de seguridad?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18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 una instancia o estamento encargada de analizar periódicamente las tasas de interés que aseguren la sostenibilidad del servicio?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9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19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¿Se analizan y discuten en el consejo de administración y las gerencias, el desarrollo de nuevos productos o servicios por parte de la competencia o entidades similares como mínimo anualmente? 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20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cuenta con un responsable de la obtención y comunicación de información actualizada sobre prácticas y productos que afecten a la cooperativa?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21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encuentran cuantificados los costos, por tipos de servicios y/o productos?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9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22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¿La entidad examina el desempeño de sus productos y servicios a efecto de determinar su rentabilidad para rediseñarlos conforme a las exigencias del mercado o de sus usuarios?  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23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mide y vigila el riesgo ocasionado por el descalce derivado de diferencias entre las tasas de interés o tasas de cambio?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12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24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cuenta con un mecanismo que permita identificar y cuantificar todas las operaciones realizadas por los clientes y asociados considerando como mínimo los aspectos relacionados con la prevención de lavado de dinero y financiamiento del terrorismo?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25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cartera de créditos se clasifica según su riesgo, conforme a la normativa?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26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¿El nivel gerencial de la cooperativa, realiza análisis periódicos del entorno a efecto de identificar los factores externos que puedan afectar el desempeño de la institución? 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27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¿Los empleados han sido capacitados en normas de prevención de accidentes?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28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realizan periódicamente ejercicios o simulacros de situaciones críticas como incendios o similares?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29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cooperativa cumple con los requerimientos de infraestructura que mitiguen los riesgos de accidentes laborales?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Principio 8: Evalúa el riesgo de fraude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30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 una adecuada segregación de funciones en el proceso de registro y control contable?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31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 un control adecuado de las cuentas de ahorros inactivas, para prevenir la realización de fraudes?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32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ha combrado un oficial de cumplimiento para el control de las actividades operativas relacionadas al lavado de activos?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9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33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cuenta con un sistema o metodología para identificar operaciones inusuales o sospechosas  como mínimo los aspectos relacionados con la prevención de lavado de dinero y financiamiento del terrorismo?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34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cuenta con mecanismos que permitan identificar personas reportadas en las listas oficiales con antecedentes en lavado de activos?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9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35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¿En las revisiones efectuadas por la auditoría o la Junta de Vigilancia, se tienen en cuenta pruebas para validar la efectividad de los controles instaurados por la cooperativa para el lavado de activos?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36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comité de cumplimiento sesiona conforme a su cronograma y cumple con su reglamento?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37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oficial de cumplimiento elabora y cumple su plan anual de trabajo?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38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¿Existen políticas y/o procedimientos reglamentados para restringir y controlar el acceso a los edificios e instalaciones físicas de la entidad?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39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identifican, aprueba, monitorea e informa individualmente las excepciones a las políticas o estándares de crédito?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40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rota periódicamente al personal de cajas?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9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41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ejecutan procesos de verificación in-situ en forma periódica de la información crediticia (identidad del sujeto de crédito, negocio, lugar de residencia, lugar de trabajo, nivel de ingresos, autenticidad de firmas)?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9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42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realizan conciliaciones periódicas y oportunas de las cuentas contables que puedan ser utilizadas para perpetrar y ocultar fraudes (caja, fondos fijos, bancos, cuantas por cobrar, cuentas por pagar)?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9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43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generan reportes de seguridad periódicamente sobre los accesos fallidos al sistema, para identificar potenciales ataques, intereses de áreas y/o personas en acceder a información no autorizada?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Principio 9: Identifica y analiza cambios importantes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44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¿Se monitorea periódicamente la existencia de cambios o ajustes referentes a regulaciones que afecten a la entidad? 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45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¿En caso de manifestarse crecimientos importantes en la entidad y de nuevos productos, el personal es capacitado y entrenado adecuadamente para atenderlos?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46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¿Hay respuesta inmediata para enfrentar las variaciones en el mercado y los cambios detectados en la competencia con base en la información obtenida?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47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mide y vigila el riesgo derivado de las diferencias entre las tasas de interés del mercado?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62143B" w:rsidRPr="00BD7C65" w:rsidTr="008A2547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9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48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Consejo de Administración evalúa la posición de la entidad frente a sus competidores o entidades similares?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43B" w:rsidRPr="00BD7C65" w:rsidRDefault="0062143B" w:rsidP="00621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</w:tbl>
    <w:p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C44579" w:rsidRPr="00BD7C65" w:rsidRDefault="00C44579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6F4A86" w:rsidRPr="00BD7C65" w:rsidRDefault="006F4A8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6F4A86" w:rsidRPr="00BD7C65" w:rsidRDefault="006F4A8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11340" w:type="dxa"/>
        <w:tblInd w:w="-11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4111"/>
        <w:gridCol w:w="850"/>
        <w:gridCol w:w="709"/>
        <w:gridCol w:w="992"/>
        <w:gridCol w:w="846"/>
        <w:gridCol w:w="2414"/>
      </w:tblGrid>
      <w:tr w:rsidR="009A732B" w:rsidRPr="00BD7C65" w:rsidTr="009A732B">
        <w:trPr>
          <w:trHeight w:val="420"/>
        </w:trPr>
        <w:tc>
          <w:tcPr>
            <w:tcW w:w="113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  <w:lang w:eastAsia="es-GT"/>
              </w:rPr>
              <w:t>CUESTIONARIO DE CONTROL INTERNO (Enfoque COSO)</w:t>
            </w:r>
          </w:p>
        </w:tc>
      </w:tr>
      <w:tr w:rsidR="009A732B" w:rsidRPr="00BD7C65" w:rsidTr="009A732B">
        <w:trPr>
          <w:trHeight w:val="420"/>
        </w:trPr>
        <w:tc>
          <w:tcPr>
            <w:tcW w:w="113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  <w:lang w:eastAsia="es-GT"/>
              </w:rPr>
              <w:t>COMPONENTE: ACTIVIDADES DE CONTROL</w:t>
            </w:r>
          </w:p>
        </w:tc>
      </w:tr>
      <w:tr w:rsidR="009A732B" w:rsidRPr="00BD7C65" w:rsidTr="009A732B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300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Nro.</w:t>
            </w:r>
          </w:p>
        </w:tc>
        <w:tc>
          <w:tcPr>
            <w:tcW w:w="4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Preguntas</w:t>
            </w:r>
          </w:p>
        </w:tc>
        <w:tc>
          <w:tcPr>
            <w:tcW w:w="33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Respuestas</w:t>
            </w:r>
          </w:p>
        </w:tc>
        <w:tc>
          <w:tcPr>
            <w:tcW w:w="24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Observaciones</w:t>
            </w:r>
          </w:p>
        </w:tc>
      </w:tr>
      <w:tr w:rsidR="009A732B" w:rsidRPr="00BD7C65" w:rsidTr="009A732B">
        <w:trPr>
          <w:trHeight w:val="300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</w:p>
        </w:tc>
        <w:tc>
          <w:tcPr>
            <w:tcW w:w="4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Sí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En proceso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N/A</w:t>
            </w:r>
          </w:p>
        </w:tc>
        <w:tc>
          <w:tcPr>
            <w:tcW w:w="24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</w:p>
        </w:tc>
      </w:tr>
      <w:tr w:rsidR="009A732B" w:rsidRPr="00BD7C65" w:rsidTr="009A732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Principio 10: Selecciona y desarrolla actividades de control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administración realiza reservas,  previsiones, establecidos en las normas respecto de la cartera de créditos?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mantiene actualizado el registro de firmas autorizadas por niveles y procesos?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hallan separadas en distintas personas la</w:t>
            </w:r>
            <w:r w:rsidRPr="00BD7C65">
              <w:rPr>
                <w:rFonts w:ascii="Times New Roman" w:eastAsia="Times New Roman" w:hAnsi="Times New Roman" w:cs="Times New Roman"/>
                <w:color w:val="FF0000"/>
                <w:lang w:eastAsia="es-GT"/>
              </w:rPr>
              <w:t>s</w:t>
            </w: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 funciones de operatividad, autorización y registros dentro del proceso de tesorería?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¿Se aplica en forma estandarizada y reglamentada un sistema de atribuciones respecto a decisiones de desembolso en el área de tesorería?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utilizan bóvedas o cajas fuertes para custodiar el dinero y valores manejados por la entidad?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¿Existen mecanismos de control para la protección de las claves de acceso de apertura de bóvedas y cajas fuertes?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realizan arqueos sorpresivos y periódicos a los cajeros y demás responsables de la custodia de efectivo y títulos valores?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aplica el sistema de firmas conjuntas para el giro de cheques?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¿Se tienen habilitadas ante la entidad financiera más de dos personas para la firma de los cheques?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giran todos los cheques a nombre del beneficiario?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¿Los cheques de terceros recibidos en la caja se endosan a nombre de la Cooperativa?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12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¿Los valores recibidos en caja son depositados en bancos a más tardar al día siguiente hábil?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¿Está prohibido el cambio de cheques a particulares en ventanilla?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personal que elabora las conciliaciones bancarias es distinto de aquel que suscribe los cheques?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¿Por muestreo, se circulariza o emiten extractos periódicos a los socios respecto a sus aportes, ahorros y creditos?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¿Tiene la entidad mecanismos de confirmación adecuados para autorización a terceros, sobre retiros de ahorros?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¿Los ajustes contables se realizan respetando las políticas, procedimientos y atribuciones de decisión respecto a las imputaciones que se requirieran?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¿Los registros contables estándar se realizan a partir de un enlace automático con el sistema de gestión?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¿Todos los registros contables se realizan en la fecha en la cual se generó la operación que respalda?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entidad cuenta con sistema de validación de la inclusión de todas las estimaciones, provisiones, previsiones, depreciaciones a la información contable?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¿Los comprobantes de egreso e ingresos son prenumerados y archivados en forma correlativa y/o cronológica?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regularizan inmediatamente las diferencias que se presentan en las conciliaciones?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lleva un registro actualizado y detallado de las inversiones?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¿Los bienes totalmente depreciados, se mantienen en registro hasta que sean vendidos o dados de baja?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¿Se aplica en forma estandarizada y reglamentada un sistema de atribuciones respecto a decisiones referentes al proceso de captaciones?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 una adecuada segregación de funciones en el proceso de captaciones?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realizan periódicamente inventarios del activo fijo incluido software (con sus respectivas licencias) que abarquen toda la entidad?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28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concilian los registros contables y saldos frente a los inventarios físicos realizados a los activos?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encuentran codificados individualmente los activos fijos, de modo que facilite su identificación con el cuadro de revalúo?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cuenta con restricciones de acceso y consulta de documentos confidenciales de la entidad, tales como libros de actas, contratos, información de nómina?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¿Existen restricciones para el acceso a las áreas claves, tales como las de sistemas, tesorería y de custodia de pagarés y garantías?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¿Los registros de firmas cuentas con las medidas de seguridad que solo permitan su acceso al personal autorizado?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uso del sello asignado a personas específicas es debidamente custodiado bajo llave, delegándose la responsabilidad de su uso al usuario específico?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acceso a los edificios e instalaciones físicas de la entidad está controlado?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entidad cuenta con pólizas de seguros sobre los activos, tales como fraudes, robo, incendios, de vida, fenómenos naturales, terrorismo?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ha designado una persona responsable en el control de la adecuada cobertura y vigencia de los seguros?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 y se aplica un sistema de actualización periódica y documentada de los datos básicos de los socios, tales como domicilio, teléfono de contacto, etc.?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9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realizan acciones  que permitan verificar el cumplimiento de los límites de crédito por actividades económicas o productos de crédito, conforme a la planificación financiera de la entidad?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administración realiza reservas, estimaciones, previsiones, provisiones, como mínimo de acuerdo a las normas respecto de los bienes recibidos en pago?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 y se aplica en forma periódica, una política o procedimiento de actualización de claves de accesos para la apertura de bóvedas y cajas de seguridad?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registro de admisión de socios es actualizado permanentemente?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42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 un responsable de la custodia de los libros de Actas, manteniéndose los mismos bajo llave?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¿Los activos fijos son revaluados y depreciados conforme a disposiciones legales vigentes?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realizan periódicamente inventarios de bienes de cambio que abarquen toda la entidad?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9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En los casos de no contar con un enlace automático con el sistema de gestión ¿el proceso de registro contable se realiza en base a las documentaciones generadas por el sistema de gestión y los valores de ambos se encuentran debidamente conciliados?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¿Las tasa de interés (activa y pasiva) </w:t>
            </w:r>
            <w:r w:rsidRPr="00BD7C65">
              <w:rPr>
                <w:rFonts w:ascii="Times New Roman" w:eastAsia="Times New Roman" w:hAnsi="Times New Roman" w:cs="Times New Roman"/>
                <w:color w:val="C00000"/>
                <w:lang w:eastAsia="es-GT"/>
              </w:rPr>
              <w:t xml:space="preserve">son </w:t>
            </w: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controlados periódicamente por la gerencia para asegurar la sostenibilidad de los servicios?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Principio 11: Selecciona y desarrolla controles generales sobre tecnología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 una adecuada segregación de funciones en el área de tecnología?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9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¿De acuerdo con las auditorías realizadas, se ha determinado que los recursos tecnológicos (sistemas de  información y los equipos de cómputo y comunicación) cuentan con la capacidad adecuada para atender las necesidades de la entidad?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analiza periódicamente tanto a nivel dirigencial como gerencial, la viabilización de nuevos desarrollos tecnológicos que pudieran ser útiles y productivos para la entidad?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9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50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cuenta con una proyección dentro del área tecnológica que identifique las necesidades de reposición o mejoramiento de los recursos tecnológicos de la entidad (sistemas de información, software, licencias y equipos de cómputo y comunicación)?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9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51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¿Se cuentan con medidas de seguridad en los recursos tecnológicos y aplicativos, de manera que solo personal autorizado pueda ingresar a programas confidenciales o que </w:t>
            </w: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pongan en riesgo la disposición de los recursos institucionales?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9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52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¿Se aplican pruebas de control interno que certifiquen que los datos de los sistemas de información no pueden ser manipulados o modificados sin la debida justificación y la confirmación de un nivel autorizado?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53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aplican pruebas de control interno que corroboren que cualquier información modificada,  puede ser fácilmente rastreada?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54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 y se aplica en forma periódica, una política o procedimiento de actualización de claves de accesos a los aplicativos de software?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55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procedimiento de respaldo de los sistemas de información de la entidad se realiza</w:t>
            </w:r>
            <w:r w:rsidRPr="00BD7C65">
              <w:rPr>
                <w:rFonts w:ascii="Times New Roman" w:eastAsia="Times New Roman" w:hAnsi="Times New Roman" w:cs="Times New Roman"/>
                <w:color w:val="C00000"/>
                <w:lang w:eastAsia="es-GT"/>
              </w:rPr>
              <w:t xml:space="preserve"> </w:t>
            </w: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periódicamente?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56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 un plan formal de contingencias para hacer frente a fallas o interrupciones temporales o permanentes derivadas de los sistemas de información de la entidad?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57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toman las medidas preventivas respecto de los cortes de energía y caídas de los sistemas de información y comunicación?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58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¿Los usuarios del sistema informático tienen limitados sus accesos sólo al área de su competencia?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59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Una vez autorizados por el Consejo de Administración ¿Los estados financieros mensuales son factibles de modificaciones o ajustes en su registro contable?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Principio 12: Se implementa a través de políticas y procedimientos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60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tiene establecida una política para la rotación del personal?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61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¿Existen políticas y criterios para realizar la cobranza de los créditos en mora o con problemas, judicial o extrajudicial?.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62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hace seguimiento especial a los créditos de los miembros del consejo de administración y gerentes?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63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¿Existen políticas de créditos, respecto a las prórrogas, ampliaciones de plazo, </w:t>
            </w: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consolidaciones, refinanciaciones y dación en pago?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9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64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¿Cuenta la cooperativa con reglamentos y/o procedimientos en las áreas clave (Tesorería, crédito y cobranzas, controles de activos, seguridades fisicas, contabilidad, tecnología)?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65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¿Existen políticas o lineamientos para el tratamiento, realización o venta inmediata de los bienes recibidos en pago o embargados?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66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¿Se aplica en forma estandarizada y reglamentada un sistema de atribuciones respecto a decisiones referentes al proceso de compra?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67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¿Se aplica en forma estandarizada y reglamentada un sistema de atribuciones respecto a decisiones referrentes al proceso de contratación de servicios?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68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¿Se tienen establecidos criterios para la selección de los proveedores y se documenta la selección en base a estos criterios?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9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69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aplica en forma estandarizada y reglamentada un sistema de atribuciones respecto a decisiones que  se refieran a la administración de activos? (compra, venta, asignación, mantenimiento y dada de baja de activos)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9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70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Consejo de Administración cuenta con reportes efectivos, oportunos y completos para la toma de decisiones, generados por las instancias de menor rango y los comités auxiliares?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9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71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¿Los niveles gerenciales informan y justifican  a las instancias dirigenciales, las variaciones importantes en la ejecución presupuestaria y/o el cumplimiento del plan operativo?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72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encuentra definida como política interna la posición de liquidez de la entidad conforme a los estándares requeridos por la normativa?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73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cuenta y se cumple con una política de inversiones que establezca un márgen máximo de aplicación de recursos a este rubro?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74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revisa la pertinencia de los manuales de procedimientos de los procesos claves al menos una vez al año?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75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cuenta con un manual de cuentas detallado que oriente la registración contable de operaciones de la entidad?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76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La política interna establece la prohibición de destrucción de comprobantes anulados, llevando registro y archivo de los mismos.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77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cuenta con procesos estandarizados y/o manuales de cumplimiento coherentes con la normativa nacional, sobre la prevención del lavado de activos?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78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reglamento de créditos establece límites para la concesión de préstamos a deudores individuales y vinculados?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79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reglamento de créditos establece límites para los plazos de préstamos?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80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¿En los manuales de captaciones y créditos se observan en forma explícita y detallada las actividades de control?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81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¿Existen procedimientos formales que incluyan criterios estándar para la evaluación de solicitudes de préstamos?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82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¿Existen políticas y procedimientos formales para la evaluación de solicitudes de préstamos del Consejo de Administración y el nivel gerencial de la cooperativa?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83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tienen definidas políticas y responsables para la salvaguarda y ejecución de pagarés y garantías?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9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84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cuenta con políticas y procedimientos que sirvan como filtro de control para establecer la calidad de incobrabilidad de un crédito y sus posibles recuperaciones si existieran?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85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cooperativa cuenta con políticas sobre la aplicación de excedentes de liquidez, en la cual se determinen parámetros claros de evaluación, selección y autorización?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86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Cooperativa cuenta y aplica una política salarial?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87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coopeativa tiene establecidos límites individuales y generales para las captaciones?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88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mantiene como procedimiento de control que las partidas conciliatorias de más de 30 días sean analizadas y ajustadas?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89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 xml:space="preserve">¿Se aplica una política de previsiones de obsolescencia, mermas, deterioro u otros que pudieran afectar a los bienes de cambio?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 xml:space="preserve">Principio 13: Usa </w:t>
            </w: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lastRenderedPageBreak/>
              <w:t>información relevante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lastRenderedPageBreak/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9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90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Junta de Vigilancia conoce y vela por el cumplimiento de las recomendaciones formuladas por las auditorías interna y externa y las disposiciones de las entidades de control?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91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¿Los informes y recomendaciones emitidos por la junta de vigilancia contribuyen al mejoramiento del sistema de control interno?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9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92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Junta de Vigilancia analiza los siguientes reportes: Estados Financieros, Ejecución Presupuestaria, Ejecuciòn del Plan estratégico e Informe de los Auditores internos y externos?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93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¿A nivel gerencial se analizan los reportes e indicadores para identificar desviaciones que pudieran darse que alteraran aspectos organizativos, económicos o de gestión?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94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aplican estrategias de colocación rápida de productos cuyo vencimiento se halla próximo?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95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planifican en forma oportuna acciones a corto, mediano y largo plazo en base al relevamiento constante del mercado, en los ámbitos que pudieran afectar a la entidad?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9A732B" w:rsidRPr="00BD7C65" w:rsidTr="009A732B">
        <w:trPr>
          <w:trHeight w:val="9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0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96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mantiene y utiliza información actualizada sobre tipos de cambio, cotizaciones a futuro u otros que pudieran alterar las proyecciones financieras de la entidad por el modelo de negocios que apica la cooperativa?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2B" w:rsidRPr="00BD7C65" w:rsidRDefault="009A732B" w:rsidP="009A73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</w:tbl>
    <w:p w:rsidR="006F4A86" w:rsidRPr="00BD7C65" w:rsidRDefault="006F4A8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6F4A86" w:rsidRPr="00BD7C65" w:rsidRDefault="006F4A8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6F4A86" w:rsidRPr="00BD7C65" w:rsidRDefault="006F4A8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6F4A86" w:rsidRPr="00BD7C65" w:rsidRDefault="006F4A8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6496" w:type="pct"/>
        <w:tblInd w:w="-127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4822"/>
        <w:gridCol w:w="707"/>
        <w:gridCol w:w="710"/>
        <w:gridCol w:w="992"/>
        <w:gridCol w:w="707"/>
        <w:gridCol w:w="2126"/>
      </w:tblGrid>
      <w:tr w:rsidR="0069678E" w:rsidRPr="00BD7C65" w:rsidTr="0069678E">
        <w:trPr>
          <w:trHeight w:val="42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:rsidR="0069678E" w:rsidRPr="00BD7C65" w:rsidRDefault="0069678E" w:rsidP="00696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  <w:lang w:eastAsia="es-GT"/>
              </w:rPr>
              <w:t>CUESTIONARIO DE CONTROL INTERNO (Enfoque COSO)</w:t>
            </w:r>
          </w:p>
        </w:tc>
      </w:tr>
      <w:tr w:rsidR="0069678E" w:rsidRPr="00BD7C65" w:rsidTr="0069678E">
        <w:trPr>
          <w:trHeight w:val="42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:rsidR="0069678E" w:rsidRPr="00BD7C65" w:rsidRDefault="0069678E" w:rsidP="00696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  <w:lang w:eastAsia="es-GT"/>
              </w:rPr>
              <w:t>COMPONENTE: SISTEMAS DE INFORMACION</w:t>
            </w:r>
          </w:p>
        </w:tc>
      </w:tr>
      <w:tr w:rsidR="0069678E" w:rsidRPr="00BD7C65" w:rsidTr="0069678E">
        <w:trPr>
          <w:trHeight w:val="300"/>
        </w:trPr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69678E" w:rsidRPr="00BD7C65" w:rsidRDefault="0069678E" w:rsidP="00696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  <w:tc>
          <w:tcPr>
            <w:tcW w:w="2100" w:type="pct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69678E" w:rsidRPr="00BD7C65" w:rsidRDefault="0069678E" w:rsidP="00696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69678E" w:rsidRPr="00BD7C65" w:rsidRDefault="0069678E" w:rsidP="00696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x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69678E" w:rsidRPr="00BD7C65" w:rsidRDefault="0069678E" w:rsidP="00696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69678E" w:rsidRPr="00BD7C65" w:rsidRDefault="0069678E" w:rsidP="00696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69678E" w:rsidRPr="00BD7C65" w:rsidRDefault="0069678E" w:rsidP="00696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  <w:tc>
          <w:tcPr>
            <w:tcW w:w="926" w:type="pct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69678E" w:rsidRPr="00BD7C65" w:rsidRDefault="0069678E" w:rsidP="00696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</w:tr>
      <w:tr w:rsidR="0069678E" w:rsidRPr="00BD7C65" w:rsidTr="0069678E">
        <w:trPr>
          <w:trHeight w:val="300"/>
        </w:trPr>
        <w:tc>
          <w:tcPr>
            <w:tcW w:w="6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69678E" w:rsidRPr="00BD7C65" w:rsidRDefault="0069678E" w:rsidP="00696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Nro.</w:t>
            </w:r>
          </w:p>
        </w:tc>
        <w:tc>
          <w:tcPr>
            <w:tcW w:w="21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69678E" w:rsidRPr="00BD7C65" w:rsidRDefault="0069678E" w:rsidP="00696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Preguntas</w:t>
            </w:r>
          </w:p>
        </w:tc>
        <w:tc>
          <w:tcPr>
            <w:tcW w:w="135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69678E" w:rsidRPr="00BD7C65" w:rsidRDefault="0069678E" w:rsidP="00696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Respuestas</w:t>
            </w:r>
          </w:p>
        </w:tc>
        <w:tc>
          <w:tcPr>
            <w:tcW w:w="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69678E" w:rsidRPr="00BD7C65" w:rsidRDefault="0069678E" w:rsidP="00696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Observaciones</w:t>
            </w:r>
          </w:p>
        </w:tc>
      </w:tr>
      <w:tr w:rsidR="0069678E" w:rsidRPr="00BD7C65" w:rsidTr="0069678E">
        <w:trPr>
          <w:trHeight w:val="300"/>
        </w:trPr>
        <w:tc>
          <w:tcPr>
            <w:tcW w:w="6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78E" w:rsidRPr="00BD7C65" w:rsidRDefault="0069678E" w:rsidP="00696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</w:p>
        </w:tc>
        <w:tc>
          <w:tcPr>
            <w:tcW w:w="21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78E" w:rsidRPr="00BD7C65" w:rsidRDefault="0069678E" w:rsidP="00696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69678E" w:rsidRPr="00BD7C65" w:rsidRDefault="0069678E" w:rsidP="00696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Sí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69678E" w:rsidRPr="00BD7C65" w:rsidRDefault="0069678E" w:rsidP="00696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No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69678E" w:rsidRPr="00BD7C65" w:rsidRDefault="0069678E" w:rsidP="00696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En proceso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69678E" w:rsidRPr="00BD7C65" w:rsidRDefault="0069678E" w:rsidP="00696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N/A</w:t>
            </w:r>
          </w:p>
        </w:tc>
        <w:tc>
          <w:tcPr>
            <w:tcW w:w="92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78E" w:rsidRPr="00BD7C65" w:rsidRDefault="0069678E" w:rsidP="00696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</w:p>
        </w:tc>
      </w:tr>
      <w:tr w:rsidR="0069678E" w:rsidRPr="00BD7C65" w:rsidTr="0069678E">
        <w:trPr>
          <w:trHeight w:val="3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69678E" w:rsidRPr="00BD7C65" w:rsidRDefault="0069678E" w:rsidP="00696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Principio 14: Comunica internamente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69678E" w:rsidRPr="00BD7C65" w:rsidRDefault="0069678E" w:rsidP="00696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69678E" w:rsidRPr="00BD7C65" w:rsidRDefault="0069678E" w:rsidP="00696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69678E" w:rsidRPr="00BD7C65" w:rsidRDefault="0069678E" w:rsidP="00696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69678E" w:rsidRPr="00BD7C65" w:rsidRDefault="0069678E" w:rsidP="00696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69678E" w:rsidRPr="00BD7C65" w:rsidRDefault="0069678E" w:rsidP="00696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69678E" w:rsidRPr="00BD7C65" w:rsidRDefault="0069678E" w:rsidP="00696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</w:tr>
      <w:tr w:rsidR="0069678E" w:rsidRPr="00BD7C65" w:rsidTr="0069678E">
        <w:trPr>
          <w:trHeight w:val="6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1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Auditor Interno presenta al Consejo de Administración con copia a la Junta de Vigilancia un Programa Integral de Trabajos para el ejercicio?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:rsidTr="0069678E">
        <w:trPr>
          <w:trHeight w:val="12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someten a consideración del Consejo de Administración los Estados Financieros, la ejecución Presupuestaria, la ejecución del Plan Estratégico, el Informe de los Auditores, Informes al INCOOP y cualquier otro informe que pudiera incidir en la administración del ente o la toma de decisiones de nivel superior?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:rsidTr="0069678E">
        <w:trPr>
          <w:trHeight w:val="6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¿Dentro de los procesos de capacitación al personal nuevo, existen acciones de inducción para que este comprenda la cultura de la entidad?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:rsidTr="0069678E">
        <w:trPr>
          <w:trHeight w:val="9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tienen establecidos reportes al consejo de administración o comité de cumplimiento  respecto del seguimiento a la efectividad de los controles sobre el lavado de activos?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:rsidTr="0069678E">
        <w:trPr>
          <w:trHeight w:val="6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5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cuenta con un  esquema de informes y reportes desde las distintas dependencias a las gerencias y de estas al Consejo de Adminstración y la Junta de Vigilancia?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:rsidTr="0069678E">
        <w:trPr>
          <w:trHeight w:val="6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6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socializa con el plantel de empleados la planificación estratégica y los avances sobre su ejecución?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:rsidTr="0069678E">
        <w:trPr>
          <w:trHeight w:val="6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7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Consejo de Administración cuenta con información periódica referente a los créditos concedidos, su morosidad, el estado de los cobros judiciales y las previsiones?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:rsidTr="0069678E">
        <w:trPr>
          <w:trHeight w:val="9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8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 un sistema de información gerencial que cubra reportes dentro de plazos prestablecidos sobre datos referentes a créditos autorizados, socios proveedores, clientes, monitoreo de mora u otros?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:rsidTr="0069678E">
        <w:trPr>
          <w:trHeight w:val="9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9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 un sistema de información gerencial que cubra reportes dentro de plazos prestablecidos y acordes a la gestión operativa de cada nivel sobre datos referentes a los flujos de efectivo y las variaciones del mismo?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:rsidTr="0069678E">
        <w:trPr>
          <w:trHeight w:val="6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10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nivel dirigencial recibe informes periódicos que le permitan conocer y evaluar los índices de liquidez y su incidencia en la operativa de la entidad?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:rsidTr="0069678E">
        <w:trPr>
          <w:trHeight w:val="6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11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sistema de información permite acceder a datos detallados sobre vencimientos de activos y pasivos de la entidad?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:rsidTr="0069678E">
        <w:trPr>
          <w:trHeight w:val="6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12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¿Los estados financieros consolidados y cerrados están disponibles dentro de los primeros 10 días del mes siguiente?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:rsidTr="0069678E">
        <w:trPr>
          <w:trHeight w:val="6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13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área de auditoría interna emite reportes periódicos sobre los controles realizados y la ejecución de su plan de trabajo?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:rsidTr="0069678E">
        <w:trPr>
          <w:trHeight w:val="6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14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auditor interno presenta dentro de sus reportes, sugerencias que permitan mejorar los procesos en pos de la eficiencia de los controles internos?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:rsidTr="0069678E">
        <w:trPr>
          <w:trHeight w:val="6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15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guarda confidencialidad de los informes de auditoría, presentandolo a las instancias correspondientes 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:rsidTr="0069678E">
        <w:trPr>
          <w:trHeight w:val="6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16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realiza una inducción sobre funciones y reponsabilidades y una actualización periódica de los mismos a los miembros de la organización y la plana dirigencial?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:rsidTr="0069678E">
        <w:trPr>
          <w:trHeight w:val="6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17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socializa con el plantel de empleados la planificación operativa y los avances sobre su ejecución?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:rsidTr="0069678E">
        <w:trPr>
          <w:trHeight w:val="6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18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encuentra organizado el sistema de trabajo para generar reportes por área, tanto a nivel de mandos medios, como gerenciales?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:rsidTr="0069678E">
        <w:trPr>
          <w:trHeight w:val="6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19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¿Los reportes se encuentran incorporados al sistema informático y generan alertas en caso de no cumplir con estándares?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:rsidTr="0069678E">
        <w:trPr>
          <w:trHeight w:val="9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20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socializan con los colaboradores internos los resultados de la operatividad diaria, los reportes de alerta temprana y otros reportes que permitan al personal involucrarse con el crecimiento de la entidad?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:rsidTr="0069678E">
        <w:trPr>
          <w:trHeight w:val="3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Principio 15: Comunica externamente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</w:p>
        </w:tc>
      </w:tr>
      <w:tr w:rsidR="0069678E" w:rsidRPr="00BD7C65" w:rsidTr="0069678E">
        <w:trPr>
          <w:trHeight w:val="6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21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socializan los reportes de Auditoría Externa y los Estados Financieros de la Cooperativa a través de diferentes medios?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:rsidTr="0069678E">
        <w:trPr>
          <w:trHeight w:val="6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22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cuenta con mecanismos que permitan conocer la percepción de los clientes (socio y no socios) sobre la entidad, fuera esta positiva o negativa?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:rsidTr="0069678E">
        <w:trPr>
          <w:trHeight w:val="6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23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cuenta con mecanismos de socialización constante de reglamentos, promociones, y otros en búsqueda de una gestión transparente para los socios?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:rsidTr="0069678E">
        <w:trPr>
          <w:trHeight w:val="9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24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cuenta con publicaciones en organizaciones patrocinadas, sitios web de medios sociales o herramientas de comunicación que sirvan para dar a conocer las acciones de la cooperativa?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  <w:tr w:rsidR="0069678E" w:rsidRPr="00BD7C65" w:rsidTr="0069678E">
        <w:trPr>
          <w:trHeight w:val="600"/>
        </w:trPr>
        <w:tc>
          <w:tcPr>
            <w:tcW w:w="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25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¿Existen canales apropiados de comunicación para clientes, socios y proveedores para obtener una comunicación directa con la administración y el personal en general?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78E" w:rsidRPr="00BD7C65" w:rsidRDefault="0069678E" w:rsidP="0004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</w:p>
        </w:tc>
      </w:tr>
    </w:tbl>
    <w:p w:rsidR="0069678E" w:rsidRPr="00BD7C65" w:rsidRDefault="0069678E" w:rsidP="0004777D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901B76" w:rsidRPr="00BD7C65" w:rsidRDefault="00901B76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11271" w:type="dxa"/>
        <w:tblInd w:w="-12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4172"/>
        <w:gridCol w:w="709"/>
        <w:gridCol w:w="588"/>
        <w:gridCol w:w="861"/>
        <w:gridCol w:w="822"/>
        <w:gridCol w:w="2510"/>
      </w:tblGrid>
      <w:tr w:rsidR="0070543A" w:rsidRPr="00BD7C65" w:rsidTr="0070543A">
        <w:trPr>
          <w:trHeight w:val="420"/>
        </w:trPr>
        <w:tc>
          <w:tcPr>
            <w:tcW w:w="1127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  <w:lang w:eastAsia="es-GT"/>
              </w:rPr>
              <w:t>CUESTIONARIO DE CONTROL INTERNO (Enfoque COSO)</w:t>
            </w:r>
          </w:p>
        </w:tc>
      </w:tr>
      <w:tr w:rsidR="0070543A" w:rsidRPr="00BD7C65" w:rsidTr="0070543A">
        <w:trPr>
          <w:trHeight w:val="420"/>
        </w:trPr>
        <w:tc>
          <w:tcPr>
            <w:tcW w:w="1127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  <w:lang w:eastAsia="es-GT"/>
              </w:rPr>
              <w:t>COMPONENTE: SUPERVISION SISTEMAS DE CONTROL - MONITOREO</w:t>
            </w:r>
          </w:p>
        </w:tc>
      </w:tr>
      <w:tr w:rsidR="0070543A" w:rsidRPr="00BD7C65" w:rsidTr="0070543A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x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color w:val="FFFFFF"/>
                <w:lang w:eastAsia="es-GT"/>
              </w:rPr>
              <w:t> </w:t>
            </w:r>
          </w:p>
        </w:tc>
      </w:tr>
      <w:tr w:rsidR="0070543A" w:rsidRPr="00BD7C65" w:rsidTr="0070543A">
        <w:trPr>
          <w:trHeight w:val="300"/>
        </w:trPr>
        <w:tc>
          <w:tcPr>
            <w:tcW w:w="1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Nro.</w:t>
            </w:r>
          </w:p>
        </w:tc>
        <w:tc>
          <w:tcPr>
            <w:tcW w:w="41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Preguntas</w:t>
            </w:r>
          </w:p>
        </w:tc>
        <w:tc>
          <w:tcPr>
            <w:tcW w:w="29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Respuestas</w:t>
            </w:r>
          </w:p>
        </w:tc>
        <w:tc>
          <w:tcPr>
            <w:tcW w:w="2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Observaciones</w:t>
            </w:r>
          </w:p>
        </w:tc>
      </w:tr>
      <w:tr w:rsidR="0070543A" w:rsidRPr="00BD7C65" w:rsidTr="0070543A">
        <w:trPr>
          <w:trHeight w:val="300"/>
        </w:trPr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</w:p>
        </w:tc>
        <w:tc>
          <w:tcPr>
            <w:tcW w:w="4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Sí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No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En proceso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  <w:t>N/A</w:t>
            </w:r>
          </w:p>
        </w:tc>
        <w:tc>
          <w:tcPr>
            <w:tcW w:w="2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GT"/>
              </w:rPr>
            </w:pPr>
          </w:p>
        </w:tc>
      </w:tr>
      <w:tr w:rsidR="0070543A" w:rsidRPr="00BD7C65" w:rsidTr="0070543A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Principio 16: Conduce evaluaciones continuas y/o independientes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</w:tr>
      <w:tr w:rsidR="0070543A" w:rsidRPr="00BD7C65" w:rsidTr="0070543A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realizan inspecciones periódicas de las garantías de crédito?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70543A" w:rsidRPr="00BD7C65" w:rsidTr="0070543A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plan de auditoría interna contempla las operaciones y riesgos claves de la entidad?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70543A" w:rsidRPr="00BD7C65" w:rsidTr="0070543A">
        <w:trPr>
          <w:trHeight w:val="6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3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plan de auditoría tiene en cuenta las observaciones realizadas por los auditores externos?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70543A" w:rsidRPr="00BD7C65" w:rsidTr="0070543A">
        <w:trPr>
          <w:trHeight w:val="6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4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¿Tiene el Auditor Interno  acceso sin restricciones a la información y documentos de la entidad, en el momento que crea conveniente?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70543A" w:rsidRPr="00BD7C65" w:rsidTr="0070543A">
        <w:trPr>
          <w:trHeight w:val="6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5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 Junta de Vigilancia tiene acceso a toda la información que requiera para ejercer su función?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70543A" w:rsidRPr="00BD7C65" w:rsidTr="0070543A">
        <w:trPr>
          <w:trHeight w:val="6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6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¿Son requisitos condicionantes en la elección de los auditores internos,  la idoneidad personal y profesional?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70543A" w:rsidRPr="00BD7C65" w:rsidTr="0070543A">
        <w:trPr>
          <w:trHeight w:val="6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7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¿Tiene el Auditor Externo  acceso sin restricciones a la información y documentos de la entidad, en el momento que crea conveniente?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70543A" w:rsidRPr="00BD7C65" w:rsidTr="0070543A">
        <w:trPr>
          <w:trHeight w:val="6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8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Los informes presentados por la Auditoría interna evidencian el cumplimiento del plan de trabajo?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70543A" w:rsidRPr="00BD7C65" w:rsidTr="0070543A">
        <w:trPr>
          <w:trHeight w:val="6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9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plan de trabajo de auditoría interna incluye la verificación de la efectividad de los procesos de la entidad?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70543A" w:rsidRPr="00BD7C65" w:rsidTr="0070543A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10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entidad contrata a auditoría externa en forma anual?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70543A" w:rsidRPr="00BD7C65" w:rsidTr="0070543A">
        <w:trPr>
          <w:trHeight w:val="6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11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¿Las bases y condiciones para la contratación del servicio de auditoría externa presenta indicadores claros que aseguren su independencia?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70543A" w:rsidRPr="00BD7C65" w:rsidTr="0070543A">
        <w:trPr>
          <w:trHeight w:val="6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12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¿La Junta de Vigilancia examina los documentos y libros contables y sociales conforme a su plan de trabajo?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70543A" w:rsidRPr="00BD7C65" w:rsidTr="0070543A">
        <w:trPr>
          <w:trHeight w:val="6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13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relizan seguimientos periódicos a los calces y flujos de efectivo (operativo y de financiamiento) a fin de determinar la existencia de alertas?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70543A" w:rsidRPr="00BD7C65" w:rsidTr="0070543A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Principio 17:  Evalúa y comunica deficiencias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b/>
                <w:bCs/>
                <w:lang w:eastAsia="es-GT"/>
              </w:rPr>
              <w:t> </w:t>
            </w:r>
          </w:p>
        </w:tc>
      </w:tr>
      <w:tr w:rsidR="0070543A" w:rsidRPr="00BD7C65" w:rsidTr="0070543A">
        <w:trPr>
          <w:trHeight w:val="6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14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discuten las observaciones y recomendaciones dadas por el área de auditoría interna con la áreas examinadas o la gerencia?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70543A" w:rsidRPr="00BD7C65" w:rsidTr="0070543A">
        <w:trPr>
          <w:trHeight w:val="6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15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seguimiento a la gestión implica la revisión periódica de indicadores y el grado de alcance de los mismos respecto a límites establecidos por normativas del sector?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70543A" w:rsidRPr="00BD7C65" w:rsidTr="0070543A">
        <w:trPr>
          <w:trHeight w:val="9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16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seguimiento a la gestión implica la revisión periódica de indicadores y el grado de alcance de los mismos respecto a metas o límites establecidos por el Plan Estratégico y/o Operativo?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70543A" w:rsidRPr="00BD7C65" w:rsidTr="0070543A">
        <w:trPr>
          <w:trHeight w:val="6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17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¿El seguimiento a la gestión implica la revisión periódica del presupuesto por cada área?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70543A" w:rsidRPr="00BD7C65" w:rsidTr="0070543A">
        <w:trPr>
          <w:trHeight w:val="6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18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analizan y ejecutan oportunamente las recomendaciones realizadas por las auditorías, tanto internas como externas?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70543A" w:rsidRPr="00BD7C65" w:rsidTr="0070543A">
        <w:trPr>
          <w:trHeight w:val="6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lastRenderedPageBreak/>
              <w:t>19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¿Cuenta la entidad con auditoría interna u otra dependencia que ejerza  tareas de este tipo?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70543A" w:rsidRPr="00BD7C65" w:rsidTr="0070543A">
        <w:trPr>
          <w:trHeight w:val="9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20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¿Los reportes como Estados Financieros, Ejecución Presupuestaria, Ejecución del Plan estratégico e Informe de los Auditores internos y externos presentan validaciones que permitan detectar inconsistencias en datos o informaciones?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70543A" w:rsidRPr="00BD7C65" w:rsidTr="0070543A">
        <w:trPr>
          <w:trHeight w:val="6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21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cuenta con mecanismos de evaluación o autoevaluación  que permitan a los colaboradores conocer indicadores de desempeño respecto a sus funciones?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  <w:tr w:rsidR="0070543A" w:rsidRPr="00BD7C65" w:rsidTr="0070543A">
        <w:trPr>
          <w:trHeight w:val="6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59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22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¿Se discuten las observaciones y recomendaciones dadas por la Junta de Vigilancia con las áreas examinadas o la gerencia?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43A" w:rsidRPr="00BD7C65" w:rsidRDefault="0070543A" w:rsidP="007054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GT"/>
              </w:rPr>
            </w:pPr>
            <w:r w:rsidRPr="00BD7C65">
              <w:rPr>
                <w:rFonts w:ascii="Times New Roman" w:eastAsia="Times New Roman" w:hAnsi="Times New Roman" w:cs="Times New Roman"/>
                <w:lang w:eastAsia="es-GT"/>
              </w:rPr>
              <w:t> </w:t>
            </w:r>
          </w:p>
        </w:tc>
      </w:tr>
    </w:tbl>
    <w:p w:rsidR="0020446E" w:rsidRPr="00BD7C65" w:rsidRDefault="0020446E" w:rsidP="0020446E">
      <w:pPr>
        <w:tabs>
          <w:tab w:val="left" w:pos="1500"/>
        </w:tabs>
        <w:rPr>
          <w:rFonts w:ascii="Times New Roman" w:hAnsi="Times New Roman" w:cs="Times New Roman"/>
        </w:rPr>
      </w:pPr>
    </w:p>
    <w:p w:rsidR="0020446E" w:rsidRPr="00BD7C65" w:rsidRDefault="0020446E" w:rsidP="0020446E">
      <w:pPr>
        <w:tabs>
          <w:tab w:val="left" w:pos="1500"/>
        </w:tabs>
        <w:rPr>
          <w:rFonts w:ascii="Times New Roman" w:hAnsi="Times New Roman" w:cs="Times New Roman"/>
        </w:rPr>
      </w:pPr>
    </w:p>
    <w:p w:rsidR="0020446E" w:rsidRPr="00BD7C65" w:rsidRDefault="0020446E" w:rsidP="0020446E">
      <w:pPr>
        <w:tabs>
          <w:tab w:val="left" w:pos="1500"/>
        </w:tabs>
        <w:rPr>
          <w:rFonts w:ascii="Times New Roman" w:hAnsi="Times New Roman" w:cs="Times New Roman"/>
        </w:rPr>
      </w:pPr>
      <w:r w:rsidRPr="00BD7C65">
        <w:rPr>
          <w:rFonts w:ascii="Times New Roman" w:hAnsi="Times New Roman" w:cs="Times New Roman"/>
        </w:rPr>
        <w:t>________________________________________</w:t>
      </w:r>
    </w:p>
    <w:p w:rsidR="0020446E" w:rsidRPr="00BD7C65" w:rsidRDefault="0020446E" w:rsidP="0020446E">
      <w:pPr>
        <w:tabs>
          <w:tab w:val="left" w:pos="1500"/>
        </w:tabs>
        <w:rPr>
          <w:rFonts w:ascii="Times New Roman" w:hAnsi="Times New Roman" w:cs="Times New Roman"/>
        </w:rPr>
      </w:pPr>
      <w:r w:rsidRPr="00BD7C65">
        <w:rPr>
          <w:rFonts w:ascii="Times New Roman" w:hAnsi="Times New Roman" w:cs="Times New Roman"/>
        </w:rPr>
        <w:t xml:space="preserve">                                  Auditor</w:t>
      </w:r>
    </w:p>
    <w:p w:rsidR="0020446E" w:rsidRPr="00BD7C65" w:rsidRDefault="0020446E" w:rsidP="0020446E">
      <w:pPr>
        <w:tabs>
          <w:tab w:val="left" w:pos="1500"/>
        </w:tabs>
        <w:rPr>
          <w:rFonts w:ascii="Times New Roman" w:hAnsi="Times New Roman" w:cs="Times New Roman"/>
        </w:rPr>
      </w:pPr>
    </w:p>
    <w:p w:rsidR="0020446E" w:rsidRPr="00BD7C65" w:rsidRDefault="0020446E" w:rsidP="0020446E">
      <w:pPr>
        <w:tabs>
          <w:tab w:val="left" w:pos="1500"/>
        </w:tabs>
        <w:rPr>
          <w:rFonts w:ascii="Times New Roman" w:hAnsi="Times New Roman" w:cs="Times New Roman"/>
        </w:rPr>
      </w:pPr>
    </w:p>
    <w:p w:rsidR="005951F3" w:rsidRPr="00BD7C65" w:rsidRDefault="005951F3" w:rsidP="0020446E">
      <w:pPr>
        <w:tabs>
          <w:tab w:val="left" w:pos="1500"/>
        </w:tabs>
        <w:rPr>
          <w:rFonts w:ascii="Times New Roman" w:hAnsi="Times New Roman" w:cs="Times New Roman"/>
        </w:rPr>
      </w:pPr>
    </w:p>
    <w:p w:rsidR="005951F3" w:rsidRPr="00BD7C65" w:rsidRDefault="005951F3" w:rsidP="0020446E">
      <w:pPr>
        <w:tabs>
          <w:tab w:val="left" w:pos="1500"/>
        </w:tabs>
        <w:rPr>
          <w:rFonts w:ascii="Times New Roman" w:hAnsi="Times New Roman" w:cs="Times New Roman"/>
        </w:rPr>
      </w:pPr>
    </w:p>
    <w:p w:rsidR="005951F3" w:rsidRPr="00BD7C65" w:rsidRDefault="005951F3" w:rsidP="0020446E">
      <w:pPr>
        <w:tabs>
          <w:tab w:val="left" w:pos="1500"/>
        </w:tabs>
        <w:rPr>
          <w:rFonts w:ascii="Times New Roman" w:hAnsi="Times New Roman" w:cs="Times New Roman"/>
        </w:rPr>
      </w:pPr>
    </w:p>
    <w:p w:rsidR="0020446E" w:rsidRPr="00BD7C65" w:rsidRDefault="0020446E" w:rsidP="00E3079C">
      <w:pPr>
        <w:tabs>
          <w:tab w:val="left" w:pos="1500"/>
        </w:tabs>
        <w:rPr>
          <w:rFonts w:ascii="Times New Roman" w:hAnsi="Times New Roman" w:cs="Times New Roman"/>
        </w:rPr>
      </w:pPr>
      <w:r w:rsidRPr="00BD7C65">
        <w:rPr>
          <w:rFonts w:ascii="Times New Roman" w:hAnsi="Times New Roman" w:cs="Times New Roman"/>
        </w:rPr>
        <w:t xml:space="preserve">                                                                                                       </w:t>
      </w:r>
    </w:p>
    <w:p w:rsidR="0020446E" w:rsidRPr="00BD7C65" w:rsidRDefault="0020446E" w:rsidP="0020446E">
      <w:pPr>
        <w:tabs>
          <w:tab w:val="left" w:pos="1500"/>
        </w:tabs>
        <w:jc w:val="center"/>
        <w:rPr>
          <w:rFonts w:ascii="Times New Roman" w:hAnsi="Times New Roman" w:cs="Times New Roman"/>
        </w:rPr>
      </w:pPr>
      <w:r w:rsidRPr="00BD7C65">
        <w:rPr>
          <w:rFonts w:ascii="Times New Roman" w:hAnsi="Times New Roman" w:cs="Times New Roman"/>
        </w:rPr>
        <w:t xml:space="preserve">                                                           _______________________________________________</w:t>
      </w:r>
    </w:p>
    <w:p w:rsidR="0020446E" w:rsidRPr="00BD7C65" w:rsidRDefault="0020446E" w:rsidP="0020446E">
      <w:pPr>
        <w:tabs>
          <w:tab w:val="left" w:pos="1500"/>
        </w:tabs>
        <w:jc w:val="center"/>
        <w:rPr>
          <w:rFonts w:ascii="Times New Roman" w:hAnsi="Times New Roman" w:cs="Times New Roman"/>
        </w:rPr>
      </w:pPr>
      <w:r w:rsidRPr="00BD7C65">
        <w:rPr>
          <w:rFonts w:ascii="Times New Roman" w:hAnsi="Times New Roman" w:cs="Times New Roman"/>
        </w:rPr>
        <w:t xml:space="preserve">                                                             Supervisor</w:t>
      </w:r>
    </w:p>
    <w:p w:rsidR="00E3079C" w:rsidRPr="00BD7C65" w:rsidRDefault="00E3079C" w:rsidP="00E3079C">
      <w:pPr>
        <w:tabs>
          <w:tab w:val="left" w:pos="1500"/>
        </w:tabs>
        <w:rPr>
          <w:rFonts w:ascii="Times New Roman" w:hAnsi="Times New Roman" w:cs="Times New Roman"/>
        </w:rPr>
      </w:pPr>
    </w:p>
    <w:p w:rsidR="005951F3" w:rsidRPr="00BD7C65" w:rsidRDefault="005951F3" w:rsidP="00E3079C">
      <w:pPr>
        <w:tabs>
          <w:tab w:val="left" w:pos="1500"/>
        </w:tabs>
        <w:rPr>
          <w:rFonts w:ascii="Times New Roman" w:hAnsi="Times New Roman" w:cs="Times New Roman"/>
        </w:rPr>
      </w:pPr>
    </w:p>
    <w:p w:rsidR="005951F3" w:rsidRPr="00BD7C65" w:rsidRDefault="005951F3" w:rsidP="00E3079C">
      <w:pPr>
        <w:tabs>
          <w:tab w:val="left" w:pos="1500"/>
        </w:tabs>
        <w:rPr>
          <w:rFonts w:ascii="Times New Roman" w:hAnsi="Times New Roman" w:cs="Times New Roman"/>
        </w:rPr>
      </w:pPr>
    </w:p>
    <w:p w:rsidR="005951F3" w:rsidRPr="00BD7C65" w:rsidRDefault="005951F3" w:rsidP="00E3079C">
      <w:pPr>
        <w:tabs>
          <w:tab w:val="left" w:pos="1500"/>
        </w:tabs>
        <w:rPr>
          <w:rFonts w:ascii="Times New Roman" w:hAnsi="Times New Roman" w:cs="Times New Roman"/>
        </w:rPr>
      </w:pPr>
    </w:p>
    <w:p w:rsidR="005951F3" w:rsidRPr="00BD7C65" w:rsidRDefault="005951F3" w:rsidP="00E3079C">
      <w:pPr>
        <w:tabs>
          <w:tab w:val="left" w:pos="1500"/>
        </w:tabs>
        <w:rPr>
          <w:rFonts w:ascii="Times New Roman" w:hAnsi="Times New Roman" w:cs="Times New Roman"/>
        </w:rPr>
      </w:pPr>
    </w:p>
    <w:p w:rsidR="00E3079C" w:rsidRPr="00BD7C65" w:rsidRDefault="00E3079C" w:rsidP="00E3079C">
      <w:pPr>
        <w:tabs>
          <w:tab w:val="left" w:pos="1500"/>
        </w:tabs>
        <w:rPr>
          <w:rFonts w:ascii="Times New Roman" w:hAnsi="Times New Roman" w:cs="Times New Roman"/>
        </w:rPr>
      </w:pPr>
      <w:r w:rsidRPr="00BD7C65">
        <w:rPr>
          <w:rFonts w:ascii="Times New Roman" w:hAnsi="Times New Roman" w:cs="Times New Roman"/>
        </w:rPr>
        <w:t>Fecha:_______________________________________</w:t>
      </w:r>
    </w:p>
    <w:sectPr w:rsidR="00E3079C" w:rsidRPr="00BD7C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97D" w:rsidRDefault="005E797D" w:rsidP="00DB7AEF">
      <w:pPr>
        <w:spacing w:after="0" w:line="240" w:lineRule="auto"/>
      </w:pPr>
      <w:r>
        <w:separator/>
      </w:r>
    </w:p>
  </w:endnote>
  <w:endnote w:type="continuationSeparator" w:id="0">
    <w:p w:rsidR="005E797D" w:rsidRDefault="005E797D" w:rsidP="00DB7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97D" w:rsidRDefault="005E797D" w:rsidP="00DB7AEF">
      <w:pPr>
        <w:spacing w:after="0" w:line="240" w:lineRule="auto"/>
      </w:pPr>
      <w:r>
        <w:separator/>
      </w:r>
    </w:p>
  </w:footnote>
  <w:footnote w:type="continuationSeparator" w:id="0">
    <w:p w:rsidR="005E797D" w:rsidRDefault="005E797D" w:rsidP="00DB7A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FB"/>
    <w:rsid w:val="000141AA"/>
    <w:rsid w:val="00021085"/>
    <w:rsid w:val="0004777D"/>
    <w:rsid w:val="00061A16"/>
    <w:rsid w:val="00064A70"/>
    <w:rsid w:val="00085D9A"/>
    <w:rsid w:val="000D2D90"/>
    <w:rsid w:val="000D638B"/>
    <w:rsid w:val="000E7FC8"/>
    <w:rsid w:val="00157501"/>
    <w:rsid w:val="0018513A"/>
    <w:rsid w:val="001E1AA0"/>
    <w:rsid w:val="0020446E"/>
    <w:rsid w:val="00226E6F"/>
    <w:rsid w:val="002418BB"/>
    <w:rsid w:val="00262210"/>
    <w:rsid w:val="00263FEB"/>
    <w:rsid w:val="00273B53"/>
    <w:rsid w:val="002807AF"/>
    <w:rsid w:val="002A2BE2"/>
    <w:rsid w:val="002D2E14"/>
    <w:rsid w:val="002F3AB5"/>
    <w:rsid w:val="0034456D"/>
    <w:rsid w:val="003A31F1"/>
    <w:rsid w:val="003A76DA"/>
    <w:rsid w:val="00484C27"/>
    <w:rsid w:val="004C0749"/>
    <w:rsid w:val="005359D4"/>
    <w:rsid w:val="00547416"/>
    <w:rsid w:val="00550CB6"/>
    <w:rsid w:val="00551759"/>
    <w:rsid w:val="00551B98"/>
    <w:rsid w:val="005732F8"/>
    <w:rsid w:val="005951F3"/>
    <w:rsid w:val="005B6041"/>
    <w:rsid w:val="005D016B"/>
    <w:rsid w:val="005E797D"/>
    <w:rsid w:val="0062143B"/>
    <w:rsid w:val="006228F4"/>
    <w:rsid w:val="00690323"/>
    <w:rsid w:val="006913CE"/>
    <w:rsid w:val="0069678E"/>
    <w:rsid w:val="006A086C"/>
    <w:rsid w:val="006E36FB"/>
    <w:rsid w:val="006F4A86"/>
    <w:rsid w:val="0070543A"/>
    <w:rsid w:val="0072043C"/>
    <w:rsid w:val="00767298"/>
    <w:rsid w:val="007806F5"/>
    <w:rsid w:val="007A4A2C"/>
    <w:rsid w:val="007C220D"/>
    <w:rsid w:val="007D58F4"/>
    <w:rsid w:val="008818C8"/>
    <w:rsid w:val="008A2547"/>
    <w:rsid w:val="008A4635"/>
    <w:rsid w:val="00901B76"/>
    <w:rsid w:val="00912739"/>
    <w:rsid w:val="0092518B"/>
    <w:rsid w:val="009524E8"/>
    <w:rsid w:val="00962FFC"/>
    <w:rsid w:val="009732CD"/>
    <w:rsid w:val="00982A71"/>
    <w:rsid w:val="009932BC"/>
    <w:rsid w:val="009A732B"/>
    <w:rsid w:val="00A41D60"/>
    <w:rsid w:val="00A61B79"/>
    <w:rsid w:val="00A66CBB"/>
    <w:rsid w:val="00A97B3F"/>
    <w:rsid w:val="00B031E3"/>
    <w:rsid w:val="00B4153A"/>
    <w:rsid w:val="00B43622"/>
    <w:rsid w:val="00B45E63"/>
    <w:rsid w:val="00B64E16"/>
    <w:rsid w:val="00B65F7A"/>
    <w:rsid w:val="00B745CD"/>
    <w:rsid w:val="00BA7720"/>
    <w:rsid w:val="00BB7561"/>
    <w:rsid w:val="00BD7C65"/>
    <w:rsid w:val="00BE1587"/>
    <w:rsid w:val="00C0157E"/>
    <w:rsid w:val="00C10D92"/>
    <w:rsid w:val="00C17B4E"/>
    <w:rsid w:val="00C32F55"/>
    <w:rsid w:val="00C44579"/>
    <w:rsid w:val="00C47D3C"/>
    <w:rsid w:val="00CB04AB"/>
    <w:rsid w:val="00D214A1"/>
    <w:rsid w:val="00D84F5F"/>
    <w:rsid w:val="00D902D1"/>
    <w:rsid w:val="00DB7AEF"/>
    <w:rsid w:val="00DE1AD3"/>
    <w:rsid w:val="00E246DD"/>
    <w:rsid w:val="00E3079C"/>
    <w:rsid w:val="00E331B7"/>
    <w:rsid w:val="00E374A0"/>
    <w:rsid w:val="00E56E31"/>
    <w:rsid w:val="00E62400"/>
    <w:rsid w:val="00EF3AAB"/>
    <w:rsid w:val="00F30A99"/>
    <w:rsid w:val="00FE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33D9"/>
  <w15:chartTrackingRefBased/>
  <w15:docId w15:val="{124AF585-3C56-410A-A8A4-0E8EC02C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8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08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AEF"/>
  </w:style>
  <w:style w:type="paragraph" w:styleId="Piedepgina">
    <w:name w:val="footer"/>
    <w:basedOn w:val="Normal"/>
    <w:link w:val="Piedepgina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AEF"/>
  </w:style>
  <w:style w:type="paragraph" w:customStyle="1" w:styleId="msonormal0">
    <w:name w:val="msonormal"/>
    <w:basedOn w:val="Normal"/>
    <w:rsid w:val="00881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customStyle="1" w:styleId="font5">
    <w:name w:val="font5"/>
    <w:basedOn w:val="Normal"/>
    <w:rsid w:val="008818C8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es-GT"/>
    </w:rPr>
  </w:style>
  <w:style w:type="paragraph" w:customStyle="1" w:styleId="font6">
    <w:name w:val="font6"/>
    <w:basedOn w:val="Normal"/>
    <w:rsid w:val="008818C8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FF0000"/>
      <w:lang w:eastAsia="es-GT"/>
    </w:rPr>
  </w:style>
  <w:style w:type="paragraph" w:customStyle="1" w:styleId="font7">
    <w:name w:val="font7"/>
    <w:basedOn w:val="Normal"/>
    <w:rsid w:val="008818C8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C00000"/>
      <w:lang w:eastAsia="es-GT"/>
    </w:rPr>
  </w:style>
  <w:style w:type="paragraph" w:customStyle="1" w:styleId="xl66">
    <w:name w:val="xl66"/>
    <w:basedOn w:val="Normal"/>
    <w:rsid w:val="00881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paragraph" w:customStyle="1" w:styleId="xl67">
    <w:name w:val="xl67"/>
    <w:basedOn w:val="Normal"/>
    <w:rsid w:val="00881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customStyle="1" w:styleId="xl68">
    <w:name w:val="xl68"/>
    <w:basedOn w:val="Normal"/>
    <w:rsid w:val="008818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paragraph" w:customStyle="1" w:styleId="xl69">
    <w:name w:val="xl69"/>
    <w:basedOn w:val="Normal"/>
    <w:rsid w:val="008818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paragraph" w:customStyle="1" w:styleId="xl70">
    <w:name w:val="xl70"/>
    <w:basedOn w:val="Normal"/>
    <w:rsid w:val="008818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paragraph" w:customStyle="1" w:styleId="xl71">
    <w:name w:val="xl71"/>
    <w:basedOn w:val="Normal"/>
    <w:rsid w:val="008818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customStyle="1" w:styleId="xl72">
    <w:name w:val="xl72"/>
    <w:basedOn w:val="Normal"/>
    <w:rsid w:val="008818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customStyle="1" w:styleId="xl73">
    <w:name w:val="xl73"/>
    <w:basedOn w:val="Normal"/>
    <w:rsid w:val="008818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customStyle="1" w:styleId="xl74">
    <w:name w:val="xl74"/>
    <w:basedOn w:val="Normal"/>
    <w:rsid w:val="008818C8"/>
    <w:pPr>
      <w:shd w:val="clear" w:color="000000" w:fill="0070C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es-GT"/>
    </w:rPr>
  </w:style>
  <w:style w:type="paragraph" w:customStyle="1" w:styleId="xl75">
    <w:name w:val="xl75"/>
    <w:basedOn w:val="Normal"/>
    <w:rsid w:val="008818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7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GT"/>
    </w:rPr>
  </w:style>
  <w:style w:type="paragraph" w:customStyle="1" w:styleId="xl76">
    <w:name w:val="xl76"/>
    <w:basedOn w:val="Normal"/>
    <w:rsid w:val="008818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70C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GT"/>
    </w:rPr>
  </w:style>
  <w:style w:type="paragraph" w:customStyle="1" w:styleId="xl77">
    <w:name w:val="xl77"/>
    <w:basedOn w:val="Normal"/>
    <w:rsid w:val="008818C8"/>
    <w:pPr>
      <w:shd w:val="clear" w:color="000000" w:fill="007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s-GT"/>
    </w:rPr>
  </w:style>
  <w:style w:type="paragraph" w:customStyle="1" w:styleId="xl78">
    <w:name w:val="xl78"/>
    <w:basedOn w:val="Normal"/>
    <w:rsid w:val="008818C8"/>
    <w:pPr>
      <w:shd w:val="clear" w:color="000000" w:fill="007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  <w:lang w:eastAsia="es-GT"/>
    </w:rPr>
  </w:style>
  <w:style w:type="character" w:styleId="Hipervnculo">
    <w:name w:val="Hyperlink"/>
    <w:basedOn w:val="Fuentedeprrafopredeter"/>
    <w:uiPriority w:val="99"/>
    <w:semiHidden/>
    <w:unhideWhenUsed/>
    <w:rsid w:val="009A732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A732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3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24</Pages>
  <Words>6213</Words>
  <Characters>34177</Characters>
  <Application>Microsoft Office Word</Application>
  <DocSecurity>0</DocSecurity>
  <Lines>284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12</cp:revision>
  <dcterms:created xsi:type="dcterms:W3CDTF">2024-08-16T19:06:00Z</dcterms:created>
  <dcterms:modified xsi:type="dcterms:W3CDTF">2025-04-08T03:00:00Z</dcterms:modified>
</cp:coreProperties>
</file>