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50B" w:rsidRPr="00C7743E" w:rsidRDefault="0097769F" w:rsidP="00C7743E">
      <w:pPr>
        <w:spacing w:line="0" w:lineRule="atLeast"/>
        <w:rPr>
          <w:color w:val="0070C0"/>
          <w:sz w:val="40"/>
          <w:szCs w:val="40"/>
        </w:rPr>
      </w:pPr>
      <w:r w:rsidRPr="00C7743E">
        <w:rPr>
          <w:noProof/>
          <w:color w:val="0070C0"/>
          <w:sz w:val="40"/>
          <w:szCs w:val="40"/>
          <w:lang w:val="es-GT" w:eastAsia="es-G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62230</wp:posOffset>
                </wp:positionV>
                <wp:extent cx="1190625" cy="447675"/>
                <wp:effectExtent l="0" t="0" r="28575" b="285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769F" w:rsidRDefault="009776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.8pt;margin-top:4.9pt;width:93.75pt;height:35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" fillcolor="white [3201]" strokeweight=".5pt">
                <v:textbox>
                  <w:txbxContent>
                    <w:p w:rsidR="0097769F" w:rsidRDefault="0097769F"/>
                  </w:txbxContent>
                </v:textbox>
              </v:shape>
            </w:pict>
          </mc:Fallback>
        </mc:AlternateContent>
      </w:r>
    </w:p>
    <w:p w:rsidR="00AF5140" w:rsidRPr="00C7743E" w:rsidRDefault="00AF5140" w:rsidP="00C7743E">
      <w:pPr>
        <w:spacing w:before="96"/>
        <w:ind w:left="548"/>
        <w:rPr>
          <w:w w:val="105"/>
          <w:sz w:val="19"/>
          <w:lang w:val="es-GT"/>
        </w:rPr>
      </w:pPr>
      <w:r w:rsidRPr="00C7743E">
        <w:rPr>
          <w:noProof/>
          <w:sz w:val="19"/>
          <w:lang w:val="es-GT" w:eastAsia="es-G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A5E8C4" wp14:editId="3CDF5B47">
                <wp:simplePos x="0" y="0"/>
                <wp:positionH relativeFrom="column">
                  <wp:posOffset>4682490</wp:posOffset>
                </wp:positionH>
                <wp:positionV relativeFrom="paragraph">
                  <wp:posOffset>-185420</wp:posOffset>
                </wp:positionV>
                <wp:extent cx="847725" cy="323850"/>
                <wp:effectExtent l="0" t="0" r="28575" b="1905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477C" w:rsidRDefault="00D7477C" w:rsidP="00D7477C">
                            <w:pPr>
                              <w:jc w:val="center"/>
                              <w:rPr>
                                <w:b/>
                                <w:color w:val="C00000"/>
                                <w:sz w:val="30"/>
                                <w:szCs w:val="30"/>
                                <w:lang w:val="es-GT" w:eastAsia="en-US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30"/>
                                <w:szCs w:val="30"/>
                              </w:rPr>
                              <w:t>Q-2</w:t>
                            </w:r>
                          </w:p>
                          <w:p w:rsidR="00AF5140" w:rsidRDefault="00AF5140" w:rsidP="00AF5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A5E8C4" id="_x0000_t202" coordsize="21600,21600" o:spt="202" path="m,l,21600r21600,l21600,xe">
                <v:stroke joinstyle="miter"/>
                <v:path gradientshapeok="t" o:connecttype="rect"/>
              </v:shapetype>
              <v:shape id="Cuadro de texto 122" o:spid="_x0000_s1027" type="#_x0000_t202" style="position:absolute;left:0;text-align:left;margin-left:368.7pt;margin-top:-14.6pt;width:66.75pt;height:2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" fillcolor="white [3201]" strokeweight=".5pt">
                <v:textbox>
                  <w:txbxContent>
                    <w:p w:rsidR="00D7477C" w:rsidRDefault="00D7477C" w:rsidP="00D7477C">
                      <w:pPr>
                        <w:jc w:val="center"/>
                        <w:rPr>
                          <w:b/>
                          <w:color w:val="C00000"/>
                          <w:sz w:val="30"/>
                          <w:szCs w:val="30"/>
                          <w:lang w:val="es-GT" w:eastAsia="en-US"/>
                        </w:rPr>
                      </w:pPr>
                      <w:r>
                        <w:rPr>
                          <w:b/>
                          <w:color w:val="C00000"/>
                          <w:sz w:val="30"/>
                          <w:szCs w:val="30"/>
                        </w:rPr>
                        <w:t>Q-2</w:t>
                      </w:r>
                    </w:p>
                    <w:p w:rsidR="00AF5140" w:rsidRDefault="00AF5140" w:rsidP="00AF5140"/>
                  </w:txbxContent>
                </v:textbox>
              </v:shape>
            </w:pict>
          </mc:Fallback>
        </mc:AlternateContent>
      </w:r>
    </w:p>
    <w:p w:rsidR="00AF5140" w:rsidRPr="00C7743E" w:rsidRDefault="00AF5140" w:rsidP="0070217C">
      <w:pPr>
        <w:ind w:left="548"/>
        <w:rPr>
          <w:w w:val="105"/>
          <w:sz w:val="19"/>
          <w:lang w:val="es-GT"/>
        </w:rPr>
      </w:pPr>
    </w:p>
    <w:p w:rsidR="00AF5140" w:rsidRPr="003E250F" w:rsidRDefault="00AF5140" w:rsidP="0070217C">
      <w:pPr>
        <w:ind w:left="550"/>
        <w:jc w:val="center"/>
        <w:rPr>
          <w:bCs/>
          <w:w w:val="105"/>
          <w:lang w:val="es-GT"/>
        </w:rPr>
      </w:pPr>
      <w:r w:rsidRPr="003E250F">
        <w:rPr>
          <w:bCs/>
          <w:w w:val="105"/>
          <w:lang w:val="es-GT"/>
        </w:rPr>
        <w:t>Entidad XXXXXXX</w:t>
      </w:r>
    </w:p>
    <w:p w:rsidR="00612A70" w:rsidRPr="003E250F" w:rsidRDefault="00612A70" w:rsidP="0070217C">
      <w:pPr>
        <w:ind w:left="550"/>
        <w:jc w:val="center"/>
        <w:rPr>
          <w:bCs/>
          <w:w w:val="105"/>
        </w:rPr>
      </w:pPr>
      <w:r w:rsidRPr="003E250F">
        <w:rPr>
          <w:bCs/>
          <w:w w:val="105"/>
        </w:rPr>
        <w:t>Auditoría de Procesos</w:t>
      </w:r>
    </w:p>
    <w:p w:rsidR="00AF5140" w:rsidRPr="003E250F" w:rsidRDefault="00AF5140" w:rsidP="0070217C">
      <w:pPr>
        <w:ind w:left="550"/>
        <w:jc w:val="center"/>
        <w:rPr>
          <w:bCs/>
          <w:w w:val="105"/>
          <w:lang w:val="es-GT"/>
        </w:rPr>
      </w:pPr>
      <w:r w:rsidRPr="003E250F">
        <w:rPr>
          <w:bCs/>
          <w:w w:val="105"/>
          <w:lang w:val="es-GT"/>
        </w:rPr>
        <w:t xml:space="preserve">Del 01 de </w:t>
      </w:r>
      <w:proofErr w:type="gramStart"/>
      <w:r w:rsidR="00F90D5E" w:rsidRPr="003E250F">
        <w:rPr>
          <w:bCs/>
          <w:w w:val="105"/>
          <w:lang w:val="es-GT"/>
        </w:rPr>
        <w:t>Enero</w:t>
      </w:r>
      <w:proofErr w:type="gramEnd"/>
      <w:r w:rsidR="00F90D5E" w:rsidRPr="003E250F">
        <w:rPr>
          <w:bCs/>
          <w:w w:val="105"/>
          <w:lang w:val="es-GT"/>
        </w:rPr>
        <w:t xml:space="preserve"> al 31 de Diciembre de 2024</w:t>
      </w:r>
    </w:p>
    <w:p w:rsidR="006F0BA7" w:rsidRPr="003E250F" w:rsidRDefault="006F0BA7" w:rsidP="0070217C">
      <w:pPr>
        <w:pStyle w:val="NormalWeb"/>
        <w:spacing w:before="0" w:beforeAutospacing="0" w:after="0" w:afterAutospacing="0"/>
        <w:jc w:val="center"/>
      </w:pPr>
      <w:r w:rsidRPr="003E250F">
        <w:rPr>
          <w:rStyle w:val="Textoennegrita"/>
        </w:rPr>
        <w:t>Área: Créditos</w:t>
      </w:r>
      <w:r w:rsidRPr="003E250F">
        <w:br/>
        <w:t>(Aplicable a Bancos o Cooperativas de Ahorro y Crédito)</w:t>
      </w:r>
    </w:p>
    <w:p w:rsidR="00D57AF9" w:rsidRPr="003E250F" w:rsidRDefault="00D57AF9" w:rsidP="0070217C">
      <w:pPr>
        <w:pStyle w:val="NormalWeb"/>
        <w:spacing w:before="0" w:beforeAutospacing="0" w:after="0" w:afterAutospacing="0"/>
        <w:jc w:val="center"/>
      </w:pPr>
    </w:p>
    <w:p w:rsidR="006F0BA7" w:rsidRPr="003E250F" w:rsidRDefault="006F0BA7" w:rsidP="0070217C">
      <w:pPr>
        <w:jc w:val="center"/>
      </w:pPr>
      <w:bookmarkStart w:id="0" w:name="_GoBack"/>
      <w:bookmarkEnd w:id="0"/>
    </w:p>
    <w:p w:rsidR="006F0BA7" w:rsidRPr="003E250F" w:rsidRDefault="006F0BA7" w:rsidP="006F0BA7">
      <w:pPr>
        <w:pStyle w:val="Ttulo3"/>
      </w:pPr>
      <w:r w:rsidRPr="003E250F">
        <w:t>1. Datos Generales</w:t>
      </w:r>
    </w:p>
    <w:p w:rsidR="006F0BA7" w:rsidRPr="003E250F" w:rsidRDefault="006F0BA7" w:rsidP="006F0BA7">
      <w:pPr>
        <w:numPr>
          <w:ilvl w:val="0"/>
          <w:numId w:val="31"/>
        </w:numPr>
        <w:spacing w:before="100" w:beforeAutospacing="1" w:after="100" w:afterAutospacing="1"/>
      </w:pPr>
      <w:r w:rsidRPr="003E250F">
        <w:rPr>
          <w:rStyle w:val="Textoennegrita"/>
        </w:rPr>
        <w:t>Proyecto:</w:t>
      </w:r>
      <w:r w:rsidRPr="003E250F">
        <w:t xml:space="preserve"> Evaluación del Proceso de Créditos</w:t>
      </w:r>
    </w:p>
    <w:p w:rsidR="006F0BA7" w:rsidRPr="003E250F" w:rsidRDefault="006F0BA7" w:rsidP="006F0BA7">
      <w:pPr>
        <w:numPr>
          <w:ilvl w:val="0"/>
          <w:numId w:val="31"/>
        </w:numPr>
        <w:spacing w:before="100" w:beforeAutospacing="1" w:after="100" w:afterAutospacing="1"/>
      </w:pPr>
      <w:r w:rsidRPr="003E250F">
        <w:rPr>
          <w:rStyle w:val="Textoennegrita"/>
        </w:rPr>
        <w:t>Auditor Responsable:</w:t>
      </w:r>
      <w:r w:rsidRPr="003E250F">
        <w:t xml:space="preserve"> Ana Pérez</w:t>
      </w:r>
    </w:p>
    <w:p w:rsidR="006F0BA7" w:rsidRPr="003E250F" w:rsidRDefault="006F0BA7" w:rsidP="006F0BA7">
      <w:pPr>
        <w:numPr>
          <w:ilvl w:val="0"/>
          <w:numId w:val="31"/>
        </w:numPr>
        <w:spacing w:before="100" w:beforeAutospacing="1" w:after="100" w:afterAutospacing="1"/>
      </w:pPr>
      <w:r w:rsidRPr="003E250F">
        <w:rPr>
          <w:rStyle w:val="Textoennegrita"/>
        </w:rPr>
        <w:t>Fecha de Elaboración:</w:t>
      </w:r>
      <w:r w:rsidRPr="003E250F">
        <w:t xml:space="preserve"> 18 de diciembre de 2024</w:t>
      </w:r>
    </w:p>
    <w:p w:rsidR="006F0BA7" w:rsidRPr="003E250F" w:rsidRDefault="006F0BA7" w:rsidP="006F0BA7">
      <w:pPr>
        <w:numPr>
          <w:ilvl w:val="0"/>
          <w:numId w:val="31"/>
        </w:numPr>
        <w:spacing w:before="100" w:beforeAutospacing="1" w:after="100" w:afterAutospacing="1"/>
      </w:pPr>
      <w:r w:rsidRPr="003E250F">
        <w:rPr>
          <w:rStyle w:val="Textoennegrita"/>
        </w:rPr>
        <w:t>Unidad Evaluada:</w:t>
      </w:r>
      <w:r w:rsidRPr="003E250F">
        <w:t xml:space="preserve"> Departamento de Crédito / Área de Crédito</w:t>
      </w:r>
    </w:p>
    <w:p w:rsidR="006F0BA7" w:rsidRPr="003E250F" w:rsidRDefault="006F0BA7" w:rsidP="006F0BA7">
      <w:pPr>
        <w:numPr>
          <w:ilvl w:val="0"/>
          <w:numId w:val="31"/>
        </w:numPr>
        <w:spacing w:before="100" w:beforeAutospacing="1" w:after="100" w:afterAutospacing="1"/>
      </w:pPr>
      <w:r w:rsidRPr="003E250F">
        <w:rPr>
          <w:rStyle w:val="Textoennegrita"/>
        </w:rPr>
        <w:t>Alcance del Papel de Trabajo:</w:t>
      </w:r>
      <w:r w:rsidRPr="003E250F">
        <w:t xml:space="preserve"> Evaluar las actividades clave, los riesgos inherentes y los controles implementados en el proceso de otorgamiento y administración de créditos.</w:t>
      </w:r>
    </w:p>
    <w:p w:rsidR="006F0BA7" w:rsidRPr="003E250F" w:rsidRDefault="006F0BA7" w:rsidP="006F0BA7"/>
    <w:p w:rsidR="006F0BA7" w:rsidRPr="003E250F" w:rsidRDefault="006F0BA7" w:rsidP="006F0BA7">
      <w:pPr>
        <w:pStyle w:val="Ttulo3"/>
      </w:pPr>
      <w:r w:rsidRPr="003E250F">
        <w:t>2. Descripción Detallada del Proceso</w:t>
      </w:r>
    </w:p>
    <w:p w:rsidR="006F0BA7" w:rsidRPr="003E250F" w:rsidRDefault="006F0BA7" w:rsidP="006F0BA7">
      <w:pPr>
        <w:pStyle w:val="NormalWeb"/>
      </w:pPr>
      <w:r w:rsidRPr="003E250F">
        <w:rPr>
          <w:rStyle w:val="Textoennegrita"/>
        </w:rPr>
        <w:t>Fuente de Información:</w:t>
      </w:r>
    </w:p>
    <w:p w:rsidR="006F0BA7" w:rsidRPr="003E250F" w:rsidRDefault="006F0BA7" w:rsidP="006F0BA7">
      <w:pPr>
        <w:numPr>
          <w:ilvl w:val="0"/>
          <w:numId w:val="32"/>
        </w:numPr>
        <w:spacing w:before="100" w:beforeAutospacing="1" w:after="100" w:afterAutospacing="1"/>
      </w:pPr>
      <w:r w:rsidRPr="003E250F">
        <w:rPr>
          <w:rStyle w:val="Textoennegrita"/>
        </w:rPr>
        <w:t>Entrevistas con:</w:t>
      </w:r>
    </w:p>
    <w:p w:rsidR="006F0BA7" w:rsidRPr="003E250F" w:rsidRDefault="006F0BA7" w:rsidP="006F0BA7">
      <w:pPr>
        <w:numPr>
          <w:ilvl w:val="1"/>
          <w:numId w:val="32"/>
        </w:numPr>
        <w:spacing w:before="100" w:beforeAutospacing="1" w:after="100" w:afterAutospacing="1"/>
      </w:pPr>
      <w:r w:rsidRPr="003E250F">
        <w:t>Gerente de Crédito: Sr. Carlos López</w:t>
      </w:r>
    </w:p>
    <w:p w:rsidR="006F0BA7" w:rsidRPr="003E250F" w:rsidRDefault="006F0BA7" w:rsidP="006F0BA7">
      <w:pPr>
        <w:numPr>
          <w:ilvl w:val="1"/>
          <w:numId w:val="32"/>
        </w:numPr>
        <w:spacing w:before="100" w:beforeAutospacing="1" w:after="100" w:afterAutospacing="1"/>
      </w:pPr>
      <w:r w:rsidRPr="003E250F">
        <w:t>Responsable de Operaciones Bancarias: Sra. Ana Pérez</w:t>
      </w:r>
    </w:p>
    <w:p w:rsidR="006F0BA7" w:rsidRPr="003E250F" w:rsidRDefault="006F0BA7" w:rsidP="006F0BA7">
      <w:pPr>
        <w:numPr>
          <w:ilvl w:val="1"/>
          <w:numId w:val="32"/>
        </w:numPr>
        <w:spacing w:before="100" w:beforeAutospacing="1" w:after="100" w:afterAutospacing="1"/>
      </w:pPr>
      <w:r w:rsidRPr="003E250F">
        <w:t>Analista de Crédito: Juan Rodríguez</w:t>
      </w:r>
    </w:p>
    <w:p w:rsidR="006F0BA7" w:rsidRPr="003E250F" w:rsidRDefault="006F0BA7" w:rsidP="006F0BA7">
      <w:pPr>
        <w:numPr>
          <w:ilvl w:val="0"/>
          <w:numId w:val="32"/>
        </w:numPr>
        <w:spacing w:before="100" w:beforeAutospacing="1" w:after="100" w:afterAutospacing="1"/>
      </w:pPr>
      <w:r w:rsidRPr="003E250F">
        <w:rPr>
          <w:rStyle w:val="Textoennegrita"/>
        </w:rPr>
        <w:t>Documentos consultados:</w:t>
      </w:r>
    </w:p>
    <w:p w:rsidR="006F0BA7" w:rsidRPr="003E250F" w:rsidRDefault="006F0BA7" w:rsidP="006F0BA7">
      <w:pPr>
        <w:numPr>
          <w:ilvl w:val="1"/>
          <w:numId w:val="32"/>
        </w:numPr>
        <w:spacing w:before="100" w:beforeAutospacing="1" w:after="100" w:afterAutospacing="1"/>
      </w:pPr>
      <w:r w:rsidRPr="003E250F">
        <w:t>Manual de Procedimientos de Crédito, versión 2023.</w:t>
      </w:r>
    </w:p>
    <w:p w:rsidR="006F0BA7" w:rsidRPr="003E250F" w:rsidRDefault="006F0BA7" w:rsidP="006F0BA7">
      <w:pPr>
        <w:numPr>
          <w:ilvl w:val="1"/>
          <w:numId w:val="32"/>
        </w:numPr>
        <w:spacing w:before="100" w:beforeAutospacing="1" w:after="100" w:afterAutospacing="1"/>
      </w:pPr>
      <w:r w:rsidRPr="003E250F">
        <w:t>Reportes históricos de colocaciones de créditos (enero a noviembre 2024).</w:t>
      </w:r>
    </w:p>
    <w:p w:rsidR="006F0BA7" w:rsidRPr="003E250F" w:rsidRDefault="006F0BA7" w:rsidP="006F0BA7">
      <w:pPr>
        <w:numPr>
          <w:ilvl w:val="1"/>
          <w:numId w:val="32"/>
        </w:numPr>
        <w:spacing w:before="100" w:beforeAutospacing="1" w:after="100" w:afterAutospacing="1"/>
      </w:pPr>
      <w:r w:rsidRPr="003E250F">
        <w:t>Políticas internas para la gestión de créditos.</w:t>
      </w:r>
    </w:p>
    <w:p w:rsidR="006F0BA7" w:rsidRPr="003E250F" w:rsidRDefault="006F0BA7" w:rsidP="006F0BA7">
      <w:pPr>
        <w:pStyle w:val="NormalWeb"/>
      </w:pPr>
      <w:r w:rsidRPr="003E250F">
        <w:rPr>
          <w:rStyle w:val="Textoennegrita"/>
        </w:rPr>
        <w:t>Detalle del Proceso:</w:t>
      </w:r>
    </w:p>
    <w:p w:rsidR="006F0BA7" w:rsidRPr="003E250F" w:rsidRDefault="006F0BA7" w:rsidP="006F0BA7">
      <w:pPr>
        <w:numPr>
          <w:ilvl w:val="0"/>
          <w:numId w:val="33"/>
        </w:numPr>
        <w:spacing w:before="100" w:beforeAutospacing="1" w:after="100" w:afterAutospacing="1"/>
      </w:pPr>
      <w:r w:rsidRPr="003E250F">
        <w:rPr>
          <w:rStyle w:val="Textoennegrita"/>
        </w:rPr>
        <w:t>Volumen Promedio Mensual:</w:t>
      </w:r>
      <w:r w:rsidRPr="003E250F">
        <w:t xml:space="preserve"> 2,000 solicitudes de crédito.</w:t>
      </w:r>
    </w:p>
    <w:p w:rsidR="006F0BA7" w:rsidRPr="003E250F" w:rsidRDefault="006F0BA7" w:rsidP="006F0BA7">
      <w:pPr>
        <w:numPr>
          <w:ilvl w:val="0"/>
          <w:numId w:val="33"/>
        </w:numPr>
        <w:spacing w:before="100" w:beforeAutospacing="1" w:after="100" w:afterAutospacing="1"/>
      </w:pPr>
      <w:r w:rsidRPr="003E250F">
        <w:rPr>
          <w:rStyle w:val="Textoennegrita"/>
        </w:rPr>
        <w:t>Valor Monetario Promedio Mensual:</w:t>
      </w:r>
      <w:r w:rsidRPr="003E250F">
        <w:t xml:space="preserve"> USD 15,000,000 en colocaciones.</w:t>
      </w:r>
    </w:p>
    <w:p w:rsidR="006F0BA7" w:rsidRPr="003E250F" w:rsidRDefault="006F0BA7" w:rsidP="006F0BA7">
      <w:pPr>
        <w:numPr>
          <w:ilvl w:val="0"/>
          <w:numId w:val="33"/>
        </w:numPr>
        <w:spacing w:before="100" w:beforeAutospacing="1" w:after="100" w:afterAutospacing="1"/>
      </w:pPr>
      <w:r w:rsidRPr="003E250F">
        <w:rPr>
          <w:rStyle w:val="Textoennegrita"/>
        </w:rPr>
        <w:t>Sistemas Utilizados:</w:t>
      </w:r>
      <w:r w:rsidRPr="003E250F">
        <w:t xml:space="preserve"> ERP (SAP), plataformas bancarias en línea, módulos internos de gestión de créditos.</w:t>
      </w:r>
    </w:p>
    <w:p w:rsidR="006F0BA7" w:rsidRPr="003E250F" w:rsidRDefault="006F0BA7" w:rsidP="006F0BA7">
      <w:pPr>
        <w:pStyle w:val="Ttulo4"/>
        <w:rPr>
          <w:rFonts w:ascii="Times New Roman" w:hAnsi="Times New Roman" w:cs="Times New Roman"/>
          <w:b/>
          <w:i w:val="0"/>
        </w:rPr>
      </w:pPr>
      <w:r w:rsidRPr="003E250F">
        <w:rPr>
          <w:rFonts w:ascii="Times New Roman" w:hAnsi="Times New Roman" w:cs="Times New Roman"/>
          <w:b/>
          <w:i w:val="0"/>
        </w:rPr>
        <w:t>Etapas del Proceso Evaluado</w:t>
      </w:r>
    </w:p>
    <w:p w:rsidR="006F0BA7" w:rsidRPr="003E250F" w:rsidRDefault="006F0BA7" w:rsidP="006F0BA7">
      <w:pPr>
        <w:numPr>
          <w:ilvl w:val="0"/>
          <w:numId w:val="34"/>
        </w:numPr>
        <w:spacing w:before="100" w:beforeAutospacing="1" w:after="100" w:afterAutospacing="1"/>
      </w:pPr>
      <w:r w:rsidRPr="003E250F">
        <w:rPr>
          <w:rStyle w:val="Textoennegrita"/>
        </w:rPr>
        <w:t>Otorgamiento de Créditos</w:t>
      </w:r>
    </w:p>
    <w:p w:rsidR="006F0BA7" w:rsidRPr="003E250F" w:rsidRDefault="006F0BA7" w:rsidP="006F0BA7">
      <w:pPr>
        <w:numPr>
          <w:ilvl w:val="1"/>
          <w:numId w:val="34"/>
        </w:numPr>
        <w:spacing w:before="100" w:beforeAutospacing="1" w:after="100" w:afterAutospacing="1"/>
      </w:pPr>
      <w:r w:rsidRPr="003E250F">
        <w:lastRenderedPageBreak/>
        <w:t>Solicitud, verificación de datos del cliente, análisis crediticio y aprobación.</w:t>
      </w:r>
    </w:p>
    <w:p w:rsidR="006F0BA7" w:rsidRPr="003E250F" w:rsidRDefault="006F0BA7" w:rsidP="006F0BA7">
      <w:pPr>
        <w:numPr>
          <w:ilvl w:val="0"/>
          <w:numId w:val="34"/>
        </w:numPr>
        <w:spacing w:before="100" w:beforeAutospacing="1" w:after="100" w:afterAutospacing="1"/>
      </w:pPr>
      <w:r w:rsidRPr="003E250F">
        <w:rPr>
          <w:rStyle w:val="Textoennegrita"/>
        </w:rPr>
        <w:t>Manejo de Créditos Vencidos</w:t>
      </w:r>
    </w:p>
    <w:p w:rsidR="006F0BA7" w:rsidRPr="003E250F" w:rsidRDefault="006F0BA7" w:rsidP="006F0BA7">
      <w:pPr>
        <w:numPr>
          <w:ilvl w:val="1"/>
          <w:numId w:val="34"/>
        </w:numPr>
        <w:spacing w:before="100" w:beforeAutospacing="1" w:after="100" w:afterAutospacing="1"/>
      </w:pPr>
      <w:r w:rsidRPr="003E250F">
        <w:t>Identificación de créditos en mora y ejecución de planes de cobranza o reestructuraciones.</w:t>
      </w:r>
    </w:p>
    <w:p w:rsidR="006F0BA7" w:rsidRPr="003E250F" w:rsidRDefault="006F0BA7" w:rsidP="006F0BA7">
      <w:pPr>
        <w:numPr>
          <w:ilvl w:val="0"/>
          <w:numId w:val="34"/>
        </w:numPr>
        <w:spacing w:before="100" w:beforeAutospacing="1" w:after="100" w:afterAutospacing="1"/>
      </w:pPr>
      <w:r w:rsidRPr="003E250F">
        <w:rPr>
          <w:rStyle w:val="Textoennegrita"/>
        </w:rPr>
        <w:t>Conciliación y Registro de Operaciones de Crédito</w:t>
      </w:r>
    </w:p>
    <w:p w:rsidR="006F0BA7" w:rsidRPr="003E250F" w:rsidRDefault="006F0BA7" w:rsidP="006F0BA7">
      <w:pPr>
        <w:numPr>
          <w:ilvl w:val="1"/>
          <w:numId w:val="34"/>
        </w:numPr>
        <w:spacing w:before="100" w:beforeAutospacing="1" w:after="100" w:afterAutospacing="1"/>
      </w:pPr>
      <w:r w:rsidRPr="003E250F">
        <w:t>Validación entre sistema ERP y reportes bancarios de los saldos, pagos y provisiones correspondientes.</w:t>
      </w:r>
    </w:p>
    <w:p w:rsidR="006F0BA7" w:rsidRPr="003E250F" w:rsidRDefault="006F0BA7" w:rsidP="006F0BA7"/>
    <w:p w:rsidR="006F0BA7" w:rsidRPr="003E250F" w:rsidRDefault="006F0BA7" w:rsidP="006F0BA7">
      <w:pPr>
        <w:pStyle w:val="Ttulo3"/>
      </w:pPr>
      <w:r w:rsidRPr="003E250F">
        <w:t>3. Identificación de Riesgos Claves y Controles Implementados</w:t>
      </w:r>
    </w:p>
    <w:tbl>
      <w:tblPr>
        <w:tblW w:w="0" w:type="auto"/>
        <w:tblCellSpacing w:w="1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1"/>
        <w:gridCol w:w="1395"/>
        <w:gridCol w:w="934"/>
        <w:gridCol w:w="1428"/>
        <w:gridCol w:w="1634"/>
        <w:gridCol w:w="1826"/>
      </w:tblGrid>
      <w:tr w:rsidR="006F0BA7" w:rsidRPr="003E250F" w:rsidTr="00D57A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F0BA7" w:rsidRPr="003E250F" w:rsidRDefault="006F0BA7">
            <w:pPr>
              <w:jc w:val="center"/>
              <w:rPr>
                <w:b/>
                <w:bCs/>
              </w:rPr>
            </w:pPr>
            <w:r w:rsidRPr="003E250F">
              <w:rPr>
                <w:rStyle w:val="Textoennegrita"/>
              </w:rPr>
              <w:t>Etapa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pPr>
              <w:jc w:val="center"/>
              <w:rPr>
                <w:b/>
                <w:bCs/>
              </w:rPr>
            </w:pPr>
            <w:r w:rsidRPr="003E250F">
              <w:rPr>
                <w:rStyle w:val="Textoennegrita"/>
              </w:rPr>
              <w:t>Riesgo Clave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pPr>
              <w:jc w:val="center"/>
              <w:rPr>
                <w:b/>
                <w:bCs/>
              </w:rPr>
            </w:pPr>
            <w:r w:rsidRPr="003E250F">
              <w:rPr>
                <w:rStyle w:val="Textoennegrita"/>
              </w:rPr>
              <w:t>Impacto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pPr>
              <w:jc w:val="center"/>
              <w:rPr>
                <w:b/>
                <w:bCs/>
              </w:rPr>
            </w:pPr>
            <w:r w:rsidRPr="003E250F">
              <w:rPr>
                <w:rStyle w:val="Textoennegrita"/>
              </w:rPr>
              <w:t>Probabilidad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pPr>
              <w:jc w:val="center"/>
              <w:rPr>
                <w:b/>
                <w:bCs/>
              </w:rPr>
            </w:pPr>
            <w:r w:rsidRPr="003E250F">
              <w:rPr>
                <w:rStyle w:val="Textoennegrita"/>
              </w:rPr>
              <w:t>Control Actual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pPr>
              <w:jc w:val="center"/>
              <w:rPr>
                <w:b/>
                <w:bCs/>
              </w:rPr>
            </w:pPr>
            <w:r w:rsidRPr="003E250F">
              <w:rPr>
                <w:rStyle w:val="Textoennegrita"/>
              </w:rPr>
              <w:t>Observaciones</w:t>
            </w:r>
          </w:p>
        </w:tc>
      </w:tr>
      <w:tr w:rsidR="006F0BA7" w:rsidRPr="003E250F" w:rsidTr="00D57A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rPr>
                <w:rStyle w:val="Textoennegrita"/>
              </w:rPr>
              <w:t>Otorgamiento de Créditos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Datos de clientes incorrectos o incompletos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Alto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Media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Verificación manual en ventanilla y validaciones internas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Los procesos manuales generan riesgo de error humano y retrasos en la aprobación.</w:t>
            </w:r>
          </w:p>
        </w:tc>
      </w:tr>
      <w:tr w:rsidR="006F0BA7" w:rsidRPr="003E250F" w:rsidTr="00D57A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rPr>
                <w:rStyle w:val="Textoennegrita"/>
              </w:rPr>
              <w:t>Manejo de Créditos Vencidos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Falta de seguimiento a la cartera en mora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Alto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Media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Reportes mensuales de cartera vencida y planes de cobranza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No existe una automatización que alerte tempranamente sobre créditos con problemas de pago.</w:t>
            </w:r>
          </w:p>
        </w:tc>
      </w:tr>
      <w:tr w:rsidR="006F0BA7" w:rsidRPr="003E250F" w:rsidTr="00D57A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rPr>
                <w:rStyle w:val="Textoennegrita"/>
              </w:rPr>
              <w:t>Conciliación de Operaciones de Crédito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Diferencias entre los registros contables y los saldos bancarios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Medio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Media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Conciliaciones manuales</w:t>
            </w:r>
          </w:p>
        </w:tc>
        <w:tc>
          <w:tcPr>
            <w:tcW w:w="0" w:type="auto"/>
            <w:vAlign w:val="center"/>
            <w:hideMark/>
          </w:tcPr>
          <w:p w:rsidR="006F0BA7" w:rsidRPr="003E250F" w:rsidRDefault="006F0BA7">
            <w:r w:rsidRPr="003E250F">
              <w:t>La falta de investigación sistemática podría derivar en errores contables y afectación de provisiones.</w:t>
            </w:r>
          </w:p>
        </w:tc>
      </w:tr>
    </w:tbl>
    <w:p w:rsidR="006F0BA7" w:rsidRPr="003E250F" w:rsidRDefault="006F0BA7" w:rsidP="006F0BA7"/>
    <w:p w:rsidR="00D54B93" w:rsidRPr="003E250F" w:rsidRDefault="00D54B93" w:rsidP="006F0BA7">
      <w:pPr>
        <w:pStyle w:val="Ttulo3"/>
      </w:pPr>
    </w:p>
    <w:p w:rsidR="00D57AF9" w:rsidRPr="003E250F" w:rsidRDefault="00D57AF9" w:rsidP="006F0BA7">
      <w:pPr>
        <w:pStyle w:val="Ttulo3"/>
      </w:pPr>
    </w:p>
    <w:p w:rsidR="00D54B93" w:rsidRPr="003E250F" w:rsidRDefault="00D54B93" w:rsidP="006F0BA7">
      <w:pPr>
        <w:pStyle w:val="Ttulo3"/>
      </w:pPr>
    </w:p>
    <w:p w:rsidR="006F0BA7" w:rsidRPr="003E250F" w:rsidRDefault="006F0BA7" w:rsidP="006F0BA7">
      <w:pPr>
        <w:pStyle w:val="Ttulo3"/>
      </w:pPr>
      <w:r w:rsidRPr="003E250F">
        <w:t>4. Flujo Gráfico del Proceso</w:t>
      </w:r>
    </w:p>
    <w:p w:rsidR="006F0BA7" w:rsidRPr="003E250F" w:rsidRDefault="006F0BA7" w:rsidP="006F0BA7">
      <w:pPr>
        <w:pStyle w:val="NormalWeb"/>
      </w:pPr>
      <w:r w:rsidRPr="003E250F">
        <w:t xml:space="preserve">Las </w:t>
      </w:r>
      <w:r w:rsidRPr="003E250F">
        <w:rPr>
          <w:rStyle w:val="Textoennegrita"/>
        </w:rPr>
        <w:t>etapas principales</w:t>
      </w:r>
      <w:r w:rsidRPr="003E250F">
        <w:t xml:space="preserve"> del flujo de crédito se pueden resumir así:</w:t>
      </w:r>
    </w:p>
    <w:p w:rsidR="006F0BA7" w:rsidRPr="003E250F" w:rsidRDefault="006F0BA7" w:rsidP="006F0BA7">
      <w:pPr>
        <w:pStyle w:val="NormalWeb"/>
        <w:numPr>
          <w:ilvl w:val="0"/>
          <w:numId w:val="35"/>
        </w:numPr>
      </w:pPr>
      <w:r w:rsidRPr="003E250F">
        <w:rPr>
          <w:rStyle w:val="Textoennegrita"/>
        </w:rPr>
        <w:lastRenderedPageBreak/>
        <w:t>Otorgamiento de Créditos</w:t>
      </w:r>
    </w:p>
    <w:p w:rsidR="006F0BA7" w:rsidRPr="003E250F" w:rsidRDefault="006F0BA7" w:rsidP="006F0BA7">
      <w:pPr>
        <w:numPr>
          <w:ilvl w:val="1"/>
          <w:numId w:val="35"/>
        </w:numPr>
        <w:spacing w:before="100" w:beforeAutospacing="1" w:after="100" w:afterAutospacing="1"/>
      </w:pPr>
      <w:r w:rsidRPr="003E250F">
        <w:t>Recepción de la solicitud.</w:t>
      </w:r>
    </w:p>
    <w:p w:rsidR="006F0BA7" w:rsidRPr="003E250F" w:rsidRDefault="006F0BA7" w:rsidP="006F0BA7">
      <w:pPr>
        <w:numPr>
          <w:ilvl w:val="1"/>
          <w:numId w:val="35"/>
        </w:numPr>
        <w:spacing w:before="100" w:beforeAutospacing="1" w:after="100" w:afterAutospacing="1"/>
      </w:pPr>
      <w:r w:rsidRPr="003E250F">
        <w:t>Análisis y calificación (</w:t>
      </w:r>
      <w:proofErr w:type="spellStart"/>
      <w:r w:rsidRPr="003E250F">
        <w:t>scoring</w:t>
      </w:r>
      <w:proofErr w:type="spellEnd"/>
      <w:r w:rsidRPr="003E250F">
        <w:t>).</w:t>
      </w:r>
    </w:p>
    <w:p w:rsidR="006F0BA7" w:rsidRPr="003E250F" w:rsidRDefault="006F0BA7" w:rsidP="006F0BA7">
      <w:pPr>
        <w:numPr>
          <w:ilvl w:val="1"/>
          <w:numId w:val="35"/>
        </w:numPr>
        <w:spacing w:before="100" w:beforeAutospacing="1" w:after="100" w:afterAutospacing="1"/>
      </w:pPr>
      <w:r w:rsidRPr="003E250F">
        <w:t>Aprobación o rechazo según políticas internas.</w:t>
      </w:r>
    </w:p>
    <w:p w:rsidR="006F0BA7" w:rsidRPr="003E250F" w:rsidRDefault="006F0BA7" w:rsidP="006F0BA7">
      <w:pPr>
        <w:pStyle w:val="NormalWeb"/>
        <w:numPr>
          <w:ilvl w:val="0"/>
          <w:numId w:val="35"/>
        </w:numPr>
      </w:pPr>
      <w:r w:rsidRPr="003E250F">
        <w:rPr>
          <w:rStyle w:val="Textoennegrita"/>
        </w:rPr>
        <w:t>Gestión de la Cartera de Créditos</w:t>
      </w:r>
    </w:p>
    <w:p w:rsidR="006F0BA7" w:rsidRPr="003E250F" w:rsidRDefault="006F0BA7" w:rsidP="006F0BA7">
      <w:pPr>
        <w:numPr>
          <w:ilvl w:val="1"/>
          <w:numId w:val="35"/>
        </w:numPr>
        <w:spacing w:before="100" w:beforeAutospacing="1" w:after="100" w:afterAutospacing="1"/>
      </w:pPr>
      <w:r w:rsidRPr="003E250F">
        <w:t>Registro de pagos, refinanciamientos o reestructuraciones.</w:t>
      </w:r>
    </w:p>
    <w:p w:rsidR="006F0BA7" w:rsidRPr="003E250F" w:rsidRDefault="006F0BA7" w:rsidP="006F0BA7">
      <w:pPr>
        <w:numPr>
          <w:ilvl w:val="1"/>
          <w:numId w:val="35"/>
        </w:numPr>
        <w:spacing w:before="100" w:beforeAutospacing="1" w:after="100" w:afterAutospacing="1"/>
      </w:pPr>
      <w:r w:rsidRPr="003E250F">
        <w:t>Identificación y tratamiento de morosidad.</w:t>
      </w:r>
    </w:p>
    <w:p w:rsidR="006F0BA7" w:rsidRPr="003E250F" w:rsidRDefault="006F0BA7" w:rsidP="006F0BA7">
      <w:pPr>
        <w:pStyle w:val="NormalWeb"/>
        <w:numPr>
          <w:ilvl w:val="0"/>
          <w:numId w:val="35"/>
        </w:numPr>
      </w:pPr>
      <w:r w:rsidRPr="003E250F">
        <w:rPr>
          <w:rStyle w:val="Textoennegrita"/>
        </w:rPr>
        <w:t>Manejo de Créditos Vencidos</w:t>
      </w:r>
    </w:p>
    <w:p w:rsidR="006F0BA7" w:rsidRPr="003E250F" w:rsidRDefault="006F0BA7" w:rsidP="006F0BA7">
      <w:pPr>
        <w:numPr>
          <w:ilvl w:val="1"/>
          <w:numId w:val="35"/>
        </w:numPr>
        <w:spacing w:before="100" w:beforeAutospacing="1" w:after="100" w:afterAutospacing="1"/>
      </w:pPr>
      <w:r w:rsidRPr="003E250F">
        <w:t>Seguimiento de créditos en mora, cobranza administrativa o judicial.</w:t>
      </w:r>
    </w:p>
    <w:p w:rsidR="006F0BA7" w:rsidRPr="003E250F" w:rsidRDefault="006F0BA7" w:rsidP="006F0BA7">
      <w:pPr>
        <w:pStyle w:val="NormalWeb"/>
        <w:numPr>
          <w:ilvl w:val="0"/>
          <w:numId w:val="35"/>
        </w:numPr>
      </w:pPr>
      <w:r w:rsidRPr="003E250F">
        <w:rPr>
          <w:rStyle w:val="Textoennegrita"/>
        </w:rPr>
        <w:t>Conciliación Contable</w:t>
      </w:r>
    </w:p>
    <w:p w:rsidR="006F0BA7" w:rsidRPr="003E250F" w:rsidRDefault="006F0BA7" w:rsidP="006F0BA7">
      <w:pPr>
        <w:numPr>
          <w:ilvl w:val="1"/>
          <w:numId w:val="35"/>
        </w:numPr>
        <w:spacing w:before="100" w:beforeAutospacing="1" w:after="100" w:afterAutospacing="1"/>
      </w:pPr>
      <w:r w:rsidRPr="003E250F">
        <w:t>Verificación de saldos, pagos y provisiones entre el ERP y la contabilidad.</w:t>
      </w:r>
    </w:p>
    <w:p w:rsidR="00D54B93" w:rsidRPr="003E250F" w:rsidRDefault="00D54B93" w:rsidP="006F0BA7"/>
    <w:p w:rsidR="00D54B93" w:rsidRPr="003E250F" w:rsidRDefault="00D54B93" w:rsidP="006F0BA7">
      <w:r w:rsidRPr="003E250F">
        <w:rPr>
          <w:noProof/>
          <w:lang w:val="es-GT" w:eastAsia="es-GT"/>
        </w:rPr>
        <w:drawing>
          <wp:inline distT="0" distB="0" distL="0" distR="0">
            <wp:extent cx="5610225" cy="3476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93" w:rsidRPr="003E250F" w:rsidRDefault="00D54B93" w:rsidP="006F0BA7"/>
    <w:p w:rsidR="00D54B93" w:rsidRPr="003E250F" w:rsidRDefault="00D54B93" w:rsidP="006F0BA7"/>
    <w:p w:rsidR="00D54B93" w:rsidRPr="003E250F" w:rsidRDefault="00D54B93" w:rsidP="006F0BA7"/>
    <w:p w:rsidR="00D54B93" w:rsidRPr="003E250F" w:rsidRDefault="00D54B93" w:rsidP="006F0BA7"/>
    <w:p w:rsidR="00D54B93" w:rsidRPr="003E250F" w:rsidRDefault="00D54B93" w:rsidP="006F0BA7"/>
    <w:p w:rsidR="00D54B93" w:rsidRPr="003E250F" w:rsidRDefault="00D54B93" w:rsidP="006F0BA7"/>
    <w:p w:rsidR="00D54B93" w:rsidRPr="003E250F" w:rsidRDefault="00D54B93" w:rsidP="006F0BA7"/>
    <w:p w:rsidR="00D54B93" w:rsidRPr="003E250F" w:rsidRDefault="00D54B93" w:rsidP="006F0BA7"/>
    <w:p w:rsidR="006F0BA7" w:rsidRPr="003E250F" w:rsidRDefault="006F0BA7" w:rsidP="006F0BA7">
      <w:pPr>
        <w:pStyle w:val="Ttulo3"/>
      </w:pPr>
      <w:r w:rsidRPr="003E250F">
        <w:t>5. Observaciones Detalladas del Auditor</w:t>
      </w:r>
    </w:p>
    <w:p w:rsidR="006F0BA7" w:rsidRPr="003E250F" w:rsidRDefault="006F0BA7" w:rsidP="006F0BA7">
      <w:pPr>
        <w:pStyle w:val="NormalWeb"/>
        <w:numPr>
          <w:ilvl w:val="0"/>
          <w:numId w:val="36"/>
        </w:numPr>
      </w:pPr>
      <w:r w:rsidRPr="003E250F">
        <w:rPr>
          <w:rStyle w:val="Textoennegrita"/>
        </w:rPr>
        <w:t>Otorgamiento de Créditos</w:t>
      </w:r>
    </w:p>
    <w:p w:rsidR="006F0BA7" w:rsidRPr="003E250F" w:rsidRDefault="006F0BA7" w:rsidP="006F0BA7">
      <w:pPr>
        <w:numPr>
          <w:ilvl w:val="1"/>
          <w:numId w:val="36"/>
        </w:numPr>
        <w:spacing w:before="100" w:beforeAutospacing="1" w:after="100" w:afterAutospacing="1"/>
      </w:pPr>
      <w:r w:rsidRPr="003E250F">
        <w:t>Se detectaron datos incompletos del cliente en aproximadamente el 8% de los expedientes revisados.</w:t>
      </w:r>
    </w:p>
    <w:p w:rsidR="006F0BA7" w:rsidRPr="003E250F" w:rsidRDefault="006F0BA7" w:rsidP="006F0BA7">
      <w:pPr>
        <w:numPr>
          <w:ilvl w:val="1"/>
          <w:numId w:val="36"/>
        </w:numPr>
        <w:spacing w:before="100" w:beforeAutospacing="1" w:after="100" w:afterAutospacing="1"/>
      </w:pPr>
      <w:r w:rsidRPr="003E250F">
        <w:lastRenderedPageBreak/>
        <w:t>Falta de integración automática entre el sistema bancario y el ERP para validar la documentación.</w:t>
      </w:r>
    </w:p>
    <w:p w:rsidR="006F0BA7" w:rsidRPr="003E250F" w:rsidRDefault="006F0BA7" w:rsidP="006F0BA7">
      <w:pPr>
        <w:pStyle w:val="NormalWeb"/>
        <w:numPr>
          <w:ilvl w:val="0"/>
          <w:numId w:val="36"/>
        </w:numPr>
      </w:pPr>
      <w:r w:rsidRPr="003E250F">
        <w:rPr>
          <w:rStyle w:val="Textoennegrita"/>
        </w:rPr>
        <w:t>Manejo de Créditos Vencidos</w:t>
      </w:r>
    </w:p>
    <w:p w:rsidR="006F0BA7" w:rsidRPr="003E250F" w:rsidRDefault="006F0BA7" w:rsidP="006F0BA7">
      <w:pPr>
        <w:numPr>
          <w:ilvl w:val="1"/>
          <w:numId w:val="36"/>
        </w:numPr>
        <w:spacing w:before="100" w:beforeAutospacing="1" w:after="100" w:afterAutospacing="1"/>
      </w:pPr>
      <w:r w:rsidRPr="003E250F">
        <w:t>Un 12% de los créditos en mora no fueron notificados oportunamente a los clientes deudores.</w:t>
      </w:r>
    </w:p>
    <w:p w:rsidR="006F0BA7" w:rsidRPr="003E250F" w:rsidRDefault="006F0BA7" w:rsidP="006F0BA7">
      <w:pPr>
        <w:numPr>
          <w:ilvl w:val="1"/>
          <w:numId w:val="36"/>
        </w:numPr>
        <w:spacing w:before="100" w:beforeAutospacing="1" w:after="100" w:afterAutospacing="1"/>
      </w:pPr>
      <w:r w:rsidRPr="003E250F">
        <w:t>Algunos créditos en mora no presentan planes de cobranza formalmente documentados.</w:t>
      </w:r>
    </w:p>
    <w:p w:rsidR="006F0BA7" w:rsidRPr="003E250F" w:rsidRDefault="006F0BA7" w:rsidP="006F0BA7">
      <w:pPr>
        <w:pStyle w:val="NormalWeb"/>
        <w:numPr>
          <w:ilvl w:val="0"/>
          <w:numId w:val="36"/>
        </w:numPr>
      </w:pPr>
      <w:r w:rsidRPr="003E250F">
        <w:rPr>
          <w:rStyle w:val="Textoennegrita"/>
        </w:rPr>
        <w:t>Conciliación y Registro de Créditos</w:t>
      </w:r>
    </w:p>
    <w:p w:rsidR="006F0BA7" w:rsidRPr="003E250F" w:rsidRDefault="006F0BA7" w:rsidP="006F0BA7">
      <w:pPr>
        <w:numPr>
          <w:ilvl w:val="1"/>
          <w:numId w:val="36"/>
        </w:numPr>
        <w:spacing w:before="100" w:beforeAutospacing="1" w:after="100" w:afterAutospacing="1"/>
      </w:pPr>
      <w:r w:rsidRPr="003E250F">
        <w:t>Existen diferencias no resueltas en un 0.8% de los casos analizados.</w:t>
      </w:r>
    </w:p>
    <w:p w:rsidR="006F0BA7" w:rsidRPr="003E250F" w:rsidRDefault="006F0BA7" w:rsidP="006F0BA7">
      <w:pPr>
        <w:numPr>
          <w:ilvl w:val="1"/>
          <w:numId w:val="36"/>
        </w:numPr>
        <w:spacing w:before="100" w:beforeAutospacing="1" w:after="100" w:afterAutospacing="1"/>
      </w:pPr>
      <w:r w:rsidRPr="003E250F">
        <w:t>La conciliación de los créditos presenta un atraso promedio de 4 días en su revisión periódica, lo que podría generar demoras en la detección de inconsistencias.</w:t>
      </w:r>
    </w:p>
    <w:p w:rsidR="006F0BA7" w:rsidRPr="003E250F" w:rsidRDefault="006F0BA7" w:rsidP="006F0BA7"/>
    <w:p w:rsidR="006F0BA7" w:rsidRPr="003E250F" w:rsidRDefault="006F0BA7" w:rsidP="006F0BA7">
      <w:pPr>
        <w:pStyle w:val="Ttulo3"/>
      </w:pPr>
      <w:r w:rsidRPr="003E250F">
        <w:t>6. Recomendaciones</w:t>
      </w:r>
    </w:p>
    <w:p w:rsidR="006F0BA7" w:rsidRPr="003E250F" w:rsidRDefault="006F0BA7" w:rsidP="006F0BA7">
      <w:pPr>
        <w:pStyle w:val="NormalWeb"/>
        <w:numPr>
          <w:ilvl w:val="0"/>
          <w:numId w:val="37"/>
        </w:numPr>
      </w:pPr>
      <w:r w:rsidRPr="003E250F">
        <w:rPr>
          <w:rStyle w:val="Textoennegrita"/>
        </w:rPr>
        <w:t>Automatizar la Validación de Datos</w:t>
      </w:r>
    </w:p>
    <w:p w:rsidR="006F0BA7" w:rsidRPr="003E250F" w:rsidRDefault="006F0BA7" w:rsidP="006F0BA7">
      <w:pPr>
        <w:numPr>
          <w:ilvl w:val="1"/>
          <w:numId w:val="37"/>
        </w:numPr>
        <w:spacing w:before="100" w:beforeAutospacing="1" w:after="100" w:afterAutospacing="1"/>
      </w:pPr>
      <w:r w:rsidRPr="003E250F">
        <w:t>Integrar las plataformas bancarias con el ERP para verificar automáticamente la información de los solicitantes (documentos, historial crediticio, referencias, etc.).</w:t>
      </w:r>
    </w:p>
    <w:p w:rsidR="006F0BA7" w:rsidRPr="003E250F" w:rsidRDefault="006F0BA7" w:rsidP="006F0BA7">
      <w:pPr>
        <w:numPr>
          <w:ilvl w:val="1"/>
          <w:numId w:val="37"/>
        </w:numPr>
        <w:spacing w:before="100" w:beforeAutospacing="1" w:after="100" w:afterAutospacing="1"/>
      </w:pPr>
      <w:r w:rsidRPr="003E250F">
        <w:t>Reducir la intervención manual y mitigar el riesgo de errores de digitación o inconsistencia.</w:t>
      </w:r>
    </w:p>
    <w:p w:rsidR="006F0BA7" w:rsidRPr="003E250F" w:rsidRDefault="006F0BA7" w:rsidP="006F0BA7">
      <w:pPr>
        <w:pStyle w:val="NormalWeb"/>
        <w:numPr>
          <w:ilvl w:val="0"/>
          <w:numId w:val="37"/>
        </w:numPr>
      </w:pPr>
      <w:r w:rsidRPr="003E250F">
        <w:rPr>
          <w:rStyle w:val="Textoennegrita"/>
        </w:rPr>
        <w:t>Gestión de Créditos Vencidos</w:t>
      </w:r>
    </w:p>
    <w:p w:rsidR="006F0BA7" w:rsidRPr="003E250F" w:rsidRDefault="006F0BA7" w:rsidP="006F0BA7">
      <w:pPr>
        <w:numPr>
          <w:ilvl w:val="1"/>
          <w:numId w:val="37"/>
        </w:numPr>
        <w:spacing w:before="100" w:beforeAutospacing="1" w:after="100" w:afterAutospacing="1"/>
      </w:pPr>
      <w:r w:rsidRPr="003E250F">
        <w:t>Implementar herramientas de alerta temprana para detectar y notificar los créditos que estén próximos a entrar en mora.</w:t>
      </w:r>
    </w:p>
    <w:p w:rsidR="006F0BA7" w:rsidRPr="003E250F" w:rsidRDefault="006F0BA7" w:rsidP="006F0BA7">
      <w:pPr>
        <w:numPr>
          <w:ilvl w:val="1"/>
          <w:numId w:val="37"/>
        </w:numPr>
        <w:spacing w:before="100" w:beforeAutospacing="1" w:after="100" w:afterAutospacing="1"/>
      </w:pPr>
      <w:r w:rsidRPr="003E250F">
        <w:t>Formalizar planes de cobranza y documentar los procedimientos para garantizar la trazabilidad de las acciones de recuperación.</w:t>
      </w:r>
    </w:p>
    <w:p w:rsidR="006F0BA7" w:rsidRPr="003E250F" w:rsidRDefault="006F0BA7" w:rsidP="006F0BA7">
      <w:pPr>
        <w:pStyle w:val="NormalWeb"/>
        <w:numPr>
          <w:ilvl w:val="0"/>
          <w:numId w:val="37"/>
        </w:numPr>
      </w:pPr>
      <w:r w:rsidRPr="003E250F">
        <w:rPr>
          <w:rStyle w:val="Textoennegrita"/>
        </w:rPr>
        <w:t>Conciliación de Créditos Automatizada</w:t>
      </w:r>
    </w:p>
    <w:p w:rsidR="006F0BA7" w:rsidRPr="003E250F" w:rsidRDefault="006F0BA7" w:rsidP="006F0BA7">
      <w:pPr>
        <w:numPr>
          <w:ilvl w:val="1"/>
          <w:numId w:val="37"/>
        </w:numPr>
        <w:spacing w:before="100" w:beforeAutospacing="1" w:after="100" w:afterAutospacing="1"/>
      </w:pPr>
      <w:r w:rsidRPr="003E250F">
        <w:t>Desarrollar o adquirir un módulo especializado (dentro del ERP o de terceros) que permita la conciliación automática de saldos e identifique rápidamente discrepancias.</w:t>
      </w:r>
    </w:p>
    <w:p w:rsidR="006F0BA7" w:rsidRPr="003E250F" w:rsidRDefault="006F0BA7" w:rsidP="006F0BA7">
      <w:pPr>
        <w:numPr>
          <w:ilvl w:val="1"/>
          <w:numId w:val="37"/>
        </w:numPr>
        <w:spacing w:before="100" w:beforeAutospacing="1" w:after="100" w:afterAutospacing="1"/>
      </w:pPr>
      <w:r w:rsidRPr="003E250F">
        <w:t>Asignar responsables que revisen y solucionen las diferencias en un plazo máximo definido (por ejemplo, 48 horas).</w:t>
      </w:r>
    </w:p>
    <w:p w:rsidR="006F0BA7" w:rsidRPr="003E250F" w:rsidRDefault="006F0BA7" w:rsidP="006F0BA7">
      <w:pPr>
        <w:pStyle w:val="NormalWeb"/>
        <w:numPr>
          <w:ilvl w:val="0"/>
          <w:numId w:val="37"/>
        </w:numPr>
      </w:pPr>
      <w:r w:rsidRPr="003E250F">
        <w:rPr>
          <w:rStyle w:val="Textoennegrita"/>
        </w:rPr>
        <w:t>Auditoría de Roles y Accesos</w:t>
      </w:r>
    </w:p>
    <w:p w:rsidR="006F0BA7" w:rsidRPr="003E250F" w:rsidRDefault="006F0BA7" w:rsidP="006F0BA7">
      <w:pPr>
        <w:numPr>
          <w:ilvl w:val="1"/>
          <w:numId w:val="37"/>
        </w:numPr>
        <w:spacing w:before="100" w:beforeAutospacing="1" w:after="100" w:afterAutospacing="1"/>
      </w:pPr>
      <w:r w:rsidRPr="003E250F">
        <w:t>Revisar y optimizar los permisos de usuario en los sistemas de crédito, a fin de prevenir fraudes o accesos no autorizados.</w:t>
      </w:r>
    </w:p>
    <w:p w:rsidR="006F0BA7" w:rsidRPr="003E250F" w:rsidRDefault="006F0BA7" w:rsidP="006F0BA7">
      <w:pPr>
        <w:numPr>
          <w:ilvl w:val="1"/>
          <w:numId w:val="37"/>
        </w:numPr>
        <w:spacing w:before="100" w:beforeAutospacing="1" w:after="100" w:afterAutospacing="1"/>
      </w:pPr>
      <w:r w:rsidRPr="003E250F">
        <w:t>Establecer una política de segregación de funciones clara, asegurando que el mismo colaborador no realice la evaluación de crédito, la aprobación y el desembolso.</w:t>
      </w:r>
    </w:p>
    <w:p w:rsidR="006F0BA7" w:rsidRPr="003E250F" w:rsidRDefault="006F0BA7" w:rsidP="006F0BA7"/>
    <w:p w:rsidR="006F0BA7" w:rsidRPr="003E250F" w:rsidRDefault="006F0BA7" w:rsidP="00E968D9">
      <w:pPr>
        <w:pStyle w:val="NormalWeb"/>
        <w:spacing w:before="0" w:beforeAutospacing="0" w:after="0" w:afterAutospacing="0"/>
      </w:pPr>
      <w:r w:rsidRPr="003E250F">
        <w:rPr>
          <w:rStyle w:val="Textoennegrita"/>
        </w:rPr>
        <w:t>Firma del Auditor:</w:t>
      </w:r>
      <w:r w:rsidRPr="003E250F">
        <w:br/>
        <w:t>Ana Pérez</w:t>
      </w:r>
    </w:p>
    <w:p w:rsidR="006F0BA7" w:rsidRPr="003E250F" w:rsidRDefault="006F0BA7" w:rsidP="00E968D9">
      <w:pPr>
        <w:pStyle w:val="NormalWeb"/>
        <w:spacing w:before="0" w:beforeAutospacing="0" w:after="0" w:afterAutospacing="0"/>
      </w:pPr>
      <w:r w:rsidRPr="003E250F">
        <w:rPr>
          <w:rStyle w:val="Textoennegrita"/>
        </w:rPr>
        <w:t>Fecha:</w:t>
      </w:r>
      <w:r w:rsidRPr="003E250F">
        <w:t xml:space="preserve"> </w:t>
      </w:r>
    </w:p>
    <w:p w:rsidR="006F0BA7" w:rsidRPr="003E250F" w:rsidRDefault="006F0BA7" w:rsidP="006F0BA7"/>
    <w:p w:rsidR="00EB0977" w:rsidRPr="003E250F" w:rsidRDefault="00EB0977" w:rsidP="00F541FB">
      <w:pPr>
        <w:pStyle w:val="Ttulo4"/>
        <w:rPr>
          <w:rStyle w:val="Textoennegrita"/>
          <w:rFonts w:ascii="Times New Roman" w:hAnsi="Times New Roman" w:cs="Times New Roman"/>
          <w:b w:val="0"/>
          <w:bCs w:val="0"/>
        </w:rPr>
      </w:pPr>
    </w:p>
    <w:sectPr w:rsidR="00EB0977" w:rsidRPr="003E25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3E0C"/>
    <w:multiLevelType w:val="multilevel"/>
    <w:tmpl w:val="4C302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527BC"/>
    <w:multiLevelType w:val="multilevel"/>
    <w:tmpl w:val="0C906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EA2914"/>
    <w:multiLevelType w:val="multilevel"/>
    <w:tmpl w:val="5156A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56711"/>
    <w:multiLevelType w:val="multilevel"/>
    <w:tmpl w:val="AD70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24552"/>
    <w:multiLevelType w:val="multilevel"/>
    <w:tmpl w:val="2CAC4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885CA6"/>
    <w:multiLevelType w:val="multilevel"/>
    <w:tmpl w:val="47143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867ED3"/>
    <w:multiLevelType w:val="multilevel"/>
    <w:tmpl w:val="88464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A56690"/>
    <w:multiLevelType w:val="multilevel"/>
    <w:tmpl w:val="044C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823D7C"/>
    <w:multiLevelType w:val="multilevel"/>
    <w:tmpl w:val="ECA07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F476B6"/>
    <w:multiLevelType w:val="multilevel"/>
    <w:tmpl w:val="DA5CA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807B26"/>
    <w:multiLevelType w:val="multilevel"/>
    <w:tmpl w:val="75387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3D796E"/>
    <w:multiLevelType w:val="multilevel"/>
    <w:tmpl w:val="8EE0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8951821"/>
    <w:multiLevelType w:val="multilevel"/>
    <w:tmpl w:val="CD2A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EE15BA"/>
    <w:multiLevelType w:val="multilevel"/>
    <w:tmpl w:val="4A841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881D62"/>
    <w:multiLevelType w:val="multilevel"/>
    <w:tmpl w:val="BCFEE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7E3B18"/>
    <w:multiLevelType w:val="multilevel"/>
    <w:tmpl w:val="6D48C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8A11D5"/>
    <w:multiLevelType w:val="multilevel"/>
    <w:tmpl w:val="91A6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1F23C2"/>
    <w:multiLevelType w:val="multilevel"/>
    <w:tmpl w:val="24146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2633CF"/>
    <w:multiLevelType w:val="multilevel"/>
    <w:tmpl w:val="76A27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872326"/>
    <w:multiLevelType w:val="multilevel"/>
    <w:tmpl w:val="64185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3E0FDE"/>
    <w:multiLevelType w:val="multilevel"/>
    <w:tmpl w:val="E2CC3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1C74BE"/>
    <w:multiLevelType w:val="multilevel"/>
    <w:tmpl w:val="D8F6C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5E4FCB"/>
    <w:multiLevelType w:val="multilevel"/>
    <w:tmpl w:val="D9C4C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81165D"/>
    <w:multiLevelType w:val="multilevel"/>
    <w:tmpl w:val="23E46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BB5CD6"/>
    <w:multiLevelType w:val="multilevel"/>
    <w:tmpl w:val="890E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AD4B7C"/>
    <w:multiLevelType w:val="multilevel"/>
    <w:tmpl w:val="42541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F51AF8"/>
    <w:multiLevelType w:val="multilevel"/>
    <w:tmpl w:val="92206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F04685"/>
    <w:multiLevelType w:val="multilevel"/>
    <w:tmpl w:val="3578B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8B45EC"/>
    <w:multiLevelType w:val="multilevel"/>
    <w:tmpl w:val="59465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B8139D"/>
    <w:multiLevelType w:val="multilevel"/>
    <w:tmpl w:val="433CD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4D7DFE"/>
    <w:multiLevelType w:val="multilevel"/>
    <w:tmpl w:val="88B8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F5E5C42"/>
    <w:multiLevelType w:val="multilevel"/>
    <w:tmpl w:val="3D787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DA5EBA"/>
    <w:multiLevelType w:val="multilevel"/>
    <w:tmpl w:val="A03C9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3F7A47"/>
    <w:multiLevelType w:val="multilevel"/>
    <w:tmpl w:val="90DA7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C10158"/>
    <w:multiLevelType w:val="multilevel"/>
    <w:tmpl w:val="737A8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01252B"/>
    <w:multiLevelType w:val="multilevel"/>
    <w:tmpl w:val="38C2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F873524"/>
    <w:multiLevelType w:val="multilevel"/>
    <w:tmpl w:val="C2A84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5"/>
  </w:num>
  <w:num w:numId="3">
    <w:abstractNumId w:val="12"/>
  </w:num>
  <w:num w:numId="4">
    <w:abstractNumId w:val="30"/>
  </w:num>
  <w:num w:numId="5">
    <w:abstractNumId w:val="8"/>
  </w:num>
  <w:num w:numId="6">
    <w:abstractNumId w:val="11"/>
  </w:num>
  <w:num w:numId="7">
    <w:abstractNumId w:val="7"/>
  </w:num>
  <w:num w:numId="8">
    <w:abstractNumId w:val="1"/>
  </w:num>
  <w:num w:numId="9">
    <w:abstractNumId w:val="6"/>
  </w:num>
  <w:num w:numId="10">
    <w:abstractNumId w:val="2"/>
  </w:num>
  <w:num w:numId="11">
    <w:abstractNumId w:val="13"/>
  </w:num>
  <w:num w:numId="12">
    <w:abstractNumId w:val="22"/>
  </w:num>
  <w:num w:numId="13">
    <w:abstractNumId w:val="29"/>
  </w:num>
  <w:num w:numId="14">
    <w:abstractNumId w:val="14"/>
  </w:num>
  <w:num w:numId="15">
    <w:abstractNumId w:val="33"/>
  </w:num>
  <w:num w:numId="16">
    <w:abstractNumId w:val="23"/>
  </w:num>
  <w:num w:numId="17">
    <w:abstractNumId w:val="36"/>
  </w:num>
  <w:num w:numId="18">
    <w:abstractNumId w:val="18"/>
  </w:num>
  <w:num w:numId="19">
    <w:abstractNumId w:val="32"/>
  </w:num>
  <w:num w:numId="20">
    <w:abstractNumId w:val="10"/>
  </w:num>
  <w:num w:numId="21">
    <w:abstractNumId w:val="31"/>
  </w:num>
  <w:num w:numId="22">
    <w:abstractNumId w:val="20"/>
  </w:num>
  <w:num w:numId="23">
    <w:abstractNumId w:val="5"/>
  </w:num>
  <w:num w:numId="24">
    <w:abstractNumId w:val="3"/>
  </w:num>
  <w:num w:numId="25">
    <w:abstractNumId w:val="28"/>
  </w:num>
  <w:num w:numId="26">
    <w:abstractNumId w:val="24"/>
  </w:num>
  <w:num w:numId="27">
    <w:abstractNumId w:val="27"/>
  </w:num>
  <w:num w:numId="28">
    <w:abstractNumId w:val="0"/>
  </w:num>
  <w:num w:numId="29">
    <w:abstractNumId w:val="17"/>
  </w:num>
  <w:num w:numId="30">
    <w:abstractNumId w:val="26"/>
  </w:num>
  <w:num w:numId="31">
    <w:abstractNumId w:val="25"/>
  </w:num>
  <w:num w:numId="32">
    <w:abstractNumId w:val="21"/>
  </w:num>
  <w:num w:numId="33">
    <w:abstractNumId w:val="15"/>
  </w:num>
  <w:num w:numId="34">
    <w:abstractNumId w:val="4"/>
  </w:num>
  <w:num w:numId="35">
    <w:abstractNumId w:val="34"/>
  </w:num>
  <w:num w:numId="36">
    <w:abstractNumId w:val="19"/>
  </w:num>
  <w:num w:numId="37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F25"/>
    <w:rsid w:val="000069B2"/>
    <w:rsid w:val="00006E95"/>
    <w:rsid w:val="0002091D"/>
    <w:rsid w:val="00022D29"/>
    <w:rsid w:val="000274D6"/>
    <w:rsid w:val="0003031F"/>
    <w:rsid w:val="00042E9A"/>
    <w:rsid w:val="00044A0F"/>
    <w:rsid w:val="00047AEF"/>
    <w:rsid w:val="00051655"/>
    <w:rsid w:val="00051AB9"/>
    <w:rsid w:val="0005318F"/>
    <w:rsid w:val="0005366E"/>
    <w:rsid w:val="00053F02"/>
    <w:rsid w:val="00053FA9"/>
    <w:rsid w:val="000569BD"/>
    <w:rsid w:val="00057EB0"/>
    <w:rsid w:val="000606C7"/>
    <w:rsid w:val="00062B41"/>
    <w:rsid w:val="000649A5"/>
    <w:rsid w:val="00070FBB"/>
    <w:rsid w:val="0007292E"/>
    <w:rsid w:val="00081BE6"/>
    <w:rsid w:val="00087A4A"/>
    <w:rsid w:val="00091373"/>
    <w:rsid w:val="00093758"/>
    <w:rsid w:val="00095ABE"/>
    <w:rsid w:val="00095B43"/>
    <w:rsid w:val="000963AC"/>
    <w:rsid w:val="000B657A"/>
    <w:rsid w:val="000B7E56"/>
    <w:rsid w:val="000C26AF"/>
    <w:rsid w:val="000C2F86"/>
    <w:rsid w:val="000C4F39"/>
    <w:rsid w:val="000C57D4"/>
    <w:rsid w:val="000C5F18"/>
    <w:rsid w:val="000C690D"/>
    <w:rsid w:val="000D4688"/>
    <w:rsid w:val="000D4AC2"/>
    <w:rsid w:val="000D6130"/>
    <w:rsid w:val="000D7C42"/>
    <w:rsid w:val="000E1EFA"/>
    <w:rsid w:val="000E203F"/>
    <w:rsid w:val="000E43B5"/>
    <w:rsid w:val="000E6D4B"/>
    <w:rsid w:val="000F1004"/>
    <w:rsid w:val="000F1891"/>
    <w:rsid w:val="000F217C"/>
    <w:rsid w:val="000F2EEF"/>
    <w:rsid w:val="000F3F0B"/>
    <w:rsid w:val="000F5C12"/>
    <w:rsid w:val="0010542F"/>
    <w:rsid w:val="001054DC"/>
    <w:rsid w:val="00113011"/>
    <w:rsid w:val="00113F75"/>
    <w:rsid w:val="00120491"/>
    <w:rsid w:val="0012521E"/>
    <w:rsid w:val="001260D3"/>
    <w:rsid w:val="001362FE"/>
    <w:rsid w:val="00141318"/>
    <w:rsid w:val="0014393F"/>
    <w:rsid w:val="0014505E"/>
    <w:rsid w:val="00146158"/>
    <w:rsid w:val="00146E50"/>
    <w:rsid w:val="00151A9E"/>
    <w:rsid w:val="00152E94"/>
    <w:rsid w:val="00160BF9"/>
    <w:rsid w:val="00163D15"/>
    <w:rsid w:val="001652F6"/>
    <w:rsid w:val="00167001"/>
    <w:rsid w:val="00167518"/>
    <w:rsid w:val="001720F0"/>
    <w:rsid w:val="00174FE1"/>
    <w:rsid w:val="0018004E"/>
    <w:rsid w:val="00181320"/>
    <w:rsid w:val="00182B0A"/>
    <w:rsid w:val="0018427B"/>
    <w:rsid w:val="0018437B"/>
    <w:rsid w:val="00194149"/>
    <w:rsid w:val="001A5E4F"/>
    <w:rsid w:val="001B177F"/>
    <w:rsid w:val="001B1792"/>
    <w:rsid w:val="001B4180"/>
    <w:rsid w:val="001B5504"/>
    <w:rsid w:val="001C0367"/>
    <w:rsid w:val="001C2B63"/>
    <w:rsid w:val="001C51EE"/>
    <w:rsid w:val="001C5262"/>
    <w:rsid w:val="001C6A11"/>
    <w:rsid w:val="001E382E"/>
    <w:rsid w:val="001E4F8D"/>
    <w:rsid w:val="001E7A2C"/>
    <w:rsid w:val="001F4DFE"/>
    <w:rsid w:val="001F57BF"/>
    <w:rsid w:val="0020007C"/>
    <w:rsid w:val="00206AC0"/>
    <w:rsid w:val="0021221F"/>
    <w:rsid w:val="00222ADB"/>
    <w:rsid w:val="002232A0"/>
    <w:rsid w:val="00223775"/>
    <w:rsid w:val="00225C5A"/>
    <w:rsid w:val="00226987"/>
    <w:rsid w:val="00232CBC"/>
    <w:rsid w:val="0023405F"/>
    <w:rsid w:val="00234DAE"/>
    <w:rsid w:val="00236CCE"/>
    <w:rsid w:val="00244DD6"/>
    <w:rsid w:val="00244F10"/>
    <w:rsid w:val="002548B9"/>
    <w:rsid w:val="002549C7"/>
    <w:rsid w:val="00263935"/>
    <w:rsid w:val="00264957"/>
    <w:rsid w:val="00272870"/>
    <w:rsid w:val="00272F25"/>
    <w:rsid w:val="002732A3"/>
    <w:rsid w:val="00275B7E"/>
    <w:rsid w:val="0028118B"/>
    <w:rsid w:val="00282FA6"/>
    <w:rsid w:val="00285FFE"/>
    <w:rsid w:val="0029212D"/>
    <w:rsid w:val="002923B2"/>
    <w:rsid w:val="002946F1"/>
    <w:rsid w:val="00295A75"/>
    <w:rsid w:val="002978CB"/>
    <w:rsid w:val="00297A63"/>
    <w:rsid w:val="00297A91"/>
    <w:rsid w:val="002A0E56"/>
    <w:rsid w:val="002B1172"/>
    <w:rsid w:val="002B48CE"/>
    <w:rsid w:val="002C25DE"/>
    <w:rsid w:val="002C466B"/>
    <w:rsid w:val="002C5F98"/>
    <w:rsid w:val="002D5F69"/>
    <w:rsid w:val="002D6ED0"/>
    <w:rsid w:val="002D77F4"/>
    <w:rsid w:val="002D7C43"/>
    <w:rsid w:val="002D7E0A"/>
    <w:rsid w:val="002E0311"/>
    <w:rsid w:val="002E05F8"/>
    <w:rsid w:val="002E08CE"/>
    <w:rsid w:val="002E08D3"/>
    <w:rsid w:val="002E5E4D"/>
    <w:rsid w:val="002E6EA7"/>
    <w:rsid w:val="002F5FCE"/>
    <w:rsid w:val="00301286"/>
    <w:rsid w:val="00303456"/>
    <w:rsid w:val="0030345B"/>
    <w:rsid w:val="00306361"/>
    <w:rsid w:val="00306793"/>
    <w:rsid w:val="00311099"/>
    <w:rsid w:val="003146E2"/>
    <w:rsid w:val="00323D18"/>
    <w:rsid w:val="00324903"/>
    <w:rsid w:val="0032755D"/>
    <w:rsid w:val="00331D8D"/>
    <w:rsid w:val="00335443"/>
    <w:rsid w:val="00342C76"/>
    <w:rsid w:val="00351A15"/>
    <w:rsid w:val="003524CE"/>
    <w:rsid w:val="00361295"/>
    <w:rsid w:val="00366E16"/>
    <w:rsid w:val="0037574B"/>
    <w:rsid w:val="003759D6"/>
    <w:rsid w:val="00377509"/>
    <w:rsid w:val="00383BB9"/>
    <w:rsid w:val="00385650"/>
    <w:rsid w:val="00387081"/>
    <w:rsid w:val="00387591"/>
    <w:rsid w:val="00395EBE"/>
    <w:rsid w:val="003A010F"/>
    <w:rsid w:val="003A1426"/>
    <w:rsid w:val="003A1DEA"/>
    <w:rsid w:val="003A4E63"/>
    <w:rsid w:val="003A747A"/>
    <w:rsid w:val="003B652F"/>
    <w:rsid w:val="003B6604"/>
    <w:rsid w:val="003B6D5A"/>
    <w:rsid w:val="003B7A8B"/>
    <w:rsid w:val="003B7F57"/>
    <w:rsid w:val="003C31BB"/>
    <w:rsid w:val="003D07C2"/>
    <w:rsid w:val="003D1A97"/>
    <w:rsid w:val="003D3A66"/>
    <w:rsid w:val="003E0167"/>
    <w:rsid w:val="003E250F"/>
    <w:rsid w:val="003E7186"/>
    <w:rsid w:val="003F4F8E"/>
    <w:rsid w:val="003F7569"/>
    <w:rsid w:val="003F7879"/>
    <w:rsid w:val="00400ACB"/>
    <w:rsid w:val="00403F01"/>
    <w:rsid w:val="0040562D"/>
    <w:rsid w:val="0040705B"/>
    <w:rsid w:val="0040786A"/>
    <w:rsid w:val="00412E95"/>
    <w:rsid w:val="004142F5"/>
    <w:rsid w:val="00422861"/>
    <w:rsid w:val="00422942"/>
    <w:rsid w:val="00424B65"/>
    <w:rsid w:val="00437BB0"/>
    <w:rsid w:val="00442A76"/>
    <w:rsid w:val="00445A49"/>
    <w:rsid w:val="00446C04"/>
    <w:rsid w:val="00452C5F"/>
    <w:rsid w:val="004546C7"/>
    <w:rsid w:val="004551A9"/>
    <w:rsid w:val="004555EB"/>
    <w:rsid w:val="0045640C"/>
    <w:rsid w:val="004570A2"/>
    <w:rsid w:val="00460158"/>
    <w:rsid w:val="0046068A"/>
    <w:rsid w:val="00474526"/>
    <w:rsid w:val="0047468A"/>
    <w:rsid w:val="00474A70"/>
    <w:rsid w:val="004774CD"/>
    <w:rsid w:val="0047786A"/>
    <w:rsid w:val="004836A0"/>
    <w:rsid w:val="004839FF"/>
    <w:rsid w:val="00487D96"/>
    <w:rsid w:val="00491FEE"/>
    <w:rsid w:val="00492077"/>
    <w:rsid w:val="00493E09"/>
    <w:rsid w:val="004956CE"/>
    <w:rsid w:val="004A03C7"/>
    <w:rsid w:val="004A364E"/>
    <w:rsid w:val="004A41F4"/>
    <w:rsid w:val="004B0F5E"/>
    <w:rsid w:val="004C2750"/>
    <w:rsid w:val="004C320E"/>
    <w:rsid w:val="004C5D6A"/>
    <w:rsid w:val="004D12AD"/>
    <w:rsid w:val="004F29E5"/>
    <w:rsid w:val="004F39F7"/>
    <w:rsid w:val="004F47B4"/>
    <w:rsid w:val="004F4A68"/>
    <w:rsid w:val="004F7A13"/>
    <w:rsid w:val="0050042A"/>
    <w:rsid w:val="00507296"/>
    <w:rsid w:val="00510B60"/>
    <w:rsid w:val="005120AD"/>
    <w:rsid w:val="00522015"/>
    <w:rsid w:val="00522942"/>
    <w:rsid w:val="00537335"/>
    <w:rsid w:val="00541695"/>
    <w:rsid w:val="00542631"/>
    <w:rsid w:val="005457D2"/>
    <w:rsid w:val="00546D39"/>
    <w:rsid w:val="00556880"/>
    <w:rsid w:val="00560C00"/>
    <w:rsid w:val="00563A69"/>
    <w:rsid w:val="00566ADA"/>
    <w:rsid w:val="00566BBF"/>
    <w:rsid w:val="0057400A"/>
    <w:rsid w:val="005801A0"/>
    <w:rsid w:val="005839FF"/>
    <w:rsid w:val="00590875"/>
    <w:rsid w:val="00591056"/>
    <w:rsid w:val="005A1637"/>
    <w:rsid w:val="005B0103"/>
    <w:rsid w:val="005B0505"/>
    <w:rsid w:val="005B093D"/>
    <w:rsid w:val="005B443A"/>
    <w:rsid w:val="005B44A7"/>
    <w:rsid w:val="005B6B6E"/>
    <w:rsid w:val="005B7AF5"/>
    <w:rsid w:val="005D13BE"/>
    <w:rsid w:val="005D4B0C"/>
    <w:rsid w:val="005D7B97"/>
    <w:rsid w:val="005E2BB5"/>
    <w:rsid w:val="005E5486"/>
    <w:rsid w:val="005E643D"/>
    <w:rsid w:val="005E75C5"/>
    <w:rsid w:val="005F0BD8"/>
    <w:rsid w:val="005F5C03"/>
    <w:rsid w:val="00601313"/>
    <w:rsid w:val="00607C3F"/>
    <w:rsid w:val="006126F8"/>
    <w:rsid w:val="00612A70"/>
    <w:rsid w:val="00613C0C"/>
    <w:rsid w:val="00615553"/>
    <w:rsid w:val="006172FD"/>
    <w:rsid w:val="0061745D"/>
    <w:rsid w:val="0062223E"/>
    <w:rsid w:val="00623E45"/>
    <w:rsid w:val="00624D47"/>
    <w:rsid w:val="00624EF6"/>
    <w:rsid w:val="00625730"/>
    <w:rsid w:val="00626192"/>
    <w:rsid w:val="00626527"/>
    <w:rsid w:val="00626764"/>
    <w:rsid w:val="006273AE"/>
    <w:rsid w:val="00632DC8"/>
    <w:rsid w:val="0063430E"/>
    <w:rsid w:val="006353D2"/>
    <w:rsid w:val="00641A6A"/>
    <w:rsid w:val="006428DC"/>
    <w:rsid w:val="00643C5A"/>
    <w:rsid w:val="00643C95"/>
    <w:rsid w:val="0064637D"/>
    <w:rsid w:val="006521AB"/>
    <w:rsid w:val="00652D8D"/>
    <w:rsid w:val="00652EFC"/>
    <w:rsid w:val="00653717"/>
    <w:rsid w:val="00653BEA"/>
    <w:rsid w:val="00654DA6"/>
    <w:rsid w:val="0066338B"/>
    <w:rsid w:val="00664099"/>
    <w:rsid w:val="00664785"/>
    <w:rsid w:val="006676BB"/>
    <w:rsid w:val="00670D38"/>
    <w:rsid w:val="006758C5"/>
    <w:rsid w:val="00675CC2"/>
    <w:rsid w:val="0067770C"/>
    <w:rsid w:val="00685E65"/>
    <w:rsid w:val="0069045E"/>
    <w:rsid w:val="00690668"/>
    <w:rsid w:val="00691C4A"/>
    <w:rsid w:val="006A0C6D"/>
    <w:rsid w:val="006A37A7"/>
    <w:rsid w:val="006A49DC"/>
    <w:rsid w:val="006A5FAB"/>
    <w:rsid w:val="006B0F7A"/>
    <w:rsid w:val="006C0A25"/>
    <w:rsid w:val="006C4336"/>
    <w:rsid w:val="006D288A"/>
    <w:rsid w:val="006D3A64"/>
    <w:rsid w:val="006D51B0"/>
    <w:rsid w:val="006E0729"/>
    <w:rsid w:val="006E2527"/>
    <w:rsid w:val="006E4206"/>
    <w:rsid w:val="006E4AE4"/>
    <w:rsid w:val="006F08DD"/>
    <w:rsid w:val="006F0BA7"/>
    <w:rsid w:val="00701651"/>
    <w:rsid w:val="0070217C"/>
    <w:rsid w:val="007118E3"/>
    <w:rsid w:val="00713019"/>
    <w:rsid w:val="00715C54"/>
    <w:rsid w:val="007176E1"/>
    <w:rsid w:val="00720052"/>
    <w:rsid w:val="00727CD8"/>
    <w:rsid w:val="0073123D"/>
    <w:rsid w:val="00731927"/>
    <w:rsid w:val="00736C2E"/>
    <w:rsid w:val="007413C7"/>
    <w:rsid w:val="0074537B"/>
    <w:rsid w:val="00750311"/>
    <w:rsid w:val="00770678"/>
    <w:rsid w:val="00783AAB"/>
    <w:rsid w:val="00784EE9"/>
    <w:rsid w:val="007870CA"/>
    <w:rsid w:val="007967B6"/>
    <w:rsid w:val="007968CC"/>
    <w:rsid w:val="007A24F2"/>
    <w:rsid w:val="007A5509"/>
    <w:rsid w:val="007A65D8"/>
    <w:rsid w:val="007B0C95"/>
    <w:rsid w:val="007B7ED3"/>
    <w:rsid w:val="007C2257"/>
    <w:rsid w:val="007C5F42"/>
    <w:rsid w:val="007C6951"/>
    <w:rsid w:val="007D31AC"/>
    <w:rsid w:val="007D706D"/>
    <w:rsid w:val="007E163E"/>
    <w:rsid w:val="007E28B7"/>
    <w:rsid w:val="007E350B"/>
    <w:rsid w:val="007E6535"/>
    <w:rsid w:val="007F02B6"/>
    <w:rsid w:val="007F1074"/>
    <w:rsid w:val="007F340C"/>
    <w:rsid w:val="007F46FD"/>
    <w:rsid w:val="007F7056"/>
    <w:rsid w:val="007F78C7"/>
    <w:rsid w:val="00802F70"/>
    <w:rsid w:val="0080461A"/>
    <w:rsid w:val="00810477"/>
    <w:rsid w:val="008108BA"/>
    <w:rsid w:val="00812877"/>
    <w:rsid w:val="0082056F"/>
    <w:rsid w:val="00824B54"/>
    <w:rsid w:val="0082788A"/>
    <w:rsid w:val="00827DDD"/>
    <w:rsid w:val="008300D6"/>
    <w:rsid w:val="00830A6B"/>
    <w:rsid w:val="008354E7"/>
    <w:rsid w:val="0083750B"/>
    <w:rsid w:val="008377B1"/>
    <w:rsid w:val="00837802"/>
    <w:rsid w:val="00837FB2"/>
    <w:rsid w:val="008451B1"/>
    <w:rsid w:val="00845279"/>
    <w:rsid w:val="00846851"/>
    <w:rsid w:val="00853E4D"/>
    <w:rsid w:val="0085539D"/>
    <w:rsid w:val="00855F86"/>
    <w:rsid w:val="008606AD"/>
    <w:rsid w:val="008607D1"/>
    <w:rsid w:val="00861EF7"/>
    <w:rsid w:val="00862B01"/>
    <w:rsid w:val="0086311E"/>
    <w:rsid w:val="00873636"/>
    <w:rsid w:val="00875F59"/>
    <w:rsid w:val="008775CF"/>
    <w:rsid w:val="008806E0"/>
    <w:rsid w:val="00882603"/>
    <w:rsid w:val="00883361"/>
    <w:rsid w:val="0088487E"/>
    <w:rsid w:val="00884EC2"/>
    <w:rsid w:val="00885FA1"/>
    <w:rsid w:val="00886522"/>
    <w:rsid w:val="00887141"/>
    <w:rsid w:val="00891B04"/>
    <w:rsid w:val="00893C06"/>
    <w:rsid w:val="00894AC1"/>
    <w:rsid w:val="00894F4F"/>
    <w:rsid w:val="0089736E"/>
    <w:rsid w:val="008A14E0"/>
    <w:rsid w:val="008A46D5"/>
    <w:rsid w:val="008B1414"/>
    <w:rsid w:val="008B66AE"/>
    <w:rsid w:val="008C2104"/>
    <w:rsid w:val="008D2ECF"/>
    <w:rsid w:val="008D4BA7"/>
    <w:rsid w:val="008D5189"/>
    <w:rsid w:val="008D58DE"/>
    <w:rsid w:val="008D7819"/>
    <w:rsid w:val="008E4F01"/>
    <w:rsid w:val="008E7CE6"/>
    <w:rsid w:val="008F044B"/>
    <w:rsid w:val="008F4A8B"/>
    <w:rsid w:val="008F5956"/>
    <w:rsid w:val="00906A9E"/>
    <w:rsid w:val="0090743B"/>
    <w:rsid w:val="0091047C"/>
    <w:rsid w:val="009204DB"/>
    <w:rsid w:val="00920DEC"/>
    <w:rsid w:val="00927BFE"/>
    <w:rsid w:val="00930F2F"/>
    <w:rsid w:val="00930F7A"/>
    <w:rsid w:val="00931779"/>
    <w:rsid w:val="009319E1"/>
    <w:rsid w:val="00931F30"/>
    <w:rsid w:val="009351A2"/>
    <w:rsid w:val="00942973"/>
    <w:rsid w:val="00943F8E"/>
    <w:rsid w:val="00952764"/>
    <w:rsid w:val="00954FD0"/>
    <w:rsid w:val="00966F9D"/>
    <w:rsid w:val="00970F15"/>
    <w:rsid w:val="00977378"/>
    <w:rsid w:val="0097769F"/>
    <w:rsid w:val="0098131E"/>
    <w:rsid w:val="00983B6B"/>
    <w:rsid w:val="0099236E"/>
    <w:rsid w:val="00993A9B"/>
    <w:rsid w:val="00993C87"/>
    <w:rsid w:val="009943BE"/>
    <w:rsid w:val="00995681"/>
    <w:rsid w:val="009A5F6D"/>
    <w:rsid w:val="009A6915"/>
    <w:rsid w:val="009B1E96"/>
    <w:rsid w:val="009B38E8"/>
    <w:rsid w:val="009B7607"/>
    <w:rsid w:val="009C36FB"/>
    <w:rsid w:val="009C5118"/>
    <w:rsid w:val="009C53EE"/>
    <w:rsid w:val="009C6313"/>
    <w:rsid w:val="009D048A"/>
    <w:rsid w:val="009D0FDC"/>
    <w:rsid w:val="009D209C"/>
    <w:rsid w:val="009D28FD"/>
    <w:rsid w:val="009D2A20"/>
    <w:rsid w:val="009D4223"/>
    <w:rsid w:val="009D7092"/>
    <w:rsid w:val="009E151D"/>
    <w:rsid w:val="009E3CD8"/>
    <w:rsid w:val="009E46D5"/>
    <w:rsid w:val="009E6B47"/>
    <w:rsid w:val="009F0352"/>
    <w:rsid w:val="009F098E"/>
    <w:rsid w:val="009F12FB"/>
    <w:rsid w:val="009F4231"/>
    <w:rsid w:val="009F7107"/>
    <w:rsid w:val="00A02606"/>
    <w:rsid w:val="00A02E11"/>
    <w:rsid w:val="00A051E2"/>
    <w:rsid w:val="00A0612E"/>
    <w:rsid w:val="00A072AA"/>
    <w:rsid w:val="00A14EEE"/>
    <w:rsid w:val="00A16593"/>
    <w:rsid w:val="00A173C3"/>
    <w:rsid w:val="00A2240D"/>
    <w:rsid w:val="00A258A6"/>
    <w:rsid w:val="00A26400"/>
    <w:rsid w:val="00A32220"/>
    <w:rsid w:val="00A32807"/>
    <w:rsid w:val="00A32968"/>
    <w:rsid w:val="00A3458E"/>
    <w:rsid w:val="00A35E46"/>
    <w:rsid w:val="00A3785A"/>
    <w:rsid w:val="00A37EF9"/>
    <w:rsid w:val="00A40406"/>
    <w:rsid w:val="00A42422"/>
    <w:rsid w:val="00A427AB"/>
    <w:rsid w:val="00A45306"/>
    <w:rsid w:val="00A46624"/>
    <w:rsid w:val="00A531F8"/>
    <w:rsid w:val="00A53D47"/>
    <w:rsid w:val="00A5528A"/>
    <w:rsid w:val="00A61996"/>
    <w:rsid w:val="00A61BF1"/>
    <w:rsid w:val="00A62280"/>
    <w:rsid w:val="00A65BE5"/>
    <w:rsid w:val="00A65F86"/>
    <w:rsid w:val="00A669DA"/>
    <w:rsid w:val="00A73057"/>
    <w:rsid w:val="00A83758"/>
    <w:rsid w:val="00A844C1"/>
    <w:rsid w:val="00A851E9"/>
    <w:rsid w:val="00A85F76"/>
    <w:rsid w:val="00A87838"/>
    <w:rsid w:val="00A90C5C"/>
    <w:rsid w:val="00A9648E"/>
    <w:rsid w:val="00A97AB5"/>
    <w:rsid w:val="00AA343F"/>
    <w:rsid w:val="00AA5F38"/>
    <w:rsid w:val="00AA7A38"/>
    <w:rsid w:val="00AB2E68"/>
    <w:rsid w:val="00AC1E00"/>
    <w:rsid w:val="00AD2D00"/>
    <w:rsid w:val="00AD4C77"/>
    <w:rsid w:val="00AE10BC"/>
    <w:rsid w:val="00AE3253"/>
    <w:rsid w:val="00AE6E2E"/>
    <w:rsid w:val="00AF0B7D"/>
    <w:rsid w:val="00AF281A"/>
    <w:rsid w:val="00AF5140"/>
    <w:rsid w:val="00B01B32"/>
    <w:rsid w:val="00B059EA"/>
    <w:rsid w:val="00B05EF3"/>
    <w:rsid w:val="00B077B2"/>
    <w:rsid w:val="00B10020"/>
    <w:rsid w:val="00B16CE0"/>
    <w:rsid w:val="00B1774B"/>
    <w:rsid w:val="00B2019D"/>
    <w:rsid w:val="00B22F0D"/>
    <w:rsid w:val="00B26139"/>
    <w:rsid w:val="00B26603"/>
    <w:rsid w:val="00B26E5E"/>
    <w:rsid w:val="00B360C7"/>
    <w:rsid w:val="00B36D61"/>
    <w:rsid w:val="00B43436"/>
    <w:rsid w:val="00B443DE"/>
    <w:rsid w:val="00B45D21"/>
    <w:rsid w:val="00B45E23"/>
    <w:rsid w:val="00B471D2"/>
    <w:rsid w:val="00B50644"/>
    <w:rsid w:val="00B507B9"/>
    <w:rsid w:val="00B517B6"/>
    <w:rsid w:val="00B5419C"/>
    <w:rsid w:val="00B55981"/>
    <w:rsid w:val="00B706F7"/>
    <w:rsid w:val="00B7478E"/>
    <w:rsid w:val="00B74A42"/>
    <w:rsid w:val="00B75E6F"/>
    <w:rsid w:val="00B82D94"/>
    <w:rsid w:val="00B82FDC"/>
    <w:rsid w:val="00B84238"/>
    <w:rsid w:val="00B84EF2"/>
    <w:rsid w:val="00B86B0A"/>
    <w:rsid w:val="00B961CA"/>
    <w:rsid w:val="00B96866"/>
    <w:rsid w:val="00B97029"/>
    <w:rsid w:val="00B97A83"/>
    <w:rsid w:val="00BA461B"/>
    <w:rsid w:val="00BA4A32"/>
    <w:rsid w:val="00BA53AD"/>
    <w:rsid w:val="00BB080D"/>
    <w:rsid w:val="00BB102C"/>
    <w:rsid w:val="00BB2926"/>
    <w:rsid w:val="00BB3342"/>
    <w:rsid w:val="00BB46E3"/>
    <w:rsid w:val="00BC0950"/>
    <w:rsid w:val="00BC79FF"/>
    <w:rsid w:val="00BD1019"/>
    <w:rsid w:val="00BD3A40"/>
    <w:rsid w:val="00BE0096"/>
    <w:rsid w:val="00BF1483"/>
    <w:rsid w:val="00C12F73"/>
    <w:rsid w:val="00C17A1F"/>
    <w:rsid w:val="00C210D0"/>
    <w:rsid w:val="00C2140B"/>
    <w:rsid w:val="00C230DE"/>
    <w:rsid w:val="00C26C3C"/>
    <w:rsid w:val="00C27FC9"/>
    <w:rsid w:val="00C32723"/>
    <w:rsid w:val="00C33017"/>
    <w:rsid w:val="00C37B61"/>
    <w:rsid w:val="00C37EAD"/>
    <w:rsid w:val="00C42A39"/>
    <w:rsid w:val="00C43F92"/>
    <w:rsid w:val="00C462D1"/>
    <w:rsid w:val="00C4724C"/>
    <w:rsid w:val="00C51689"/>
    <w:rsid w:val="00C51893"/>
    <w:rsid w:val="00C52346"/>
    <w:rsid w:val="00C5481D"/>
    <w:rsid w:val="00C60858"/>
    <w:rsid w:val="00C6679E"/>
    <w:rsid w:val="00C7328E"/>
    <w:rsid w:val="00C7523D"/>
    <w:rsid w:val="00C7743E"/>
    <w:rsid w:val="00C823AC"/>
    <w:rsid w:val="00C85233"/>
    <w:rsid w:val="00C91F73"/>
    <w:rsid w:val="00C939D2"/>
    <w:rsid w:val="00C95B0F"/>
    <w:rsid w:val="00C96715"/>
    <w:rsid w:val="00C96D13"/>
    <w:rsid w:val="00CA07FC"/>
    <w:rsid w:val="00CA1553"/>
    <w:rsid w:val="00CA1DA4"/>
    <w:rsid w:val="00CA5B8A"/>
    <w:rsid w:val="00CA7FFA"/>
    <w:rsid w:val="00CB4793"/>
    <w:rsid w:val="00CB4AF2"/>
    <w:rsid w:val="00CB5B8C"/>
    <w:rsid w:val="00CB6737"/>
    <w:rsid w:val="00CB7187"/>
    <w:rsid w:val="00CC29D4"/>
    <w:rsid w:val="00CD1E59"/>
    <w:rsid w:val="00CD6FA0"/>
    <w:rsid w:val="00CE1C8C"/>
    <w:rsid w:val="00CE3A0F"/>
    <w:rsid w:val="00CF331C"/>
    <w:rsid w:val="00D00AB6"/>
    <w:rsid w:val="00D030CF"/>
    <w:rsid w:val="00D125BB"/>
    <w:rsid w:val="00D138BA"/>
    <w:rsid w:val="00D14159"/>
    <w:rsid w:val="00D21D0F"/>
    <w:rsid w:val="00D21F0C"/>
    <w:rsid w:val="00D257F3"/>
    <w:rsid w:val="00D259E7"/>
    <w:rsid w:val="00D27742"/>
    <w:rsid w:val="00D309EA"/>
    <w:rsid w:val="00D3541E"/>
    <w:rsid w:val="00D37D34"/>
    <w:rsid w:val="00D40250"/>
    <w:rsid w:val="00D4167B"/>
    <w:rsid w:val="00D46F01"/>
    <w:rsid w:val="00D47E11"/>
    <w:rsid w:val="00D53D85"/>
    <w:rsid w:val="00D54B93"/>
    <w:rsid w:val="00D558AD"/>
    <w:rsid w:val="00D55B1F"/>
    <w:rsid w:val="00D5729D"/>
    <w:rsid w:val="00D57AF9"/>
    <w:rsid w:val="00D605C8"/>
    <w:rsid w:val="00D62082"/>
    <w:rsid w:val="00D64CF4"/>
    <w:rsid w:val="00D67B58"/>
    <w:rsid w:val="00D731DC"/>
    <w:rsid w:val="00D73B79"/>
    <w:rsid w:val="00D7477C"/>
    <w:rsid w:val="00D85A1C"/>
    <w:rsid w:val="00D85F16"/>
    <w:rsid w:val="00D96757"/>
    <w:rsid w:val="00D974D8"/>
    <w:rsid w:val="00DA3728"/>
    <w:rsid w:val="00DA7F0F"/>
    <w:rsid w:val="00DB09DD"/>
    <w:rsid w:val="00DB0CFF"/>
    <w:rsid w:val="00DB18AA"/>
    <w:rsid w:val="00DB5BEA"/>
    <w:rsid w:val="00DC175E"/>
    <w:rsid w:val="00DC1C68"/>
    <w:rsid w:val="00DC7A81"/>
    <w:rsid w:val="00DD047C"/>
    <w:rsid w:val="00DD3D1B"/>
    <w:rsid w:val="00DD6020"/>
    <w:rsid w:val="00DE0069"/>
    <w:rsid w:val="00DE01D7"/>
    <w:rsid w:val="00DF12BB"/>
    <w:rsid w:val="00DF4A13"/>
    <w:rsid w:val="00DF511A"/>
    <w:rsid w:val="00E002AB"/>
    <w:rsid w:val="00E01AAC"/>
    <w:rsid w:val="00E03807"/>
    <w:rsid w:val="00E049AA"/>
    <w:rsid w:val="00E055E2"/>
    <w:rsid w:val="00E07232"/>
    <w:rsid w:val="00E127BB"/>
    <w:rsid w:val="00E136F7"/>
    <w:rsid w:val="00E13E31"/>
    <w:rsid w:val="00E203B4"/>
    <w:rsid w:val="00E22933"/>
    <w:rsid w:val="00E237D4"/>
    <w:rsid w:val="00E247A2"/>
    <w:rsid w:val="00E24BE6"/>
    <w:rsid w:val="00E314FA"/>
    <w:rsid w:val="00E36277"/>
    <w:rsid w:val="00E4519E"/>
    <w:rsid w:val="00E520D0"/>
    <w:rsid w:val="00E5264E"/>
    <w:rsid w:val="00E54EEB"/>
    <w:rsid w:val="00E6056D"/>
    <w:rsid w:val="00E64549"/>
    <w:rsid w:val="00E65301"/>
    <w:rsid w:val="00E81215"/>
    <w:rsid w:val="00E81B22"/>
    <w:rsid w:val="00E826DA"/>
    <w:rsid w:val="00E847C5"/>
    <w:rsid w:val="00E876B1"/>
    <w:rsid w:val="00E95BD1"/>
    <w:rsid w:val="00E968D9"/>
    <w:rsid w:val="00E9732A"/>
    <w:rsid w:val="00EA54D8"/>
    <w:rsid w:val="00EB0465"/>
    <w:rsid w:val="00EB0977"/>
    <w:rsid w:val="00EB153B"/>
    <w:rsid w:val="00EB1891"/>
    <w:rsid w:val="00EB232C"/>
    <w:rsid w:val="00EB655C"/>
    <w:rsid w:val="00EB6970"/>
    <w:rsid w:val="00EB79CE"/>
    <w:rsid w:val="00EC1DD7"/>
    <w:rsid w:val="00EC40A9"/>
    <w:rsid w:val="00EC7220"/>
    <w:rsid w:val="00ED24F2"/>
    <w:rsid w:val="00ED362F"/>
    <w:rsid w:val="00ED4335"/>
    <w:rsid w:val="00EE2315"/>
    <w:rsid w:val="00EE59AE"/>
    <w:rsid w:val="00EE62F7"/>
    <w:rsid w:val="00EE6898"/>
    <w:rsid w:val="00EE6BF2"/>
    <w:rsid w:val="00F007F7"/>
    <w:rsid w:val="00F04351"/>
    <w:rsid w:val="00F04F39"/>
    <w:rsid w:val="00F103AF"/>
    <w:rsid w:val="00F10D71"/>
    <w:rsid w:val="00F22088"/>
    <w:rsid w:val="00F225E1"/>
    <w:rsid w:val="00F22A2B"/>
    <w:rsid w:val="00F31999"/>
    <w:rsid w:val="00F33552"/>
    <w:rsid w:val="00F340D7"/>
    <w:rsid w:val="00F34C11"/>
    <w:rsid w:val="00F409A1"/>
    <w:rsid w:val="00F418CA"/>
    <w:rsid w:val="00F47E00"/>
    <w:rsid w:val="00F51729"/>
    <w:rsid w:val="00F541FB"/>
    <w:rsid w:val="00F56848"/>
    <w:rsid w:val="00F612DD"/>
    <w:rsid w:val="00F61E60"/>
    <w:rsid w:val="00F62A27"/>
    <w:rsid w:val="00F62BDC"/>
    <w:rsid w:val="00F63684"/>
    <w:rsid w:val="00F63EAC"/>
    <w:rsid w:val="00F64E37"/>
    <w:rsid w:val="00F653F7"/>
    <w:rsid w:val="00F8792C"/>
    <w:rsid w:val="00F90D5E"/>
    <w:rsid w:val="00F924E1"/>
    <w:rsid w:val="00F926B7"/>
    <w:rsid w:val="00F94D99"/>
    <w:rsid w:val="00F97FA7"/>
    <w:rsid w:val="00FA6741"/>
    <w:rsid w:val="00FA7EFB"/>
    <w:rsid w:val="00FB19E6"/>
    <w:rsid w:val="00FB2FA1"/>
    <w:rsid w:val="00FB32AA"/>
    <w:rsid w:val="00FB3B65"/>
    <w:rsid w:val="00FB3E07"/>
    <w:rsid w:val="00FB6964"/>
    <w:rsid w:val="00FC2123"/>
    <w:rsid w:val="00FC593B"/>
    <w:rsid w:val="00FD24A0"/>
    <w:rsid w:val="00FD68CC"/>
    <w:rsid w:val="00FE49DC"/>
    <w:rsid w:val="00FE79FA"/>
    <w:rsid w:val="00FF1CDB"/>
    <w:rsid w:val="00FF2B72"/>
    <w:rsid w:val="00FF3A19"/>
    <w:rsid w:val="00FF3E41"/>
    <w:rsid w:val="00FF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53F705-6E3B-4F93-83A6-4C8F04222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3C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0B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E81B22"/>
    <w:pPr>
      <w:spacing w:before="100" w:beforeAutospacing="1" w:after="100" w:afterAutospacing="1"/>
      <w:outlineLvl w:val="2"/>
    </w:pPr>
    <w:rPr>
      <w:b/>
      <w:bCs/>
      <w:sz w:val="27"/>
      <w:szCs w:val="27"/>
      <w:lang w:val="es-GT" w:eastAsia="es-GT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41F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72F2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1"/>
    <w:qFormat/>
    <w:rsid w:val="00D030CF"/>
    <w:pPr>
      <w:ind w:left="720"/>
      <w:contextualSpacing/>
    </w:pPr>
  </w:style>
  <w:style w:type="table" w:styleId="Tablaconcuadrcula">
    <w:name w:val="Table Grid"/>
    <w:basedOn w:val="Tablanormal"/>
    <w:uiPriority w:val="39"/>
    <w:rsid w:val="00701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E81B22"/>
    <w:rPr>
      <w:rFonts w:ascii="Times New Roman" w:eastAsia="Times New Roman" w:hAnsi="Times New Roman" w:cs="Times New Roman"/>
      <w:b/>
      <w:bCs/>
      <w:sz w:val="27"/>
      <w:szCs w:val="27"/>
      <w:lang w:eastAsia="es-GT"/>
    </w:rPr>
  </w:style>
  <w:style w:type="paragraph" w:styleId="NormalWeb">
    <w:name w:val="Normal (Web)"/>
    <w:basedOn w:val="Normal"/>
    <w:uiPriority w:val="99"/>
    <w:unhideWhenUsed/>
    <w:rsid w:val="00E81B22"/>
    <w:pPr>
      <w:spacing w:before="100" w:beforeAutospacing="1" w:after="100" w:afterAutospacing="1"/>
    </w:pPr>
    <w:rPr>
      <w:lang w:val="es-GT" w:eastAsia="es-GT"/>
    </w:rPr>
  </w:style>
  <w:style w:type="character" w:styleId="Textoennegrita">
    <w:name w:val="Strong"/>
    <w:basedOn w:val="Fuentedeprrafopredeter"/>
    <w:uiPriority w:val="22"/>
    <w:qFormat/>
    <w:rsid w:val="00E81B22"/>
    <w:rPr>
      <w:b/>
      <w:bCs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C96715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es-GT" w:eastAsia="es-GT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C96715"/>
    <w:rPr>
      <w:rFonts w:ascii="Arial" w:eastAsia="Times New Roman" w:hAnsi="Arial" w:cs="Arial"/>
      <w:vanish/>
      <w:sz w:val="16"/>
      <w:szCs w:val="16"/>
      <w:lang w:eastAsia="es-GT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41F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1C0367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0BA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64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207917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783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17839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801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4318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51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6892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2906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81212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22518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62469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38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86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79325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120963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4217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6115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102080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4662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57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61845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95576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44627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60055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78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04815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76310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4366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991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8017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364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17065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7870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88034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98400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11898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670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81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991578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42438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7715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433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751405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4076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1127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3487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7166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48752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5389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5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95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65377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36070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769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964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17928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997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1456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46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80582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1118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7735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54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199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9409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5750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7174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579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67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66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8053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845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58349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05062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77769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00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0608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2858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41645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1661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306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20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666342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25569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45605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640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664965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221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6069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25529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232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8915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4768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2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5</Pages>
  <Words>768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Toño</dc:creator>
  <cp:keywords/>
  <dc:description/>
  <cp:lastModifiedBy>Victor Juárez</cp:lastModifiedBy>
  <cp:revision>526</cp:revision>
  <dcterms:created xsi:type="dcterms:W3CDTF">2022-04-18T18:18:00Z</dcterms:created>
  <dcterms:modified xsi:type="dcterms:W3CDTF">2025-04-08T20:48:00Z</dcterms:modified>
</cp:coreProperties>
</file>