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A36" w:rsidRDefault="00544A36" w:rsidP="00544A36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L-9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544A36" w:rsidRDefault="00544A36" w:rsidP="00544A36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L-9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EF370A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885B89" w:rsidRPr="00C7743E" w:rsidRDefault="00885B89" w:rsidP="00EF370A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EF370A">
        <w:rPr>
          <w:bCs/>
          <w:w w:val="105"/>
          <w:lang w:val="es-GT"/>
        </w:rPr>
        <w:t>de Procesos</w:t>
      </w:r>
      <w:r w:rsidR="00EF370A" w:rsidRPr="00C7743E">
        <w:rPr>
          <w:bCs/>
          <w:w w:val="105"/>
          <w:lang w:val="es-GT"/>
        </w:rPr>
        <w:t xml:space="preserve"> </w:t>
      </w:r>
    </w:p>
    <w:p w:rsidR="00885B89" w:rsidRDefault="00885B89" w:rsidP="00EF370A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Pr="00C7743E">
        <w:rPr>
          <w:bCs/>
          <w:w w:val="105"/>
          <w:lang w:val="es-GT"/>
        </w:rPr>
        <w:t>Enero</w:t>
      </w:r>
      <w:proofErr w:type="gramEnd"/>
      <w:r w:rsidRPr="00C7743E">
        <w:rPr>
          <w:bCs/>
          <w:w w:val="105"/>
          <w:lang w:val="es-GT"/>
        </w:rPr>
        <w:t xml:space="preserve"> al 31 de Diciembre de 202</w:t>
      </w:r>
      <w:r w:rsidR="00EF370A">
        <w:rPr>
          <w:bCs/>
          <w:w w:val="105"/>
          <w:lang w:val="es-GT"/>
        </w:rPr>
        <w:t>4</w:t>
      </w:r>
    </w:p>
    <w:p w:rsidR="00C22272" w:rsidRDefault="00EF370A" w:rsidP="00EF370A">
      <w:pPr>
        <w:jc w:val="center"/>
        <w:outlineLvl w:val="2"/>
        <w:rPr>
          <w:b/>
          <w:bCs/>
          <w:lang w:val="es-GT" w:eastAsia="es-GT"/>
        </w:rPr>
      </w:pPr>
      <w:r>
        <w:rPr>
          <w:b/>
          <w:bCs/>
          <w:w w:val="105"/>
        </w:rPr>
        <w:t xml:space="preserve">       </w:t>
      </w:r>
      <w:r w:rsidR="00D44D22" w:rsidRPr="00EF370A">
        <w:rPr>
          <w:b/>
          <w:bCs/>
          <w:w w:val="105"/>
        </w:rPr>
        <w:t>Pruebas d</w:t>
      </w:r>
      <w:r w:rsidR="00F74976" w:rsidRPr="00EF370A">
        <w:rPr>
          <w:b/>
          <w:bCs/>
          <w:w w:val="105"/>
        </w:rPr>
        <w:t xml:space="preserve">e </w:t>
      </w:r>
      <w:r w:rsidR="00C22272" w:rsidRPr="00EF370A">
        <w:rPr>
          <w:b/>
          <w:bCs/>
          <w:lang w:val="es-GT" w:eastAsia="es-GT"/>
        </w:rPr>
        <w:t>Detección de Accesos Indebidos</w:t>
      </w:r>
      <w:r>
        <w:rPr>
          <w:b/>
          <w:bCs/>
          <w:lang w:val="es-GT" w:eastAsia="es-GT"/>
        </w:rPr>
        <w:br/>
      </w:r>
    </w:p>
    <w:p w:rsidR="00EF370A" w:rsidRPr="00EF370A" w:rsidRDefault="00EF370A" w:rsidP="00EF370A">
      <w:pPr>
        <w:jc w:val="center"/>
        <w:outlineLvl w:val="2"/>
        <w:rPr>
          <w:b/>
          <w:bCs/>
          <w:lang w:val="es-GT" w:eastAsia="es-GT"/>
        </w:rPr>
      </w:pPr>
    </w:p>
    <w:p w:rsidR="006A593E" w:rsidRPr="006A593E" w:rsidRDefault="006A593E" w:rsidP="00EF370A">
      <w:pPr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751"/>
        <w:gridCol w:w="1118"/>
        <w:gridCol w:w="2227"/>
      </w:tblGrid>
      <w:tr w:rsidR="006A593E" w:rsidRPr="006A593E" w:rsidTr="00EF3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Criterio Evaluado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Evidencia Revisada</w:t>
            </w:r>
          </w:p>
        </w:tc>
      </w:tr>
      <w:tr w:rsidR="006A593E" w:rsidRPr="006A593E" w:rsidTr="00EF3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 xml:space="preserve">Análisis de </w:t>
            </w:r>
            <w:proofErr w:type="spellStart"/>
            <w:r w:rsidRPr="006A593E">
              <w:rPr>
                <w:lang w:val="es-GT" w:eastAsia="es-GT"/>
              </w:rPr>
              <w:t>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En el 100% de los casos, los registros de acceso se mantienen actualizados y accesibles.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Cumple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proofErr w:type="spellStart"/>
            <w:r w:rsidRPr="006A593E">
              <w:rPr>
                <w:lang w:val="es-GT" w:eastAsia="es-GT"/>
              </w:rPr>
              <w:t>Logs</w:t>
            </w:r>
            <w:proofErr w:type="spellEnd"/>
            <w:r w:rsidRPr="006A593E">
              <w:rPr>
                <w:lang w:val="es-GT" w:eastAsia="es-GT"/>
              </w:rPr>
              <w:t xml:space="preserve"> de acceso en el sistema.</w:t>
            </w:r>
          </w:p>
        </w:tc>
      </w:tr>
      <w:tr w:rsidR="006A593E" w:rsidRPr="006A593E" w:rsidTr="00EF3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Actividades sospechosas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Se identificaron 2 accesos fuera de horarios laborales que no estaban justificados.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No cumple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Registro de accesos en horarios irregulares.</w:t>
            </w:r>
          </w:p>
        </w:tc>
      </w:tr>
      <w:tr w:rsidR="006A593E" w:rsidRPr="006A593E" w:rsidTr="00EF3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Intentos fallidos de acceso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Hubo 10 intentos fallidos reiterados desde una misma IP externa no autorizada.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No cumple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proofErr w:type="spellStart"/>
            <w:r w:rsidRPr="006A593E">
              <w:rPr>
                <w:lang w:val="es-GT" w:eastAsia="es-GT"/>
              </w:rPr>
              <w:t>Logs</w:t>
            </w:r>
            <w:proofErr w:type="spellEnd"/>
            <w:r w:rsidRPr="006A593E">
              <w:rPr>
                <w:lang w:val="es-GT" w:eastAsia="es-GT"/>
              </w:rPr>
              <w:t xml:space="preserve"> de acceso al sistema ERP.</w:t>
            </w:r>
          </w:p>
        </w:tc>
      </w:tr>
    </w:tbl>
    <w:p w:rsidR="006A593E" w:rsidRPr="006A593E" w:rsidRDefault="006A593E" w:rsidP="006B7773">
      <w:pPr>
        <w:spacing w:before="100" w:beforeAutospacing="1" w:after="100" w:afterAutospacing="1"/>
        <w:jc w:val="both"/>
        <w:rPr>
          <w:lang w:val="es-GT" w:eastAsia="es-GT"/>
        </w:rPr>
      </w:pPr>
      <w:r w:rsidRPr="006A593E">
        <w:rPr>
          <w:b/>
          <w:bCs/>
          <w:lang w:val="es-GT" w:eastAsia="es-GT"/>
        </w:rPr>
        <w:t>Conclusión:</w:t>
      </w:r>
      <w:r w:rsidRPr="006A593E">
        <w:rPr>
          <w:lang w:val="es-GT" w:eastAsia="es-GT"/>
        </w:rPr>
        <w:br/>
        <w:t xml:space="preserve">Se detectaron accesos irregulares y actividades sospechosas. Es necesario implementar alertas automáticas para accesos fuera de horario y realizar un análisis de las </w:t>
      </w:r>
      <w:proofErr w:type="spellStart"/>
      <w:r w:rsidRPr="006A593E">
        <w:rPr>
          <w:lang w:val="es-GT" w:eastAsia="es-GT"/>
        </w:rPr>
        <w:t>IPs</w:t>
      </w:r>
      <w:proofErr w:type="spellEnd"/>
      <w:r w:rsidRPr="006A593E">
        <w:rPr>
          <w:lang w:val="es-GT" w:eastAsia="es-GT"/>
        </w:rPr>
        <w:t xml:space="preserve"> externas que intentaron ingresar al sistema.</w:t>
      </w:r>
      <w:bookmarkStart w:id="0" w:name="_GoBack"/>
      <w:bookmarkEnd w:id="0"/>
    </w:p>
    <w:p w:rsidR="00620ADB" w:rsidRPr="002F34E9" w:rsidRDefault="00620ADB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620ADB" w:rsidRDefault="00620ADB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620ADB" w:rsidRDefault="00620ADB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620ADB" w:rsidRDefault="00620ADB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620ADB" w:rsidRDefault="00620ADB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620ADB" w:rsidRDefault="00620ADB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EF370A" w:rsidRPr="0094623C" w:rsidRDefault="00EF370A" w:rsidP="00EF370A">
      <w:r w:rsidRPr="0094623C">
        <w:t>Firma</w:t>
      </w:r>
    </w:p>
    <w:p w:rsidR="00EF370A" w:rsidRPr="0094623C" w:rsidRDefault="00EF370A" w:rsidP="00EF370A">
      <w:r w:rsidRPr="0094623C">
        <w:t>Auditor</w:t>
      </w:r>
    </w:p>
    <w:p w:rsidR="00EF370A" w:rsidRPr="0094623C" w:rsidRDefault="00EF370A" w:rsidP="00EF370A">
      <w:r w:rsidRPr="0094623C">
        <w:t>Fecha</w:t>
      </w:r>
    </w:p>
    <w:p w:rsidR="00183E56" w:rsidRDefault="00183E56" w:rsidP="00183E56">
      <w:pPr>
        <w:jc w:val="both"/>
        <w:rPr>
          <w:rFonts w:ascii="Segoe UI Emoji" w:hAnsi="Segoe UI Emoji"/>
        </w:rPr>
      </w:pPr>
    </w:p>
    <w:p w:rsidR="00183E56" w:rsidRPr="000931CC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1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7"/>
  </w:num>
  <w:num w:numId="13">
    <w:abstractNumId w:val="4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12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14CC7"/>
    <w:rsid w:val="001444B4"/>
    <w:rsid w:val="001616E4"/>
    <w:rsid w:val="00183E56"/>
    <w:rsid w:val="00195F43"/>
    <w:rsid w:val="001B7E3B"/>
    <w:rsid w:val="001D1CDE"/>
    <w:rsid w:val="002051F5"/>
    <w:rsid w:val="002D1F80"/>
    <w:rsid w:val="002E4D69"/>
    <w:rsid w:val="002F34E9"/>
    <w:rsid w:val="002F38B0"/>
    <w:rsid w:val="00362427"/>
    <w:rsid w:val="003718B5"/>
    <w:rsid w:val="00376411"/>
    <w:rsid w:val="00395FE9"/>
    <w:rsid w:val="003A0973"/>
    <w:rsid w:val="004011D2"/>
    <w:rsid w:val="0040401B"/>
    <w:rsid w:val="00435C62"/>
    <w:rsid w:val="00497672"/>
    <w:rsid w:val="004B3160"/>
    <w:rsid w:val="004E4BC9"/>
    <w:rsid w:val="004F7653"/>
    <w:rsid w:val="00544A36"/>
    <w:rsid w:val="00561461"/>
    <w:rsid w:val="00565E72"/>
    <w:rsid w:val="0056614A"/>
    <w:rsid w:val="005B5F86"/>
    <w:rsid w:val="00613254"/>
    <w:rsid w:val="00620ADB"/>
    <w:rsid w:val="006237A4"/>
    <w:rsid w:val="006A593E"/>
    <w:rsid w:val="006B53D6"/>
    <w:rsid w:val="006B6F59"/>
    <w:rsid w:val="006B7773"/>
    <w:rsid w:val="006B7D24"/>
    <w:rsid w:val="006C519F"/>
    <w:rsid w:val="0071578D"/>
    <w:rsid w:val="00812663"/>
    <w:rsid w:val="008149A7"/>
    <w:rsid w:val="0081534E"/>
    <w:rsid w:val="0083713D"/>
    <w:rsid w:val="0084673B"/>
    <w:rsid w:val="00860DF5"/>
    <w:rsid w:val="00885B89"/>
    <w:rsid w:val="00964204"/>
    <w:rsid w:val="009A61FF"/>
    <w:rsid w:val="009C0990"/>
    <w:rsid w:val="009F0550"/>
    <w:rsid w:val="00A97060"/>
    <w:rsid w:val="00AC1971"/>
    <w:rsid w:val="00AF5C69"/>
    <w:rsid w:val="00B129A7"/>
    <w:rsid w:val="00B17A46"/>
    <w:rsid w:val="00B2529D"/>
    <w:rsid w:val="00B4120C"/>
    <w:rsid w:val="00BA3D7C"/>
    <w:rsid w:val="00BD410A"/>
    <w:rsid w:val="00C107EA"/>
    <w:rsid w:val="00C22272"/>
    <w:rsid w:val="00CC448B"/>
    <w:rsid w:val="00CE7284"/>
    <w:rsid w:val="00D04A0D"/>
    <w:rsid w:val="00D44D11"/>
    <w:rsid w:val="00D44D22"/>
    <w:rsid w:val="00D46FD0"/>
    <w:rsid w:val="00D552A7"/>
    <w:rsid w:val="00D95288"/>
    <w:rsid w:val="00E44B27"/>
    <w:rsid w:val="00E50C6E"/>
    <w:rsid w:val="00E61E1A"/>
    <w:rsid w:val="00EB6363"/>
    <w:rsid w:val="00EC2309"/>
    <w:rsid w:val="00EC7E56"/>
    <w:rsid w:val="00EF370A"/>
    <w:rsid w:val="00F0056E"/>
    <w:rsid w:val="00F32609"/>
    <w:rsid w:val="00F362C6"/>
    <w:rsid w:val="00F40DEF"/>
    <w:rsid w:val="00F669FC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5258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6A593E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A593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95</cp:revision>
  <dcterms:created xsi:type="dcterms:W3CDTF">2024-02-14T00:27:00Z</dcterms:created>
  <dcterms:modified xsi:type="dcterms:W3CDTF">2025-01-02T16:59:00Z</dcterms:modified>
</cp:coreProperties>
</file>