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A83788" w:rsidRPr="00C7743E" w:rsidRDefault="00D42AC8" w:rsidP="00A83788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16910" wp14:editId="10D871D8">
                <wp:simplePos x="0" y="0"/>
                <wp:positionH relativeFrom="column">
                  <wp:posOffset>5273040</wp:posOffset>
                </wp:positionH>
                <wp:positionV relativeFrom="paragraph">
                  <wp:posOffset>64770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Pr="00352553" w:rsidRDefault="00352553" w:rsidP="00352553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352553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M-1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16910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415.2pt;margin-top:5.1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CqebVe3AAAAAkBAAAPAAAAAAAAAAAAAAAAAKsEAABkcnMvZG93bnJldi54bWxQSwUGAAAA&#10;AAQABADzAAAAtAUAAAAA&#10;" fillcolor="white [3201]" strokeweight=".5pt">
                <v:textbox>
                  <w:txbxContent>
                    <w:p w:rsidR="00A83788" w:rsidRPr="00352553" w:rsidRDefault="00352553" w:rsidP="00352553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352553">
                        <w:rPr>
                          <w:b/>
                          <w:color w:val="C00000"/>
                          <w:sz w:val="30"/>
                          <w:szCs w:val="30"/>
                        </w:rPr>
                        <w:t>M-1</w:t>
                      </w:r>
                    </w:p>
                  </w:txbxContent>
                </v:textbox>
              </v:shape>
            </w:pict>
          </mc:Fallback>
        </mc:AlternateContent>
      </w:r>
      <w:r w:rsidR="00A83788" w:rsidRPr="00C7743E">
        <w:rPr>
          <w:noProof/>
          <w:color w:val="0070C0"/>
          <w:sz w:val="40"/>
          <w:szCs w:val="40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8707" wp14:editId="36FCFB8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788" w:rsidRDefault="00A83788" w:rsidP="00A83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448707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A83788" w:rsidRDefault="00A83788" w:rsidP="00A83788"/>
                  </w:txbxContent>
                </v:textbox>
              </v:shape>
            </w:pict>
          </mc:Fallback>
        </mc:AlternateContent>
      </w:r>
    </w:p>
    <w:p w:rsidR="00A83788" w:rsidRPr="00C7743E" w:rsidRDefault="00A83788" w:rsidP="00A83788">
      <w:pPr>
        <w:spacing w:after="0" w:line="240" w:lineRule="auto"/>
        <w:ind w:left="548"/>
        <w:rPr>
          <w:w w:val="105"/>
          <w:sz w:val="19"/>
        </w:rPr>
      </w:pPr>
    </w:p>
    <w:p w:rsidR="00A83788" w:rsidRPr="00C45787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C45787">
        <w:rPr>
          <w:rFonts w:ascii="Times New Roman" w:hAnsi="Times New Roman" w:cs="Times New Roman"/>
          <w:bCs/>
          <w:w w:val="105"/>
          <w:sz w:val="24"/>
          <w:szCs w:val="24"/>
        </w:rPr>
        <w:t>Entidad XXXXXXX</w:t>
      </w:r>
    </w:p>
    <w:p w:rsidR="007A772C" w:rsidRPr="00C45787" w:rsidRDefault="00A83788" w:rsidP="007A772C">
      <w:pPr>
        <w:spacing w:after="0"/>
        <w:ind w:left="550"/>
        <w:jc w:val="center"/>
        <w:rPr>
          <w:rFonts w:ascii="Times New Roman" w:hAnsi="Times New Roman" w:cs="Times New Roman"/>
          <w:bCs/>
          <w:w w:val="105"/>
        </w:rPr>
      </w:pPr>
      <w:r w:rsidRPr="00C45787">
        <w:rPr>
          <w:rFonts w:ascii="Times New Roman" w:hAnsi="Times New Roman" w:cs="Times New Roman"/>
          <w:bCs/>
          <w:w w:val="105"/>
          <w:sz w:val="24"/>
          <w:szCs w:val="24"/>
        </w:rPr>
        <w:t xml:space="preserve">Auditoría </w:t>
      </w:r>
      <w:r w:rsidR="007A772C" w:rsidRPr="00C45787">
        <w:rPr>
          <w:rFonts w:ascii="Times New Roman" w:hAnsi="Times New Roman" w:cs="Times New Roman"/>
          <w:bCs/>
          <w:w w:val="105"/>
        </w:rPr>
        <w:t>de Procesos</w:t>
      </w:r>
    </w:p>
    <w:p w:rsidR="00A83788" w:rsidRPr="00C45787" w:rsidRDefault="00A83788" w:rsidP="00A83788">
      <w:pPr>
        <w:spacing w:after="0" w:line="240" w:lineRule="auto"/>
        <w:ind w:left="550"/>
        <w:jc w:val="center"/>
        <w:rPr>
          <w:rFonts w:ascii="Times New Roman" w:hAnsi="Times New Roman" w:cs="Times New Roman"/>
          <w:bCs/>
          <w:w w:val="105"/>
          <w:sz w:val="24"/>
          <w:szCs w:val="24"/>
        </w:rPr>
      </w:pPr>
      <w:r w:rsidRPr="00C45787">
        <w:rPr>
          <w:rFonts w:ascii="Times New Roman" w:hAnsi="Times New Roman" w:cs="Times New Roman"/>
          <w:bCs/>
          <w:w w:val="105"/>
          <w:sz w:val="24"/>
          <w:szCs w:val="24"/>
        </w:rPr>
        <w:t xml:space="preserve">Del 01 de </w:t>
      </w:r>
      <w:proofErr w:type="gramStart"/>
      <w:r w:rsidR="007A772C" w:rsidRPr="00C45787">
        <w:rPr>
          <w:rFonts w:ascii="Times New Roman" w:hAnsi="Times New Roman" w:cs="Times New Roman"/>
          <w:bCs/>
          <w:w w:val="105"/>
          <w:sz w:val="24"/>
          <w:szCs w:val="24"/>
        </w:rPr>
        <w:t>Enero</w:t>
      </w:r>
      <w:proofErr w:type="gramEnd"/>
      <w:r w:rsidR="007A772C" w:rsidRPr="00C45787">
        <w:rPr>
          <w:rFonts w:ascii="Times New Roman" w:hAnsi="Times New Roman" w:cs="Times New Roman"/>
          <w:bCs/>
          <w:w w:val="105"/>
          <w:sz w:val="24"/>
          <w:szCs w:val="24"/>
        </w:rPr>
        <w:t xml:space="preserve"> al 31 de Diciembre de 2024</w:t>
      </w:r>
    </w:p>
    <w:p w:rsidR="00267EC3" w:rsidRPr="00C45787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C4578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CUESTIONARIO DE EVALUACION DE PROCESOS POR AUDITORIA INTERNA </w:t>
      </w:r>
    </w:p>
    <w:p w:rsidR="00330C59" w:rsidRPr="00C45787" w:rsidRDefault="00330C59" w:rsidP="00330C5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</w:pPr>
      <w:r w:rsidRPr="00C4578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EN </w:t>
      </w:r>
      <w:r w:rsidR="0090363B" w:rsidRPr="00C4578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 xml:space="preserve">AREA </w:t>
      </w:r>
      <w:r w:rsidR="0030672E" w:rsidRPr="00C45787">
        <w:rPr>
          <w:rFonts w:ascii="Times New Roman" w:eastAsia="Times New Roman" w:hAnsi="Times New Roman" w:cs="Times New Roman"/>
          <w:b/>
          <w:color w:val="0D0D0D"/>
          <w:sz w:val="24"/>
          <w:szCs w:val="24"/>
          <w:lang w:eastAsia="es-GT"/>
        </w:rPr>
        <w:t>JURIDICA</w:t>
      </w:r>
    </w:p>
    <w:p w:rsidR="00330C59" w:rsidRPr="00C45787" w:rsidRDefault="00330C59">
      <w:pPr>
        <w:rPr>
          <w:rFonts w:ascii="Times New Roman" w:hAnsi="Times New Roman" w:cs="Times New Roman"/>
          <w:b/>
          <w:color w:val="0D0D0D"/>
          <w:sz w:val="24"/>
          <w:szCs w:val="24"/>
          <w:shd w:val="clear" w:color="auto" w:fill="FFFFFF"/>
        </w:rPr>
      </w:pPr>
    </w:p>
    <w:tbl>
      <w:tblPr>
        <w:tblW w:w="5593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5300"/>
        <w:gridCol w:w="4010"/>
      </w:tblGrid>
      <w:tr w:rsidR="00106D63" w:rsidRPr="00C45787" w:rsidTr="00EE638A">
        <w:trPr>
          <w:trHeight w:val="586"/>
          <w:tblHeader/>
          <w:tblCellSpacing w:w="15" w:type="dxa"/>
        </w:trPr>
        <w:tc>
          <w:tcPr>
            <w:tcW w:w="26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Nº</w:t>
            </w:r>
          </w:p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</w:p>
        </w:tc>
        <w:tc>
          <w:tcPr>
            <w:tcW w:w="2670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Pregunta</w:t>
            </w:r>
          </w:p>
        </w:tc>
        <w:tc>
          <w:tcPr>
            <w:tcW w:w="2009" w:type="pct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  <w:t>Respuesta</w:t>
            </w:r>
          </w:p>
          <w:p w:rsidR="00106D63" w:rsidRPr="00C45787" w:rsidRDefault="00106D63" w:rsidP="0010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D0D0D"/>
                <w:sz w:val="21"/>
                <w:szCs w:val="21"/>
                <w:lang w:eastAsia="es-GT"/>
              </w:rPr>
            </w:pPr>
          </w:p>
        </w:tc>
      </w:tr>
      <w:tr w:rsidR="00106D63" w:rsidRPr="00C45787" w:rsidTr="00EE638A">
        <w:trPr>
          <w:trHeight w:val="570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siguen procedimientos establecidos para la gestión de casos legales?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586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2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un registro adecuado de todos los casos legales en curso y su estado?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570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3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realizan revisiones periódicas de los contratos y acuerdos legales de la empresa?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586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4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¿Existe un procedimiento claro para la gestión de la documentación legal y su archivo?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863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5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mantienen actualizados los registros de cumplimiento legal y regulaciones relevantes para la empresa?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586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6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lleva a cabo una evaluación de riesgos legales de manera regular?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863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7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proporciona capacitación continua al personal sobre cuestiones legales relevantes para sus funciones?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570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8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realizan revisiones periódicas de los procesos legales para identificar áreas de mejora?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586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9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cuenta con un mecanismo claro para la resolución de disputas legales internas?</w:t>
            </w:r>
          </w:p>
        </w:tc>
        <w:tc>
          <w:tcPr>
            <w:tcW w:w="2009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[Respuesta]</w:t>
            </w:r>
          </w:p>
        </w:tc>
      </w:tr>
      <w:tr w:rsidR="00106D63" w:rsidRPr="00C45787" w:rsidTr="00EE638A">
        <w:trPr>
          <w:trHeight w:val="879"/>
          <w:tblCellSpacing w:w="15" w:type="dxa"/>
        </w:trPr>
        <w:tc>
          <w:tcPr>
            <w:tcW w:w="26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10</w:t>
            </w:r>
          </w:p>
        </w:tc>
        <w:tc>
          <w:tcPr>
            <w:tcW w:w="2670" w:type="pct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</w:pPr>
            <w:r w:rsidRPr="00C45787">
              <w:rPr>
                <w:rFonts w:ascii="Times New Roman" w:eastAsia="Times New Roman" w:hAnsi="Times New Roman" w:cs="Times New Roman"/>
                <w:color w:val="0D0D0D"/>
                <w:sz w:val="21"/>
                <w:szCs w:val="21"/>
                <w:lang w:eastAsia="es-GT"/>
              </w:rPr>
              <w:t>¿Se documentan adecuadamente las acciones tomadas en respuesta a consultas o problemas legales?</w:t>
            </w:r>
          </w:p>
        </w:tc>
        <w:tc>
          <w:tcPr>
            <w:tcW w:w="2009" w:type="pct"/>
            <w:shd w:val="clear" w:color="auto" w:fill="FFFFFF"/>
            <w:vAlign w:val="center"/>
            <w:hideMark/>
          </w:tcPr>
          <w:p w:rsidR="00106D63" w:rsidRPr="00C45787" w:rsidRDefault="00106D63" w:rsidP="00106D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106D63" w:rsidRPr="00C45787" w:rsidRDefault="00106D63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106D63" w:rsidRPr="00C45787" w:rsidRDefault="00106D63" w:rsidP="002A602A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A1099F" w:rsidRPr="00C45787" w:rsidRDefault="00A1099F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522690" w:rsidRPr="00C45787" w:rsidRDefault="00522690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45787">
        <w:rPr>
          <w:rFonts w:ascii="Times New Roman" w:hAnsi="Times New Roman" w:cs="Times New Roman"/>
          <w:sz w:val="24"/>
          <w:szCs w:val="24"/>
        </w:rPr>
        <w:t xml:space="preserve">Entrevistado: </w:t>
      </w:r>
      <w:r w:rsidR="00CF4B3F" w:rsidRPr="00C45787">
        <w:rPr>
          <w:rFonts w:ascii="Times New Roman" w:hAnsi="Times New Roman" w:cs="Times New Roman"/>
          <w:sz w:val="24"/>
          <w:szCs w:val="24"/>
        </w:rPr>
        <w:t xml:space="preserve">(Puesto) </w:t>
      </w:r>
      <w:r w:rsidRPr="00C45787">
        <w:rPr>
          <w:rFonts w:ascii="Times New Roman" w:hAnsi="Times New Roman" w:cs="Times New Roman"/>
          <w:sz w:val="24"/>
          <w:szCs w:val="24"/>
        </w:rPr>
        <w:t>__________________________</w:t>
      </w:r>
      <w:r w:rsidRPr="00C45787">
        <w:rPr>
          <w:rFonts w:ascii="Times New Roman" w:hAnsi="Times New Roman" w:cs="Times New Roman"/>
        </w:rPr>
        <w:t>________</w:t>
      </w:r>
      <w:r w:rsidRPr="00C457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45787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457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C45787" w:rsidRDefault="002428E8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45787">
        <w:rPr>
          <w:rFonts w:ascii="Times New Roman" w:hAnsi="Times New Roman" w:cs="Times New Roman"/>
          <w:sz w:val="24"/>
          <w:szCs w:val="24"/>
        </w:rPr>
        <w:tab/>
      </w:r>
      <w:r w:rsidR="00891833" w:rsidRPr="00C45787">
        <w:rPr>
          <w:rFonts w:ascii="Times New Roman" w:hAnsi="Times New Roman" w:cs="Times New Roman"/>
          <w:sz w:val="24"/>
          <w:szCs w:val="24"/>
        </w:rPr>
        <w:tab/>
      </w:r>
    </w:p>
    <w:p w:rsidR="00891833" w:rsidRPr="00C45787" w:rsidRDefault="00891833" w:rsidP="00891833">
      <w:pPr>
        <w:tabs>
          <w:tab w:val="left" w:pos="708"/>
          <w:tab w:val="left" w:pos="3750"/>
        </w:tabs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C45787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C45787">
        <w:rPr>
          <w:rFonts w:ascii="Times New Roman" w:hAnsi="Times New Roman" w:cs="Times New Roman"/>
          <w:sz w:val="24"/>
          <w:szCs w:val="24"/>
        </w:rPr>
        <w:t xml:space="preserve">                                             Auditor __________________________</w:t>
      </w:r>
      <w:r w:rsidRPr="00C45787">
        <w:rPr>
          <w:rFonts w:ascii="Times New Roman" w:hAnsi="Times New Roman" w:cs="Times New Roman"/>
        </w:rPr>
        <w:t>________</w:t>
      </w:r>
    </w:p>
    <w:p w:rsidR="002428E8" w:rsidRPr="00C45787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C457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2428E8" w:rsidRPr="00C45787" w:rsidRDefault="002428E8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C45787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C45787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891833" w:rsidRPr="00C45787" w:rsidRDefault="00891833" w:rsidP="002428E8">
      <w:pPr>
        <w:spacing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45787">
        <w:rPr>
          <w:rFonts w:ascii="Times New Roman" w:hAnsi="Times New Roman" w:cs="Times New Roman"/>
          <w:sz w:val="24"/>
          <w:szCs w:val="24"/>
        </w:rPr>
        <w:t>Fecha: ______________________________</w:t>
      </w:r>
    </w:p>
    <w:p w:rsidR="002428E8" w:rsidRPr="00C45787" w:rsidRDefault="002428E8" w:rsidP="002428E8">
      <w:pPr>
        <w:spacing w:line="0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:rsidR="009F37A6" w:rsidRPr="00C45787" w:rsidRDefault="009F37A6" w:rsidP="009F37A6">
      <w:pP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</w:p>
    <w:sectPr w:rsidR="009F37A6" w:rsidRPr="00C45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D4BD6"/>
    <w:multiLevelType w:val="multilevel"/>
    <w:tmpl w:val="3C20F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1F2B1D"/>
    <w:multiLevelType w:val="multilevel"/>
    <w:tmpl w:val="787E0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1E42DF"/>
    <w:multiLevelType w:val="multilevel"/>
    <w:tmpl w:val="2924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59"/>
    <w:rsid w:val="000002A6"/>
    <w:rsid w:val="00106D63"/>
    <w:rsid w:val="001B37F7"/>
    <w:rsid w:val="002428E8"/>
    <w:rsid w:val="00267EC3"/>
    <w:rsid w:val="00283C72"/>
    <w:rsid w:val="002A602A"/>
    <w:rsid w:val="002E7BE1"/>
    <w:rsid w:val="0030672E"/>
    <w:rsid w:val="00314167"/>
    <w:rsid w:val="00330C59"/>
    <w:rsid w:val="00352553"/>
    <w:rsid w:val="003E3D97"/>
    <w:rsid w:val="00410841"/>
    <w:rsid w:val="00424C19"/>
    <w:rsid w:val="00433D63"/>
    <w:rsid w:val="00450748"/>
    <w:rsid w:val="004F3C7C"/>
    <w:rsid w:val="00522690"/>
    <w:rsid w:val="00582694"/>
    <w:rsid w:val="005C61E7"/>
    <w:rsid w:val="005E43EE"/>
    <w:rsid w:val="005E5AF7"/>
    <w:rsid w:val="005F5A95"/>
    <w:rsid w:val="00630AD1"/>
    <w:rsid w:val="006D53BB"/>
    <w:rsid w:val="0071766A"/>
    <w:rsid w:val="00767396"/>
    <w:rsid w:val="007A772C"/>
    <w:rsid w:val="00891833"/>
    <w:rsid w:val="0090308E"/>
    <w:rsid w:val="0090363B"/>
    <w:rsid w:val="0090564B"/>
    <w:rsid w:val="009F37A6"/>
    <w:rsid w:val="00A1099F"/>
    <w:rsid w:val="00A170C8"/>
    <w:rsid w:val="00A62F3F"/>
    <w:rsid w:val="00A83788"/>
    <w:rsid w:val="00A92D3B"/>
    <w:rsid w:val="00AB02D8"/>
    <w:rsid w:val="00AB184F"/>
    <w:rsid w:val="00AC1D12"/>
    <w:rsid w:val="00AD5E7B"/>
    <w:rsid w:val="00AF3A9A"/>
    <w:rsid w:val="00B05D01"/>
    <w:rsid w:val="00BB2D43"/>
    <w:rsid w:val="00BC5984"/>
    <w:rsid w:val="00BD430E"/>
    <w:rsid w:val="00BF6F09"/>
    <w:rsid w:val="00C00476"/>
    <w:rsid w:val="00C331C0"/>
    <w:rsid w:val="00C45787"/>
    <w:rsid w:val="00C56698"/>
    <w:rsid w:val="00C57F1C"/>
    <w:rsid w:val="00C803A7"/>
    <w:rsid w:val="00C96691"/>
    <w:rsid w:val="00CF4B3F"/>
    <w:rsid w:val="00D3400B"/>
    <w:rsid w:val="00D42AC8"/>
    <w:rsid w:val="00DC2341"/>
    <w:rsid w:val="00EB185E"/>
    <w:rsid w:val="00EE638A"/>
    <w:rsid w:val="00F11340"/>
    <w:rsid w:val="00F22459"/>
    <w:rsid w:val="00F723E6"/>
    <w:rsid w:val="00F7729D"/>
    <w:rsid w:val="00F92CF6"/>
    <w:rsid w:val="00FA5107"/>
    <w:rsid w:val="00F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51257-0E46-4C50-85F2-BC55A7A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D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30C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30C59"/>
    <w:rPr>
      <w:rFonts w:ascii="Arial" w:eastAsia="Times New Roman" w:hAnsi="Arial" w:cs="Arial"/>
      <w:vanish/>
      <w:sz w:val="16"/>
      <w:szCs w:val="16"/>
      <w:lang w:eastAsia="es-GT"/>
    </w:rPr>
  </w:style>
  <w:style w:type="character" w:styleId="Textoennegrita">
    <w:name w:val="Strong"/>
    <w:basedOn w:val="Fuentedeprrafopredeter"/>
    <w:uiPriority w:val="22"/>
    <w:qFormat/>
    <w:rsid w:val="005826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12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6053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1994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146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3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52224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07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81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923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93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73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1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65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07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3775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108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158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969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0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560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6520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178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57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87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90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61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1535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30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759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87933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3229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824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42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70</cp:revision>
  <dcterms:created xsi:type="dcterms:W3CDTF">2024-02-14T01:21:00Z</dcterms:created>
  <dcterms:modified xsi:type="dcterms:W3CDTF">2025-04-08T20:23:00Z</dcterms:modified>
</cp:coreProperties>
</file>