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6B3" w:rsidRDefault="002166B3" w:rsidP="002166B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2166B3" w:rsidRDefault="002166B3" w:rsidP="002166B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D41506" w:rsidRDefault="00AF5140" w:rsidP="00DF401D">
      <w:pPr>
        <w:ind w:left="550"/>
        <w:jc w:val="center"/>
        <w:rPr>
          <w:rFonts w:ascii="Segoe UI Emoji" w:hAnsi="Segoe UI Emoji"/>
          <w:bCs/>
          <w:w w:val="105"/>
          <w:lang w:val="es-GT"/>
        </w:rPr>
      </w:pPr>
      <w:r w:rsidRPr="00D41506">
        <w:rPr>
          <w:rFonts w:ascii="Segoe UI Emoji" w:hAnsi="Segoe UI Emoji"/>
          <w:bCs/>
          <w:w w:val="105"/>
          <w:lang w:val="es-GT"/>
        </w:rPr>
        <w:t>Entidad XXXXXXX</w:t>
      </w:r>
    </w:p>
    <w:p w:rsidR="006D14E1" w:rsidRPr="00C7743E" w:rsidRDefault="00AF5140" w:rsidP="006D14E1">
      <w:pPr>
        <w:ind w:left="550"/>
        <w:jc w:val="center"/>
        <w:rPr>
          <w:bCs/>
          <w:w w:val="105"/>
          <w:lang w:val="es-GT"/>
        </w:rPr>
      </w:pPr>
      <w:r w:rsidRPr="00D41506">
        <w:rPr>
          <w:rFonts w:ascii="Segoe UI Emoji" w:hAnsi="Segoe UI Emoji"/>
          <w:bCs/>
          <w:w w:val="105"/>
          <w:lang w:val="es-GT"/>
        </w:rPr>
        <w:t xml:space="preserve">Auditoría </w:t>
      </w:r>
      <w:r w:rsidR="006D14E1">
        <w:rPr>
          <w:bCs/>
          <w:w w:val="105"/>
          <w:lang w:val="es-GT"/>
        </w:rPr>
        <w:t>de Procesos</w:t>
      </w:r>
    </w:p>
    <w:p w:rsidR="00AF5140" w:rsidRPr="00D41506" w:rsidRDefault="00AF5140" w:rsidP="00DF401D">
      <w:pPr>
        <w:ind w:left="550"/>
        <w:jc w:val="center"/>
        <w:rPr>
          <w:rFonts w:ascii="Segoe UI Emoji" w:hAnsi="Segoe UI Emoji"/>
          <w:bCs/>
          <w:w w:val="105"/>
          <w:lang w:val="es-GT"/>
        </w:rPr>
      </w:pPr>
      <w:r w:rsidRPr="00D41506">
        <w:rPr>
          <w:rFonts w:ascii="Segoe UI Emoji" w:hAnsi="Segoe UI Emoji"/>
          <w:bCs/>
          <w:w w:val="105"/>
          <w:lang w:val="es-GT"/>
        </w:rPr>
        <w:t xml:space="preserve">Del 01 de </w:t>
      </w:r>
      <w:proofErr w:type="gramStart"/>
      <w:r w:rsidR="00777167">
        <w:rPr>
          <w:rFonts w:ascii="Segoe UI Emoji" w:hAnsi="Segoe UI Emoji"/>
          <w:bCs/>
          <w:w w:val="105"/>
          <w:lang w:val="es-GT"/>
        </w:rPr>
        <w:t>Enero</w:t>
      </w:r>
      <w:proofErr w:type="gramEnd"/>
      <w:r w:rsidR="00777167">
        <w:rPr>
          <w:rFonts w:ascii="Segoe UI Emoji" w:hAnsi="Segoe UI Emoji"/>
          <w:bCs/>
          <w:w w:val="105"/>
          <w:lang w:val="es-GT"/>
        </w:rPr>
        <w:t xml:space="preserve"> al 31 de Diciembre de 2024</w:t>
      </w:r>
    </w:p>
    <w:p w:rsidR="00DF401D" w:rsidRDefault="00DF401D" w:rsidP="00DF401D">
      <w:pPr>
        <w:pStyle w:val="Ttulo3"/>
        <w:spacing w:before="0" w:beforeAutospacing="0" w:after="0" w:afterAutospacing="0"/>
      </w:pPr>
      <w:r>
        <w:rPr>
          <w:rStyle w:val="Textoennegrita"/>
          <w:b/>
          <w:bCs/>
        </w:rPr>
        <w:t>Mapa Prioritario de Procesos, Riesgos y Controles - Área de Obras Públicas</w:t>
      </w:r>
    </w:p>
    <w:p w:rsidR="00DF401D" w:rsidRDefault="00DF401D" w:rsidP="00DF401D"/>
    <w:p w:rsidR="00DF401D" w:rsidRDefault="00DF401D" w:rsidP="00DF401D">
      <w:pPr>
        <w:pStyle w:val="Ttulo3"/>
      </w:pPr>
      <w:r>
        <w:rPr>
          <w:rStyle w:val="Textoennegrita"/>
          <w:b/>
          <w:bCs/>
        </w:rPr>
        <w:t>1. 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80"/>
        <w:gridCol w:w="950"/>
        <w:gridCol w:w="1428"/>
        <w:gridCol w:w="2750"/>
      </w:tblGrid>
      <w:tr w:rsidR="00DF401D" w:rsidTr="00ED6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 del Impacto</w:t>
            </w:r>
          </w:p>
        </w:tc>
      </w:tr>
      <w:tr w:rsidR="00DF401D" w:rsidTr="00ED6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Planeación y Contratación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Expedientes incompletos o con errores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Retrasos en el inicio de las obras y aumento de costos por ajustes posteriores.</w:t>
            </w:r>
          </w:p>
        </w:tc>
      </w:tr>
      <w:tr w:rsidR="00DF401D" w:rsidTr="00ED6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Supervisión de Ejecución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Uso de materiales de baja calidad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Muy Alto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Riesgo estructural de las obras y mayores costos por corrección.</w:t>
            </w:r>
          </w:p>
        </w:tc>
      </w:tr>
      <w:tr w:rsidR="00DF401D" w:rsidTr="00ED6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Control de Avance Financiero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Sobrecostos no justificados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Muy Alto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Incremento del gasto público y posibles actos de corrupción.</w:t>
            </w:r>
          </w:p>
        </w:tc>
      </w:tr>
      <w:tr w:rsidR="00DF401D" w:rsidTr="00ED6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Cierre de Obra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Ausencia de certificación de calidad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Baja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 xml:space="preserve">Falta de cumplimiento normativo y riesgo de problemas legales o </w:t>
            </w:r>
            <w:proofErr w:type="spellStart"/>
            <w:r>
              <w:t>reputacionales</w:t>
            </w:r>
            <w:proofErr w:type="spellEnd"/>
            <w:r>
              <w:t>.</w:t>
            </w:r>
          </w:p>
        </w:tc>
      </w:tr>
      <w:tr w:rsidR="00DF401D" w:rsidTr="00ED6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Mantenimiento y Garantías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Falta de seguimiento a garantías de contratistas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Muy Alto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Costos adicionales para la administración pública y deterioro prematuro de las obras.</w:t>
            </w:r>
          </w:p>
        </w:tc>
      </w:tr>
    </w:tbl>
    <w:p w:rsidR="00DF401D" w:rsidRDefault="00DF401D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DF401D" w:rsidRDefault="00DF401D" w:rsidP="00DF401D">
      <w:pPr>
        <w:pStyle w:val="Ttulo3"/>
      </w:pPr>
      <w:r>
        <w:rPr>
          <w:rStyle w:val="Textoennegrita"/>
          <w:b/>
          <w:bCs/>
        </w:rPr>
        <w:lastRenderedPageBreak/>
        <w:t>2. 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282"/>
        <w:gridCol w:w="1354"/>
        <w:gridCol w:w="3327"/>
      </w:tblGrid>
      <w:tr w:rsidR="00DF401D" w:rsidTr="00777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Planeación y Contratación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Revisión manual de expedientes técnicos.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Falta de un sistema automatizado para validar requisitos previos a la contratación.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Supervisión de Ejecución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Supervisión periódica por ingenieros residentes.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Inspecciones no sistemáticas y poca integración con herramientas tecnológicas.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Control de Avance Financiero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Validación manual de costos y presupuestos.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Falta de integración entre reportes físicos y financieros, lo que genera posibles discrepancias.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Cierre de Obra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Revisión documental y certificación por comités internos.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Adecuado, pero con limitaciones en verificaciones físicas finales.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Mantenimiento y Garantías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Registro manual de garantías y seguimiento esporádico.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Riesgo de pérdida de información por ausencia de un sistema centralizado para monitorear garantías.</w:t>
            </w:r>
          </w:p>
        </w:tc>
      </w:tr>
    </w:tbl>
    <w:p w:rsidR="00DF401D" w:rsidRDefault="00DF401D" w:rsidP="00DF401D"/>
    <w:p w:rsidR="00DF401D" w:rsidRDefault="00DF401D" w:rsidP="00DF401D">
      <w:pPr>
        <w:pStyle w:val="Ttulo3"/>
      </w:pPr>
      <w:r>
        <w:rPr>
          <w:rStyle w:val="Textoennegrita"/>
          <w:b/>
          <w:bCs/>
        </w:rPr>
        <w:t>3. Priorización de Riesgos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080"/>
        <w:gridCol w:w="5197"/>
      </w:tblGrid>
      <w:tr w:rsidR="00DF401D" w:rsidTr="00777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Razonamiento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Uso de materiales de baja calidad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Muy Alta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Riesgo estructural de las obras y sobrecostos significativos en correcciones.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Sobrecostos no justificados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Muy Alta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 xml:space="preserve">Impacto financiero elevado y riesgo </w:t>
            </w:r>
            <w:proofErr w:type="spellStart"/>
            <w:r>
              <w:t>reputacional</w:t>
            </w:r>
            <w:proofErr w:type="spellEnd"/>
            <w:r>
              <w:t xml:space="preserve"> para la administración pública.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Expedientes incompletos o con errores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Genera ineficiencias en el inicio de obras y posibles conflictos legales o contractuales.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Falta de seguimiento a garantías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Costos adicionales y mayor deterioro de obras debido a incumplimientos en reparaciones.</w:t>
            </w:r>
          </w:p>
        </w:tc>
      </w:tr>
      <w:tr w:rsidR="00DF401D" w:rsidTr="007771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Ausencia de certificación de calidad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 xml:space="preserve">Posibles problemas legales y </w:t>
            </w:r>
            <w:proofErr w:type="spellStart"/>
            <w:r>
              <w:t>reputacionales</w:t>
            </w:r>
            <w:proofErr w:type="spellEnd"/>
            <w:r>
              <w:t xml:space="preserve"> en caso de inspecciones externas.</w:t>
            </w:r>
          </w:p>
        </w:tc>
      </w:tr>
    </w:tbl>
    <w:p w:rsidR="00DF401D" w:rsidRDefault="00DF401D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777167" w:rsidRDefault="00777167" w:rsidP="00DF401D"/>
    <w:p w:rsidR="00DF401D" w:rsidRDefault="00DF401D" w:rsidP="00DF401D">
      <w:pPr>
        <w:pStyle w:val="Ttulo3"/>
      </w:pPr>
      <w:r>
        <w:rPr>
          <w:rStyle w:val="Textoennegrita"/>
          <w:b/>
          <w:bCs/>
        </w:rPr>
        <w:lastRenderedPageBreak/>
        <w:t>4. Acciones de Mejora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230"/>
        <w:gridCol w:w="3718"/>
      </w:tblGrid>
      <w:tr w:rsidR="00DF401D" w:rsidTr="00C67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Impacto Esperado</w:t>
            </w:r>
          </w:p>
        </w:tc>
      </w:tr>
      <w:tr w:rsidR="00DF401D" w:rsidTr="00C67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Planeación y Contratación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Implementar un sistema automatizado para validar expedientes técnicos antes de la aprobación.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Reducción de errores y mayor agilidad en la contratación de obras.</w:t>
            </w:r>
          </w:p>
        </w:tc>
      </w:tr>
      <w:tr w:rsidR="00DF401D" w:rsidTr="00C67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Supervisión de Ejecución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Utilizar herramientas digitales para monitoreo en tiempo real de materiales y avance físico.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Mejora en la detección de incumplimientos técnicos y reducción de riesgos estructurales.</w:t>
            </w:r>
          </w:p>
        </w:tc>
      </w:tr>
      <w:tr w:rsidR="00DF401D" w:rsidTr="00C67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Control de Avance Financiero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Integrar reportes físicos y financieros en un único sistema centralizado.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Mayor precisión y reducción de discrepancias en el control financiero de las obras.</w:t>
            </w:r>
          </w:p>
        </w:tc>
      </w:tr>
      <w:tr w:rsidR="00DF401D" w:rsidTr="00C67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Cierre de Obra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Realizar inspecciones finales con certificaciones independientes de calidad.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Garantizar el cumplimiento de estándares y normativas en las entregas de obra.</w:t>
            </w:r>
          </w:p>
        </w:tc>
      </w:tr>
      <w:tr w:rsidR="00DF401D" w:rsidTr="00C67F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401D" w:rsidRDefault="00DF401D">
            <w:r>
              <w:t>Mantenimiento y Garantías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Crear un sistema de seguimiento automatizado para el control de garantías.</w:t>
            </w:r>
          </w:p>
        </w:tc>
        <w:tc>
          <w:tcPr>
            <w:tcW w:w="0" w:type="auto"/>
            <w:vAlign w:val="center"/>
            <w:hideMark/>
          </w:tcPr>
          <w:p w:rsidR="00DF401D" w:rsidRDefault="00DF401D">
            <w:r>
              <w:t>Reducción de costos adicionales y mayor control en el cumplimiento de compromisos por parte de contratistas.</w:t>
            </w:r>
          </w:p>
        </w:tc>
      </w:tr>
    </w:tbl>
    <w:p w:rsidR="00DF401D" w:rsidRPr="00DF401D" w:rsidRDefault="00DF401D" w:rsidP="00D41506">
      <w:pPr>
        <w:spacing w:line="0" w:lineRule="atLeast"/>
        <w:jc w:val="center"/>
        <w:rPr>
          <w:rFonts w:ascii="Segoe UI Emoji" w:hAnsi="Segoe UI Emoji"/>
          <w:b/>
        </w:rPr>
      </w:pPr>
    </w:p>
    <w:p w:rsidR="007A2E97" w:rsidRDefault="007A2E97" w:rsidP="00D41506">
      <w:pPr>
        <w:spacing w:line="0" w:lineRule="atLeast"/>
        <w:jc w:val="center"/>
        <w:rPr>
          <w:rFonts w:ascii="Segoe UI Emoji" w:hAnsi="Segoe UI Emoji"/>
          <w:b/>
          <w:lang w:val="es-GT"/>
        </w:rPr>
      </w:pPr>
    </w:p>
    <w:p w:rsidR="007A2E97" w:rsidRDefault="007A2E97" w:rsidP="00D41506">
      <w:pPr>
        <w:spacing w:line="0" w:lineRule="atLeast"/>
        <w:jc w:val="center"/>
        <w:rPr>
          <w:rFonts w:ascii="Segoe UI Emoji" w:hAnsi="Segoe UI Emoji"/>
          <w:b/>
          <w:lang w:val="es-GT"/>
        </w:rPr>
      </w:pPr>
    </w:p>
    <w:p w:rsidR="007A2E97" w:rsidRPr="00C67FE9" w:rsidRDefault="007A2E97" w:rsidP="00D41506">
      <w:pPr>
        <w:spacing w:line="0" w:lineRule="atLeast"/>
        <w:jc w:val="center"/>
        <w:rPr>
          <w:rFonts w:ascii="Segoe UI Emoji" w:hAnsi="Segoe UI Emoji"/>
          <w:b/>
          <w:lang w:val="es-GT"/>
        </w:rPr>
      </w:pPr>
    </w:p>
    <w:p w:rsidR="007A2E97" w:rsidRPr="00C67FE9" w:rsidRDefault="007A2E97" w:rsidP="00D41506">
      <w:pPr>
        <w:spacing w:line="0" w:lineRule="atLeast"/>
        <w:jc w:val="center"/>
        <w:rPr>
          <w:rFonts w:ascii="Segoe UI Emoji" w:hAnsi="Segoe UI Emoji"/>
          <w:b/>
          <w:lang w:val="es-GT"/>
        </w:rPr>
      </w:pPr>
    </w:p>
    <w:p w:rsidR="008C188E" w:rsidRPr="00C67FE9" w:rsidRDefault="008C188E" w:rsidP="0082056F">
      <w:pPr>
        <w:spacing w:line="0" w:lineRule="atLeast"/>
        <w:rPr>
          <w:lang w:val="es-GT"/>
        </w:rPr>
      </w:pPr>
    </w:p>
    <w:p w:rsidR="00B961CA" w:rsidRPr="00C67FE9" w:rsidRDefault="00B961CA" w:rsidP="00C7743E">
      <w:pPr>
        <w:spacing w:line="0" w:lineRule="atLeast"/>
        <w:rPr>
          <w:lang w:val="es-GT"/>
        </w:rPr>
      </w:pPr>
      <w:r w:rsidRPr="00C67FE9">
        <w:rPr>
          <w:lang w:val="es-GT"/>
        </w:rPr>
        <w:t xml:space="preserve">Elaboro: __________________________                                                            </w:t>
      </w:r>
    </w:p>
    <w:p w:rsidR="00B961CA" w:rsidRPr="00C67FE9" w:rsidRDefault="001E7A2C" w:rsidP="00C7743E">
      <w:pPr>
        <w:spacing w:line="0" w:lineRule="atLeast"/>
        <w:rPr>
          <w:lang w:val="es-GT"/>
        </w:rPr>
      </w:pPr>
      <w:r w:rsidRPr="00C67FE9">
        <w:rPr>
          <w:lang w:val="es-GT"/>
        </w:rPr>
        <w:t xml:space="preserve">                         </w:t>
      </w:r>
      <w:r w:rsidR="005E75C5" w:rsidRPr="00C67FE9">
        <w:rPr>
          <w:lang w:val="es-GT"/>
        </w:rPr>
        <w:t xml:space="preserve">   </w:t>
      </w:r>
      <w:r w:rsidRPr="00C67FE9">
        <w:rPr>
          <w:lang w:val="es-GT"/>
        </w:rPr>
        <w:t xml:space="preserve"> </w:t>
      </w:r>
      <w:r w:rsidR="00B961CA" w:rsidRPr="00C67FE9">
        <w:rPr>
          <w:lang w:val="es-GT"/>
        </w:rPr>
        <w:t xml:space="preserve">Auditor Interno </w:t>
      </w:r>
    </w:p>
    <w:p w:rsidR="0090519D" w:rsidRPr="00C67FE9" w:rsidRDefault="00B961CA" w:rsidP="00B961CA">
      <w:pPr>
        <w:spacing w:line="0" w:lineRule="atLeast"/>
        <w:jc w:val="center"/>
        <w:rPr>
          <w:lang w:val="es-GT"/>
        </w:rPr>
      </w:pPr>
      <w:r w:rsidRPr="00C67FE9">
        <w:rPr>
          <w:lang w:val="es-GT"/>
        </w:rPr>
        <w:t xml:space="preserve">        </w:t>
      </w:r>
    </w:p>
    <w:p w:rsidR="0090519D" w:rsidRPr="00C67FE9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C67FE9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C67FE9" w:rsidRDefault="0090519D" w:rsidP="00B961CA">
      <w:pPr>
        <w:spacing w:line="0" w:lineRule="atLeast"/>
        <w:jc w:val="center"/>
        <w:rPr>
          <w:lang w:val="es-GT"/>
        </w:rPr>
      </w:pPr>
    </w:p>
    <w:p w:rsidR="00C6679E" w:rsidRPr="00C67FE9" w:rsidRDefault="00B961CA" w:rsidP="00B961CA">
      <w:pPr>
        <w:spacing w:line="0" w:lineRule="atLeast"/>
        <w:jc w:val="center"/>
        <w:rPr>
          <w:lang w:val="es-GT"/>
        </w:rPr>
      </w:pPr>
      <w:r w:rsidRPr="00C67FE9">
        <w:rPr>
          <w:lang w:val="es-GT"/>
        </w:rPr>
        <w:t xml:space="preserve">                                            </w:t>
      </w:r>
    </w:p>
    <w:p w:rsidR="00C6679E" w:rsidRPr="00C67FE9" w:rsidRDefault="00C6679E" w:rsidP="00B961CA">
      <w:pPr>
        <w:spacing w:line="0" w:lineRule="atLeast"/>
        <w:jc w:val="center"/>
        <w:rPr>
          <w:lang w:val="es-GT"/>
        </w:rPr>
      </w:pPr>
    </w:p>
    <w:p w:rsidR="00E87F2E" w:rsidRPr="00C67FE9" w:rsidRDefault="00E87F2E" w:rsidP="00B961CA">
      <w:pPr>
        <w:spacing w:line="0" w:lineRule="atLeast"/>
        <w:jc w:val="center"/>
        <w:rPr>
          <w:lang w:val="es-GT"/>
        </w:rPr>
      </w:pPr>
    </w:p>
    <w:p w:rsidR="00B961CA" w:rsidRPr="00C67FE9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C67FE9">
        <w:rPr>
          <w:lang w:val="es-GT"/>
        </w:rPr>
        <w:t>Aprobó:</w:t>
      </w:r>
      <w:r w:rsidR="00615553" w:rsidRPr="00C67FE9">
        <w:rPr>
          <w:lang w:val="es-GT"/>
        </w:rPr>
        <w:t xml:space="preserve"> </w:t>
      </w:r>
      <w:r w:rsidR="00B961CA" w:rsidRPr="00C67FE9">
        <w:rPr>
          <w:lang w:val="es-GT"/>
        </w:rPr>
        <w:t>___________________________</w:t>
      </w:r>
    </w:p>
    <w:p w:rsidR="00B961CA" w:rsidRPr="00C67FE9" w:rsidRDefault="00B961CA" w:rsidP="00B961CA">
      <w:pPr>
        <w:spacing w:line="0" w:lineRule="atLeast"/>
        <w:jc w:val="center"/>
        <w:rPr>
          <w:lang w:val="es-GT"/>
        </w:rPr>
      </w:pPr>
      <w:r w:rsidRPr="00C67FE9">
        <w:rPr>
          <w:lang w:val="es-GT"/>
        </w:rPr>
        <w:t xml:space="preserve">                                                           </w:t>
      </w:r>
      <w:r w:rsidR="00AD2D00" w:rsidRPr="00C67FE9">
        <w:rPr>
          <w:lang w:val="es-GT"/>
        </w:rPr>
        <w:t xml:space="preserve">      </w:t>
      </w:r>
      <w:r w:rsidR="006408EB">
        <w:rPr>
          <w:lang w:val="es-GT"/>
        </w:rPr>
        <w:t xml:space="preserve">        </w:t>
      </w:r>
      <w:r w:rsidRPr="00C67FE9">
        <w:rPr>
          <w:lang w:val="es-GT"/>
        </w:rPr>
        <w:t>Supervisor de Auditoría Interna</w:t>
      </w:r>
    </w:p>
    <w:p w:rsidR="0090519D" w:rsidRPr="00C67FE9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C67FE9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C67FE9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C67FE9" w:rsidRDefault="0090519D" w:rsidP="00B961CA">
      <w:pPr>
        <w:spacing w:line="0" w:lineRule="atLeast"/>
        <w:jc w:val="center"/>
        <w:rPr>
          <w:lang w:val="es-GT"/>
        </w:rPr>
      </w:pPr>
    </w:p>
    <w:p w:rsidR="00C12F73" w:rsidRPr="00C67FE9" w:rsidRDefault="00C12F73" w:rsidP="00B961CA">
      <w:pPr>
        <w:spacing w:line="0" w:lineRule="atLeast"/>
        <w:jc w:val="center"/>
        <w:rPr>
          <w:lang w:val="es-GT"/>
        </w:rPr>
      </w:pPr>
    </w:p>
    <w:p w:rsidR="00C12F73" w:rsidRPr="00C67FE9" w:rsidRDefault="00C12F73" w:rsidP="00C12F73">
      <w:pPr>
        <w:spacing w:line="0" w:lineRule="atLeast"/>
        <w:rPr>
          <w:lang w:val="es-GT"/>
        </w:rPr>
      </w:pPr>
      <w:r w:rsidRPr="00C67FE9">
        <w:rPr>
          <w:lang w:val="es-GT"/>
        </w:rPr>
        <w:t>Fecha: ______________________________</w:t>
      </w:r>
    </w:p>
    <w:sectPr w:rsidR="00C12F73" w:rsidRPr="00C67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8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3"/>
  </w:num>
  <w:num w:numId="4">
    <w:abstractNumId w:val="39"/>
  </w:num>
  <w:num w:numId="5">
    <w:abstractNumId w:val="1"/>
  </w:num>
  <w:num w:numId="6">
    <w:abstractNumId w:val="34"/>
  </w:num>
  <w:num w:numId="7">
    <w:abstractNumId w:val="22"/>
  </w:num>
  <w:num w:numId="8">
    <w:abstractNumId w:val="38"/>
  </w:num>
  <w:num w:numId="9">
    <w:abstractNumId w:val="37"/>
  </w:num>
  <w:num w:numId="10">
    <w:abstractNumId w:val="7"/>
  </w:num>
  <w:num w:numId="11">
    <w:abstractNumId w:val="8"/>
  </w:num>
  <w:num w:numId="12">
    <w:abstractNumId w:val="26"/>
  </w:num>
  <w:num w:numId="13">
    <w:abstractNumId w:val="32"/>
  </w:num>
  <w:num w:numId="14">
    <w:abstractNumId w:val="27"/>
  </w:num>
  <w:num w:numId="15">
    <w:abstractNumId w:val="21"/>
  </w:num>
  <w:num w:numId="16">
    <w:abstractNumId w:val="36"/>
  </w:num>
  <w:num w:numId="17">
    <w:abstractNumId w:val="13"/>
  </w:num>
  <w:num w:numId="18">
    <w:abstractNumId w:val="12"/>
  </w:num>
  <w:num w:numId="19">
    <w:abstractNumId w:val="24"/>
  </w:num>
  <w:num w:numId="20">
    <w:abstractNumId w:val="30"/>
  </w:num>
  <w:num w:numId="21">
    <w:abstractNumId w:val="29"/>
  </w:num>
  <w:num w:numId="22">
    <w:abstractNumId w:val="25"/>
  </w:num>
  <w:num w:numId="23">
    <w:abstractNumId w:val="10"/>
  </w:num>
  <w:num w:numId="24">
    <w:abstractNumId w:val="0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44"/>
  </w:num>
  <w:num w:numId="29">
    <w:abstractNumId w:val="31"/>
  </w:num>
  <w:num w:numId="30">
    <w:abstractNumId w:val="15"/>
  </w:num>
  <w:num w:numId="31">
    <w:abstractNumId w:val="42"/>
  </w:num>
  <w:num w:numId="32">
    <w:abstractNumId w:val="9"/>
  </w:num>
  <w:num w:numId="33">
    <w:abstractNumId w:val="43"/>
  </w:num>
  <w:num w:numId="34">
    <w:abstractNumId w:val="16"/>
  </w:num>
  <w:num w:numId="35">
    <w:abstractNumId w:val="35"/>
  </w:num>
  <w:num w:numId="36">
    <w:abstractNumId w:val="6"/>
  </w:num>
  <w:num w:numId="37">
    <w:abstractNumId w:val="14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8"/>
  </w:num>
  <w:num w:numId="43">
    <w:abstractNumId w:val="28"/>
  </w:num>
  <w:num w:numId="44">
    <w:abstractNumId w:val="33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1320"/>
    <w:rsid w:val="00182B0A"/>
    <w:rsid w:val="0018427B"/>
    <w:rsid w:val="0018437B"/>
    <w:rsid w:val="00194149"/>
    <w:rsid w:val="001A0DF2"/>
    <w:rsid w:val="001A5E4F"/>
    <w:rsid w:val="001B0FD2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166B3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568F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51A15"/>
    <w:rsid w:val="003524CE"/>
    <w:rsid w:val="00361295"/>
    <w:rsid w:val="003650AD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05F6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08EB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14E1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06B9C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77167"/>
    <w:rsid w:val="00783AAB"/>
    <w:rsid w:val="00784EE9"/>
    <w:rsid w:val="007870CA"/>
    <w:rsid w:val="007967B6"/>
    <w:rsid w:val="007968CC"/>
    <w:rsid w:val="007A24F2"/>
    <w:rsid w:val="007A2E97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188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519D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3253"/>
    <w:rsid w:val="00AE3C1A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4207"/>
    <w:rsid w:val="00BD5891"/>
    <w:rsid w:val="00BE0096"/>
    <w:rsid w:val="00BF1483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67FE9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CF467D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01D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D6492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01D2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4Car">
    <w:name w:val="Título 4 Car"/>
    <w:basedOn w:val="Fuentedeprrafopredeter"/>
    <w:link w:val="Ttulo4"/>
    <w:uiPriority w:val="9"/>
    <w:semiHidden/>
    <w:rsid w:val="001B0F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584</cp:revision>
  <dcterms:created xsi:type="dcterms:W3CDTF">2022-04-18T18:18:00Z</dcterms:created>
  <dcterms:modified xsi:type="dcterms:W3CDTF">2025-04-08T20:35:00Z</dcterms:modified>
</cp:coreProperties>
</file>