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2D10" w:rsidRDefault="00622D10" w:rsidP="00622D1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P-2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622D10" w:rsidRDefault="00622D10" w:rsidP="00622D1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P-2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102A96" w:rsidRDefault="00AF5140" w:rsidP="00C7743E">
      <w:pPr>
        <w:ind w:left="550"/>
        <w:jc w:val="center"/>
        <w:rPr>
          <w:bCs/>
          <w:w w:val="105"/>
          <w:lang w:val="es-GT"/>
        </w:rPr>
      </w:pPr>
      <w:r w:rsidRPr="00102A96">
        <w:rPr>
          <w:bCs/>
          <w:w w:val="105"/>
          <w:lang w:val="es-GT"/>
        </w:rPr>
        <w:t>Entidad XXXXXXX</w:t>
      </w:r>
    </w:p>
    <w:p w:rsidR="00526F4D" w:rsidRPr="00102A96" w:rsidRDefault="00526F4D" w:rsidP="00526F4D">
      <w:pPr>
        <w:ind w:left="550"/>
        <w:jc w:val="center"/>
        <w:rPr>
          <w:bCs/>
          <w:w w:val="105"/>
        </w:rPr>
      </w:pPr>
      <w:r w:rsidRPr="00102A96">
        <w:rPr>
          <w:bCs/>
          <w:w w:val="105"/>
          <w:lang w:val="es-GT"/>
        </w:rPr>
        <w:t xml:space="preserve">Auditoría </w:t>
      </w:r>
      <w:r w:rsidR="00A54066" w:rsidRPr="00102A96">
        <w:rPr>
          <w:bCs/>
          <w:w w:val="105"/>
          <w:lang w:val="es-GT"/>
        </w:rPr>
        <w:t xml:space="preserve">de </w:t>
      </w:r>
      <w:r w:rsidRPr="00102A96">
        <w:rPr>
          <w:bCs/>
          <w:w w:val="105"/>
        </w:rPr>
        <w:t>Procesos</w:t>
      </w:r>
    </w:p>
    <w:p w:rsidR="00AF5140" w:rsidRPr="00102A96" w:rsidRDefault="00AF5140" w:rsidP="00C7743E">
      <w:pPr>
        <w:ind w:left="550"/>
        <w:jc w:val="center"/>
        <w:rPr>
          <w:bCs/>
          <w:w w:val="105"/>
          <w:lang w:val="es-GT"/>
        </w:rPr>
      </w:pPr>
      <w:r w:rsidRPr="00102A96">
        <w:rPr>
          <w:bCs/>
          <w:w w:val="105"/>
          <w:lang w:val="es-GT"/>
        </w:rPr>
        <w:t xml:space="preserve">Del 01 de </w:t>
      </w:r>
      <w:proofErr w:type="gramStart"/>
      <w:r w:rsidR="00526F4D" w:rsidRPr="00102A96">
        <w:rPr>
          <w:bCs/>
          <w:w w:val="105"/>
          <w:lang w:val="es-GT"/>
        </w:rPr>
        <w:t>Enero</w:t>
      </w:r>
      <w:proofErr w:type="gramEnd"/>
      <w:r w:rsidR="00526F4D" w:rsidRPr="00102A96">
        <w:rPr>
          <w:bCs/>
          <w:w w:val="105"/>
          <w:lang w:val="es-GT"/>
        </w:rPr>
        <w:t xml:space="preserve"> al 31 de Diciembre de 2024</w:t>
      </w:r>
    </w:p>
    <w:p w:rsidR="00FF2B72" w:rsidRPr="00102A96" w:rsidRDefault="00736C2E" w:rsidP="00FF2B72">
      <w:pPr>
        <w:shd w:val="clear" w:color="auto" w:fill="FFFFFF"/>
        <w:jc w:val="center"/>
        <w:rPr>
          <w:b/>
          <w:color w:val="0D0D0D"/>
          <w:lang w:eastAsia="es-GT"/>
        </w:rPr>
      </w:pPr>
      <w:r w:rsidRPr="00102A96">
        <w:rPr>
          <w:b/>
          <w:bCs/>
          <w:w w:val="105"/>
          <w:sz w:val="30"/>
          <w:szCs w:val="30"/>
          <w:lang w:val="es-GT"/>
        </w:rPr>
        <w:t xml:space="preserve">Entendimiento del Proceso </w:t>
      </w:r>
      <w:r w:rsidR="005B0103" w:rsidRPr="00102A96">
        <w:rPr>
          <w:b/>
          <w:bCs/>
          <w:w w:val="105"/>
          <w:sz w:val="30"/>
          <w:szCs w:val="30"/>
          <w:lang w:val="es-GT"/>
        </w:rPr>
        <w:t xml:space="preserve">y Riesgos Claves </w:t>
      </w:r>
      <w:r w:rsidR="00FF2B72" w:rsidRPr="00102A96">
        <w:rPr>
          <w:b/>
          <w:color w:val="0D0D0D"/>
          <w:lang w:eastAsia="es-GT"/>
        </w:rPr>
        <w:t xml:space="preserve">EN AHORRO </w:t>
      </w:r>
    </w:p>
    <w:p w:rsidR="00FF2B72" w:rsidRPr="00102A96" w:rsidRDefault="00FF2B72" w:rsidP="00FF2B72">
      <w:pPr>
        <w:shd w:val="clear" w:color="auto" w:fill="FFFFFF"/>
        <w:jc w:val="center"/>
        <w:rPr>
          <w:b/>
          <w:color w:val="0D0D0D"/>
          <w:lang w:eastAsia="es-GT"/>
        </w:rPr>
      </w:pPr>
      <w:r w:rsidRPr="00102A96">
        <w:rPr>
          <w:rStyle w:val="Textoennegrita"/>
        </w:rPr>
        <w:t>(Aplicable a Bancos o Cooperativas de Ahorro y Crédito)</w:t>
      </w:r>
    </w:p>
    <w:p w:rsidR="000274D6" w:rsidRPr="00102A96" w:rsidRDefault="000274D6" w:rsidP="00C7743E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FB3E07" w:rsidRPr="00102A96" w:rsidRDefault="00FB3E07" w:rsidP="00C7743E">
      <w:pPr>
        <w:spacing w:line="0" w:lineRule="atLeast"/>
        <w:jc w:val="center"/>
        <w:rPr>
          <w:sz w:val="28"/>
          <w:szCs w:val="28"/>
        </w:rPr>
      </w:pPr>
    </w:p>
    <w:p w:rsidR="001C0367" w:rsidRPr="00102A96" w:rsidRDefault="001C0367" w:rsidP="001C0367"/>
    <w:p w:rsidR="001C0367" w:rsidRPr="00102A96" w:rsidRDefault="001C0367" w:rsidP="001C0367">
      <w:pPr>
        <w:pStyle w:val="Ttulo4"/>
        <w:rPr>
          <w:rFonts w:ascii="Times New Roman" w:hAnsi="Times New Roman" w:cs="Times New Roman"/>
          <w:i w:val="0"/>
        </w:rPr>
      </w:pPr>
      <w:r w:rsidRPr="00102A96">
        <w:rPr>
          <w:rStyle w:val="Textoennegrita"/>
          <w:rFonts w:ascii="Times New Roman" w:hAnsi="Times New Roman" w:cs="Times New Roman"/>
          <w:bCs w:val="0"/>
          <w:i w:val="0"/>
        </w:rPr>
        <w:t>1. Datos Generales</w:t>
      </w:r>
    </w:p>
    <w:p w:rsidR="001C0367" w:rsidRPr="00102A96" w:rsidRDefault="001C0367" w:rsidP="001C0367">
      <w:pPr>
        <w:numPr>
          <w:ilvl w:val="0"/>
          <w:numId w:val="24"/>
        </w:numPr>
        <w:spacing w:before="100" w:beforeAutospacing="1" w:after="100" w:afterAutospacing="1"/>
      </w:pPr>
      <w:r w:rsidRPr="00102A96">
        <w:rPr>
          <w:rStyle w:val="Textoennegrita"/>
        </w:rPr>
        <w:t>Proyecto:</w:t>
      </w:r>
      <w:r w:rsidRPr="00102A96">
        <w:t xml:space="preserve"> Evaluación del Proceso de Tesorería en Ahorro</w:t>
      </w:r>
    </w:p>
    <w:p w:rsidR="001C0367" w:rsidRPr="00102A96" w:rsidRDefault="001C0367" w:rsidP="001C0367">
      <w:pPr>
        <w:numPr>
          <w:ilvl w:val="0"/>
          <w:numId w:val="24"/>
        </w:numPr>
        <w:spacing w:before="100" w:beforeAutospacing="1" w:after="100" w:afterAutospacing="1"/>
      </w:pPr>
      <w:r w:rsidRPr="00102A96">
        <w:rPr>
          <w:rStyle w:val="Textoennegrita"/>
        </w:rPr>
        <w:t>Auditor Responsable:</w:t>
      </w:r>
      <w:r w:rsidRPr="00102A96">
        <w:t xml:space="preserve"> Ana Pérez</w:t>
      </w:r>
    </w:p>
    <w:p w:rsidR="001C0367" w:rsidRPr="00102A96" w:rsidRDefault="001C0367" w:rsidP="001C0367">
      <w:pPr>
        <w:numPr>
          <w:ilvl w:val="0"/>
          <w:numId w:val="24"/>
        </w:numPr>
        <w:spacing w:before="100" w:beforeAutospacing="1" w:after="100" w:afterAutospacing="1"/>
      </w:pPr>
      <w:r w:rsidRPr="00102A96">
        <w:rPr>
          <w:rStyle w:val="Textoennegrita"/>
        </w:rPr>
        <w:t>Fecha de Elaboración:</w:t>
      </w:r>
      <w:r w:rsidRPr="00102A96">
        <w:t xml:space="preserve"> 18 de diciembre de 2024</w:t>
      </w:r>
    </w:p>
    <w:p w:rsidR="001C0367" w:rsidRPr="00102A96" w:rsidRDefault="001C0367" w:rsidP="001C0367">
      <w:pPr>
        <w:numPr>
          <w:ilvl w:val="0"/>
          <w:numId w:val="24"/>
        </w:numPr>
        <w:spacing w:before="100" w:beforeAutospacing="1" w:after="100" w:afterAutospacing="1"/>
      </w:pPr>
      <w:r w:rsidRPr="00102A96">
        <w:rPr>
          <w:rStyle w:val="Textoennegrita"/>
        </w:rPr>
        <w:t>Unidad Evaluada:</w:t>
      </w:r>
      <w:r w:rsidRPr="00102A96">
        <w:t xml:space="preserve"> Departamento de Tesorería</w:t>
      </w:r>
    </w:p>
    <w:p w:rsidR="001C0367" w:rsidRPr="00102A96" w:rsidRDefault="001C0367" w:rsidP="001C0367">
      <w:pPr>
        <w:numPr>
          <w:ilvl w:val="0"/>
          <w:numId w:val="24"/>
        </w:numPr>
        <w:spacing w:before="100" w:beforeAutospacing="1" w:after="100" w:afterAutospacing="1"/>
      </w:pPr>
      <w:r w:rsidRPr="00102A96">
        <w:rPr>
          <w:rStyle w:val="Textoennegrita"/>
        </w:rPr>
        <w:t>Alcance del Papel de Trabajo:</w:t>
      </w:r>
      <w:r w:rsidRPr="00102A96">
        <w:t xml:space="preserve"> Evaluar actividades clave, riesgos inherentes y controles implementados en el proceso de tesorería relacionado con cuentas de ahorro.</w:t>
      </w:r>
    </w:p>
    <w:p w:rsidR="001C0367" w:rsidRPr="00102A96" w:rsidRDefault="001C0367" w:rsidP="001C0367"/>
    <w:p w:rsidR="001C0367" w:rsidRPr="00102A96" w:rsidRDefault="001C0367" w:rsidP="001C0367">
      <w:pPr>
        <w:pStyle w:val="Ttulo4"/>
        <w:rPr>
          <w:rFonts w:ascii="Times New Roman" w:hAnsi="Times New Roman" w:cs="Times New Roman"/>
          <w:i w:val="0"/>
        </w:rPr>
      </w:pPr>
      <w:r w:rsidRPr="00102A96">
        <w:rPr>
          <w:rStyle w:val="Textoennegrita"/>
          <w:rFonts w:ascii="Times New Roman" w:hAnsi="Times New Roman" w:cs="Times New Roman"/>
          <w:bCs w:val="0"/>
          <w:i w:val="0"/>
        </w:rPr>
        <w:t>2. Descripción del Proceso Detallado</w:t>
      </w:r>
    </w:p>
    <w:p w:rsidR="001C0367" w:rsidRPr="00102A96" w:rsidRDefault="001C0367" w:rsidP="001C0367">
      <w:pPr>
        <w:pStyle w:val="NormalWeb"/>
      </w:pPr>
      <w:r w:rsidRPr="00102A96">
        <w:rPr>
          <w:rStyle w:val="Textoennegrita"/>
        </w:rPr>
        <w:t>Fuente de Información:</w:t>
      </w:r>
    </w:p>
    <w:p w:rsidR="001C0367" w:rsidRPr="00102A96" w:rsidRDefault="001C0367" w:rsidP="001C0367">
      <w:pPr>
        <w:numPr>
          <w:ilvl w:val="0"/>
          <w:numId w:val="25"/>
        </w:numPr>
        <w:spacing w:before="100" w:beforeAutospacing="1" w:after="100" w:afterAutospacing="1"/>
      </w:pPr>
      <w:r w:rsidRPr="00102A96">
        <w:rPr>
          <w:rStyle w:val="Textoennegrita"/>
        </w:rPr>
        <w:t>Entrevistas con:</w:t>
      </w:r>
    </w:p>
    <w:p w:rsidR="001C0367" w:rsidRPr="00102A96" w:rsidRDefault="001C0367" w:rsidP="001C0367">
      <w:pPr>
        <w:numPr>
          <w:ilvl w:val="1"/>
          <w:numId w:val="25"/>
        </w:numPr>
        <w:spacing w:before="100" w:beforeAutospacing="1" w:after="100" w:afterAutospacing="1"/>
      </w:pPr>
      <w:r w:rsidRPr="00102A96">
        <w:t>Gerente de Tesorería: Sr. Carlos López</w:t>
      </w:r>
    </w:p>
    <w:p w:rsidR="001C0367" w:rsidRPr="00102A96" w:rsidRDefault="001C0367" w:rsidP="001C0367">
      <w:pPr>
        <w:numPr>
          <w:ilvl w:val="1"/>
          <w:numId w:val="25"/>
        </w:numPr>
        <w:spacing w:before="100" w:beforeAutospacing="1" w:after="100" w:afterAutospacing="1"/>
      </w:pPr>
      <w:r w:rsidRPr="00102A96">
        <w:t>Responsable de Operaciones Bancarias: Sra. Ana Pérez</w:t>
      </w:r>
    </w:p>
    <w:p w:rsidR="001C0367" w:rsidRPr="00102A96" w:rsidRDefault="001C0367" w:rsidP="001C0367">
      <w:pPr>
        <w:numPr>
          <w:ilvl w:val="1"/>
          <w:numId w:val="25"/>
        </w:numPr>
        <w:spacing w:before="100" w:beforeAutospacing="1" w:after="100" w:afterAutospacing="1"/>
      </w:pPr>
      <w:r w:rsidRPr="00102A96">
        <w:t>Analista de Tesorería: Juan Rodríguez</w:t>
      </w:r>
    </w:p>
    <w:p w:rsidR="001C0367" w:rsidRPr="00102A96" w:rsidRDefault="001C0367" w:rsidP="001C0367">
      <w:pPr>
        <w:numPr>
          <w:ilvl w:val="0"/>
          <w:numId w:val="25"/>
        </w:numPr>
        <w:spacing w:before="100" w:beforeAutospacing="1" w:after="100" w:afterAutospacing="1"/>
      </w:pPr>
      <w:r w:rsidRPr="00102A96">
        <w:rPr>
          <w:rStyle w:val="Textoennegrita"/>
        </w:rPr>
        <w:t>Documentos consultados:</w:t>
      </w:r>
    </w:p>
    <w:p w:rsidR="001C0367" w:rsidRPr="00102A96" w:rsidRDefault="001C0367" w:rsidP="001C0367">
      <w:pPr>
        <w:numPr>
          <w:ilvl w:val="1"/>
          <w:numId w:val="25"/>
        </w:numPr>
        <w:spacing w:before="100" w:beforeAutospacing="1" w:after="100" w:afterAutospacing="1"/>
      </w:pPr>
      <w:r w:rsidRPr="00102A96">
        <w:t>Manual de Procedimientos de Tesorería, versión 2023.</w:t>
      </w:r>
    </w:p>
    <w:p w:rsidR="001C0367" w:rsidRPr="00102A96" w:rsidRDefault="001C0367" w:rsidP="001C0367">
      <w:pPr>
        <w:numPr>
          <w:ilvl w:val="1"/>
          <w:numId w:val="25"/>
        </w:numPr>
        <w:spacing w:before="100" w:beforeAutospacing="1" w:after="100" w:afterAutospacing="1"/>
      </w:pPr>
      <w:r w:rsidRPr="00102A96">
        <w:t>Reportes históricos de operaciones en cuentas de ahorro (enero a noviembre 2024).</w:t>
      </w:r>
    </w:p>
    <w:p w:rsidR="001C0367" w:rsidRPr="00102A96" w:rsidRDefault="001C0367" w:rsidP="001C0367">
      <w:pPr>
        <w:numPr>
          <w:ilvl w:val="1"/>
          <w:numId w:val="25"/>
        </w:numPr>
        <w:spacing w:before="100" w:beforeAutospacing="1" w:after="100" w:afterAutospacing="1"/>
      </w:pPr>
      <w:r w:rsidRPr="00102A96">
        <w:t>Políticas internas para la gestión de ahorros.</w:t>
      </w:r>
    </w:p>
    <w:p w:rsidR="001C0367" w:rsidRPr="00102A96" w:rsidRDefault="001C0367" w:rsidP="001C0367">
      <w:pPr>
        <w:pStyle w:val="NormalWeb"/>
      </w:pPr>
      <w:r w:rsidRPr="00102A96">
        <w:rPr>
          <w:rStyle w:val="Textoennegrita"/>
        </w:rPr>
        <w:t>Detalle del Proceso:</w:t>
      </w:r>
    </w:p>
    <w:p w:rsidR="001C0367" w:rsidRPr="00102A96" w:rsidRDefault="001C0367" w:rsidP="001C0367">
      <w:pPr>
        <w:numPr>
          <w:ilvl w:val="0"/>
          <w:numId w:val="26"/>
        </w:numPr>
        <w:spacing w:before="100" w:beforeAutospacing="1" w:after="100" w:afterAutospacing="1"/>
      </w:pPr>
      <w:r w:rsidRPr="00102A96">
        <w:rPr>
          <w:rStyle w:val="Textoennegrita"/>
        </w:rPr>
        <w:t>Volumen Promedio Mensual:</w:t>
      </w:r>
      <w:r w:rsidRPr="00102A96">
        <w:t xml:space="preserve"> 2,000 transacciones de ahorro realizadas.</w:t>
      </w:r>
    </w:p>
    <w:p w:rsidR="001C0367" w:rsidRPr="00102A96" w:rsidRDefault="001C0367" w:rsidP="001C0367">
      <w:pPr>
        <w:numPr>
          <w:ilvl w:val="0"/>
          <w:numId w:val="26"/>
        </w:numPr>
        <w:spacing w:before="100" w:beforeAutospacing="1" w:after="100" w:afterAutospacing="1"/>
      </w:pPr>
      <w:r w:rsidRPr="00102A96">
        <w:rPr>
          <w:rStyle w:val="Textoennegrita"/>
        </w:rPr>
        <w:t>Valor Monetario Promedio Mensual:</w:t>
      </w:r>
      <w:r w:rsidRPr="00102A96">
        <w:t xml:space="preserve"> $15,000,000 USD.</w:t>
      </w:r>
    </w:p>
    <w:p w:rsidR="001C0367" w:rsidRPr="00102A96" w:rsidRDefault="001C0367" w:rsidP="001C0367">
      <w:pPr>
        <w:numPr>
          <w:ilvl w:val="0"/>
          <w:numId w:val="26"/>
        </w:numPr>
        <w:spacing w:before="100" w:beforeAutospacing="1" w:after="100" w:afterAutospacing="1"/>
      </w:pPr>
      <w:r w:rsidRPr="00102A96">
        <w:rPr>
          <w:rStyle w:val="Textoennegrita"/>
        </w:rPr>
        <w:t>Sistemas Utilizados:</w:t>
      </w:r>
      <w:r w:rsidRPr="00102A96">
        <w:t xml:space="preserve"> ERP (SAP), sistemas bancarios en línea, módulos internos de gestión de ahorro.</w:t>
      </w:r>
    </w:p>
    <w:p w:rsidR="001C0367" w:rsidRPr="00102A96" w:rsidRDefault="001C0367" w:rsidP="001C0367"/>
    <w:p w:rsidR="001C0367" w:rsidRPr="00102A96" w:rsidRDefault="001C0367" w:rsidP="001C0367">
      <w:pPr>
        <w:pStyle w:val="Ttulo4"/>
        <w:rPr>
          <w:rFonts w:ascii="Times New Roman" w:hAnsi="Times New Roman" w:cs="Times New Roman"/>
          <w:i w:val="0"/>
        </w:rPr>
      </w:pPr>
      <w:r w:rsidRPr="00102A96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Etapas del Proceso Evaluado</w:t>
      </w:r>
    </w:p>
    <w:p w:rsidR="001C0367" w:rsidRPr="00102A96" w:rsidRDefault="001C0367" w:rsidP="001C0367">
      <w:pPr>
        <w:pStyle w:val="NormalWeb"/>
        <w:numPr>
          <w:ilvl w:val="0"/>
          <w:numId w:val="27"/>
        </w:numPr>
      </w:pPr>
      <w:r w:rsidRPr="00102A96">
        <w:rPr>
          <w:rStyle w:val="Textoennegrita"/>
        </w:rPr>
        <w:t>Captación de Ahorros</w:t>
      </w:r>
    </w:p>
    <w:p w:rsidR="001C0367" w:rsidRPr="00102A96" w:rsidRDefault="001C0367" w:rsidP="001C0367">
      <w:pPr>
        <w:numPr>
          <w:ilvl w:val="1"/>
          <w:numId w:val="27"/>
        </w:numPr>
        <w:spacing w:before="100" w:beforeAutospacing="1" w:after="100" w:afterAutospacing="1"/>
      </w:pPr>
      <w:r w:rsidRPr="00102A96">
        <w:rPr>
          <w:rStyle w:val="Textoennegrita"/>
        </w:rPr>
        <w:t>Método:</w:t>
      </w:r>
      <w:r w:rsidRPr="00102A96">
        <w:t xml:space="preserve"> Depósitos directos en ventanilla (60%) y transferencias bancarias (40%).</w:t>
      </w:r>
    </w:p>
    <w:p w:rsidR="001C0367" w:rsidRPr="00102A96" w:rsidRDefault="001C0367" w:rsidP="001C0367">
      <w:pPr>
        <w:numPr>
          <w:ilvl w:val="1"/>
          <w:numId w:val="27"/>
        </w:numPr>
        <w:spacing w:before="100" w:beforeAutospacing="1" w:after="100" w:afterAutospacing="1"/>
      </w:pPr>
      <w:r w:rsidRPr="00102A96">
        <w:rPr>
          <w:rStyle w:val="Textoennegrita"/>
        </w:rPr>
        <w:t>Problemas Identificados:</w:t>
      </w:r>
    </w:p>
    <w:p w:rsidR="001C0367" w:rsidRPr="00102A96" w:rsidRDefault="001C0367" w:rsidP="001C0367">
      <w:pPr>
        <w:numPr>
          <w:ilvl w:val="2"/>
          <w:numId w:val="27"/>
        </w:numPr>
        <w:spacing w:before="100" w:beforeAutospacing="1" w:after="100" w:afterAutospacing="1"/>
      </w:pPr>
      <w:r w:rsidRPr="00102A96">
        <w:t>Inconsistencias en los datos del cliente (8% de los casos revisados).</w:t>
      </w:r>
    </w:p>
    <w:p w:rsidR="001C0367" w:rsidRPr="00102A96" w:rsidRDefault="001C0367" w:rsidP="001C0367">
      <w:pPr>
        <w:numPr>
          <w:ilvl w:val="2"/>
          <w:numId w:val="27"/>
        </w:numPr>
        <w:spacing w:before="100" w:beforeAutospacing="1" w:after="100" w:afterAutospacing="1"/>
      </w:pPr>
      <w:r w:rsidRPr="00102A96">
        <w:t>Retrasos en la contabilización de los depósitos recibidos (5% de los casos).</w:t>
      </w:r>
      <w:r w:rsidRPr="00102A96">
        <w:br/>
      </w:r>
      <w:r w:rsidRPr="00102A96">
        <w:rPr>
          <w:rStyle w:val="Textoennegrita"/>
        </w:rPr>
        <w:t>Propuesta de Mejora:</w:t>
      </w:r>
      <w:r w:rsidRPr="00102A96">
        <w:t xml:space="preserve"> Implementar verificación automática de datos del cliente en el sistema ERP.</w:t>
      </w:r>
    </w:p>
    <w:p w:rsidR="001C0367" w:rsidRPr="00102A96" w:rsidRDefault="001C0367" w:rsidP="001C0367">
      <w:pPr>
        <w:pStyle w:val="NormalWeb"/>
        <w:numPr>
          <w:ilvl w:val="0"/>
          <w:numId w:val="27"/>
        </w:numPr>
      </w:pPr>
      <w:r w:rsidRPr="00102A96">
        <w:rPr>
          <w:rStyle w:val="Textoennegrita"/>
        </w:rPr>
        <w:t>Manejo de Cuentas Inactivas</w:t>
      </w:r>
    </w:p>
    <w:p w:rsidR="001C0367" w:rsidRPr="00102A96" w:rsidRDefault="001C0367" w:rsidP="001C0367">
      <w:pPr>
        <w:numPr>
          <w:ilvl w:val="1"/>
          <w:numId w:val="27"/>
        </w:numPr>
        <w:spacing w:before="100" w:beforeAutospacing="1" w:after="100" w:afterAutospacing="1"/>
      </w:pPr>
      <w:r w:rsidRPr="00102A96">
        <w:rPr>
          <w:rStyle w:val="Textoennegrita"/>
        </w:rPr>
        <w:t>Problemas Identificados:</w:t>
      </w:r>
    </w:p>
    <w:p w:rsidR="001C0367" w:rsidRPr="00102A96" w:rsidRDefault="001C0367" w:rsidP="001C0367">
      <w:pPr>
        <w:numPr>
          <w:ilvl w:val="2"/>
          <w:numId w:val="27"/>
        </w:numPr>
        <w:spacing w:before="100" w:beforeAutospacing="1" w:after="100" w:afterAutospacing="1"/>
      </w:pPr>
      <w:r w:rsidRPr="00102A96">
        <w:t>12% de las cuentas no activas por más de 12 meses no se han notificado a los clientes.</w:t>
      </w:r>
    </w:p>
    <w:p w:rsidR="001C0367" w:rsidRPr="00102A96" w:rsidRDefault="001C0367" w:rsidP="001C0367">
      <w:pPr>
        <w:numPr>
          <w:ilvl w:val="2"/>
          <w:numId w:val="27"/>
        </w:numPr>
        <w:spacing w:before="100" w:beforeAutospacing="1" w:after="100" w:afterAutospacing="1"/>
      </w:pPr>
      <w:r w:rsidRPr="00102A96">
        <w:t>Fondos en cuentas inactivas no transferidos al fondo de garantías según políticas.</w:t>
      </w:r>
      <w:r w:rsidRPr="00102A96">
        <w:br/>
      </w:r>
      <w:r w:rsidRPr="00102A96">
        <w:rPr>
          <w:rStyle w:val="Textoennegrita"/>
        </w:rPr>
        <w:t>Propuesta de Mejora:</w:t>
      </w:r>
    </w:p>
    <w:p w:rsidR="001C0367" w:rsidRPr="00102A96" w:rsidRDefault="001C0367" w:rsidP="001C0367">
      <w:pPr>
        <w:numPr>
          <w:ilvl w:val="1"/>
          <w:numId w:val="27"/>
        </w:numPr>
        <w:spacing w:before="100" w:beforeAutospacing="1" w:after="100" w:afterAutospacing="1"/>
      </w:pPr>
      <w:r w:rsidRPr="00102A96">
        <w:t>Automatizar el monitoreo de cuentas inactivas.</w:t>
      </w:r>
    </w:p>
    <w:p w:rsidR="001C0367" w:rsidRPr="00102A96" w:rsidRDefault="001C0367" w:rsidP="001C0367">
      <w:pPr>
        <w:numPr>
          <w:ilvl w:val="1"/>
          <w:numId w:val="27"/>
        </w:numPr>
        <w:spacing w:before="100" w:beforeAutospacing="1" w:after="100" w:afterAutospacing="1"/>
      </w:pPr>
      <w:r w:rsidRPr="00102A96">
        <w:t>Revisar las políticas de seguimiento y comunicación con los clientes.</w:t>
      </w:r>
    </w:p>
    <w:p w:rsidR="001C0367" w:rsidRPr="00102A96" w:rsidRDefault="001C0367" w:rsidP="001C0367">
      <w:pPr>
        <w:pStyle w:val="NormalWeb"/>
        <w:numPr>
          <w:ilvl w:val="0"/>
          <w:numId w:val="27"/>
        </w:numPr>
      </w:pPr>
      <w:r w:rsidRPr="00102A96">
        <w:rPr>
          <w:rStyle w:val="Textoennegrita"/>
        </w:rPr>
        <w:t>Conciliación y Registro de Ahorros</w:t>
      </w:r>
    </w:p>
    <w:p w:rsidR="001C0367" w:rsidRPr="00102A96" w:rsidRDefault="001C0367" w:rsidP="001C0367">
      <w:pPr>
        <w:numPr>
          <w:ilvl w:val="1"/>
          <w:numId w:val="27"/>
        </w:numPr>
        <w:spacing w:before="100" w:beforeAutospacing="1" w:after="100" w:afterAutospacing="1"/>
      </w:pPr>
      <w:r w:rsidRPr="00102A96">
        <w:rPr>
          <w:rStyle w:val="Textoennegrita"/>
        </w:rPr>
        <w:t>Método:</w:t>
      </w:r>
      <w:r w:rsidRPr="00102A96">
        <w:t xml:space="preserve"> Validación cruzada entre el ERP y reportes bancarios.</w:t>
      </w:r>
    </w:p>
    <w:p w:rsidR="001C0367" w:rsidRPr="00102A96" w:rsidRDefault="001C0367" w:rsidP="001C0367">
      <w:pPr>
        <w:numPr>
          <w:ilvl w:val="1"/>
          <w:numId w:val="27"/>
        </w:numPr>
        <w:spacing w:before="100" w:beforeAutospacing="1" w:after="100" w:afterAutospacing="1"/>
      </w:pPr>
      <w:r w:rsidRPr="00102A96">
        <w:rPr>
          <w:rStyle w:val="Textoennegrita"/>
        </w:rPr>
        <w:t>Errores comunes:</w:t>
      </w:r>
    </w:p>
    <w:p w:rsidR="001C0367" w:rsidRPr="00102A96" w:rsidRDefault="001C0367" w:rsidP="001C0367">
      <w:pPr>
        <w:numPr>
          <w:ilvl w:val="2"/>
          <w:numId w:val="27"/>
        </w:numPr>
        <w:spacing w:before="100" w:beforeAutospacing="1" w:after="100" w:afterAutospacing="1"/>
      </w:pPr>
      <w:r w:rsidRPr="00102A96">
        <w:t>Diferencias no investigadas (0.8% de los casos).</w:t>
      </w:r>
    </w:p>
    <w:p w:rsidR="001C0367" w:rsidRPr="00102A96" w:rsidRDefault="001C0367" w:rsidP="001C0367">
      <w:pPr>
        <w:numPr>
          <w:ilvl w:val="2"/>
          <w:numId w:val="27"/>
        </w:numPr>
        <w:spacing w:before="100" w:beforeAutospacing="1" w:after="100" w:afterAutospacing="1"/>
      </w:pPr>
      <w:r w:rsidRPr="00102A96">
        <w:t>Conciliaciones atrasadas en promedio 4 días.</w:t>
      </w:r>
      <w:r w:rsidRPr="00102A96">
        <w:br/>
      </w:r>
      <w:r w:rsidRPr="00102A96">
        <w:rPr>
          <w:rStyle w:val="Textoennegrita"/>
        </w:rPr>
        <w:t>Propuesta de Mejora:</w:t>
      </w:r>
      <w:r w:rsidRPr="00102A96">
        <w:t xml:space="preserve"> Implementar herramientas automáticas de conciliación bancaria para cuentas de ahorro.</w:t>
      </w:r>
    </w:p>
    <w:p w:rsidR="001C0367" w:rsidRPr="00102A96" w:rsidRDefault="001C0367" w:rsidP="001C0367"/>
    <w:p w:rsidR="001C0367" w:rsidRPr="00102A96" w:rsidRDefault="001C0367" w:rsidP="001C0367">
      <w:pPr>
        <w:pStyle w:val="Ttulo4"/>
        <w:rPr>
          <w:rFonts w:ascii="Times New Roman" w:hAnsi="Times New Roman" w:cs="Times New Roman"/>
        </w:rPr>
      </w:pPr>
      <w:r w:rsidRPr="00102A96">
        <w:rPr>
          <w:rStyle w:val="Textoennegrita"/>
          <w:rFonts w:ascii="Times New Roman" w:hAnsi="Times New Roman" w:cs="Times New Roman"/>
          <w:b w:val="0"/>
          <w:bCs w:val="0"/>
        </w:rPr>
        <w:t>3. Identificación de Riesgos Claves y Controles Implementados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430"/>
        <w:gridCol w:w="934"/>
        <w:gridCol w:w="1428"/>
        <w:gridCol w:w="1645"/>
        <w:gridCol w:w="1983"/>
      </w:tblGrid>
      <w:tr w:rsidR="001C0367" w:rsidRPr="00102A96" w:rsidTr="00A53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0367" w:rsidRPr="00102A96" w:rsidRDefault="001C0367">
            <w:pPr>
              <w:jc w:val="center"/>
              <w:rPr>
                <w:b/>
                <w:bCs/>
              </w:rPr>
            </w:pPr>
            <w:r w:rsidRPr="00102A96">
              <w:rPr>
                <w:rStyle w:val="Textoennegrita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pPr>
              <w:jc w:val="center"/>
              <w:rPr>
                <w:b/>
                <w:bCs/>
              </w:rPr>
            </w:pPr>
            <w:r w:rsidRPr="00102A96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pPr>
              <w:jc w:val="center"/>
              <w:rPr>
                <w:b/>
                <w:bCs/>
              </w:rPr>
            </w:pPr>
            <w:r w:rsidRPr="00102A96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pPr>
              <w:jc w:val="center"/>
              <w:rPr>
                <w:b/>
                <w:bCs/>
              </w:rPr>
            </w:pPr>
            <w:r w:rsidRPr="00102A96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pPr>
              <w:jc w:val="center"/>
              <w:rPr>
                <w:b/>
                <w:bCs/>
              </w:rPr>
            </w:pPr>
            <w:r w:rsidRPr="00102A96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pPr>
              <w:jc w:val="center"/>
              <w:rPr>
                <w:b/>
                <w:bCs/>
              </w:rPr>
            </w:pPr>
            <w:r w:rsidRPr="00102A96">
              <w:rPr>
                <w:rStyle w:val="Textoennegrita"/>
              </w:rPr>
              <w:t>Observaciones</w:t>
            </w:r>
          </w:p>
        </w:tc>
      </w:tr>
      <w:tr w:rsidR="001C0367" w:rsidRPr="00102A96" w:rsidTr="00A53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Captación de Ahorros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Datos de clientes incorrectos o incompletos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Alto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Media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Verificación manual en ventanilla.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Procesos manuales generan riesgo de error humano y retrasos en la contabilización.</w:t>
            </w:r>
          </w:p>
        </w:tc>
      </w:tr>
      <w:tr w:rsidR="001C0367" w:rsidRPr="00102A96" w:rsidTr="00A53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Manejo de Cuentas Inactivas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Fondos no transferidos a fondo de garantía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Alto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Baja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Monitoreo mensual de cuentas inactivas.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No existe automatización en el seguimiento de cuentas inactivas.</w:t>
            </w:r>
          </w:p>
        </w:tc>
      </w:tr>
      <w:tr w:rsidR="001C0367" w:rsidRPr="00102A96" w:rsidTr="00A53E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Conciliación de Ahorros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Diferencias entre registros y saldos bancarios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Medio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Media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>Conciliaciones manuales.</w:t>
            </w:r>
          </w:p>
        </w:tc>
        <w:tc>
          <w:tcPr>
            <w:tcW w:w="0" w:type="auto"/>
            <w:vAlign w:val="center"/>
            <w:hideMark/>
          </w:tcPr>
          <w:p w:rsidR="001C0367" w:rsidRPr="00102A96" w:rsidRDefault="001C0367">
            <w:r w:rsidRPr="00102A96">
              <w:t xml:space="preserve">La falta de investigación en diferencias podría derivar en </w:t>
            </w:r>
            <w:r w:rsidRPr="00102A96">
              <w:lastRenderedPageBreak/>
              <w:t>problemas contables.</w:t>
            </w:r>
          </w:p>
        </w:tc>
      </w:tr>
    </w:tbl>
    <w:p w:rsidR="001C0367" w:rsidRPr="00102A96" w:rsidRDefault="001C0367" w:rsidP="001C0367"/>
    <w:p w:rsidR="001C0367" w:rsidRPr="00102A96" w:rsidRDefault="001C0367" w:rsidP="001C0367">
      <w:pPr>
        <w:pStyle w:val="Ttulo4"/>
        <w:rPr>
          <w:rFonts w:ascii="Times New Roman" w:hAnsi="Times New Roman" w:cs="Times New Roman"/>
          <w:i w:val="0"/>
        </w:rPr>
      </w:pPr>
      <w:r w:rsidRPr="00102A96">
        <w:rPr>
          <w:rStyle w:val="Textoennegrita"/>
          <w:rFonts w:ascii="Times New Roman" w:hAnsi="Times New Roman" w:cs="Times New Roman"/>
          <w:bCs w:val="0"/>
          <w:i w:val="0"/>
        </w:rPr>
        <w:t>4. Flujo Gráfico del Proceso</w:t>
      </w:r>
    </w:p>
    <w:p w:rsidR="001C0367" w:rsidRPr="00102A96" w:rsidRDefault="001C0367" w:rsidP="001C0367">
      <w:pPr>
        <w:pStyle w:val="NormalWeb"/>
      </w:pPr>
      <w:r w:rsidRPr="00102A96">
        <w:rPr>
          <w:rStyle w:val="Textoennegrita"/>
        </w:rPr>
        <w:t>Etapas principales del flujo:</w:t>
      </w:r>
    </w:p>
    <w:p w:rsidR="001C0367" w:rsidRPr="00102A96" w:rsidRDefault="001C0367" w:rsidP="001C0367">
      <w:pPr>
        <w:numPr>
          <w:ilvl w:val="0"/>
          <w:numId w:val="28"/>
        </w:numPr>
        <w:spacing w:before="100" w:beforeAutospacing="1" w:after="100" w:afterAutospacing="1"/>
      </w:pPr>
      <w:r w:rsidRPr="00102A96">
        <w:rPr>
          <w:rStyle w:val="Textoennegrita"/>
        </w:rPr>
        <w:t>Captación de Ahorros</w:t>
      </w:r>
    </w:p>
    <w:p w:rsidR="001C0367" w:rsidRPr="00102A96" w:rsidRDefault="001C0367" w:rsidP="001C0367">
      <w:pPr>
        <w:numPr>
          <w:ilvl w:val="0"/>
          <w:numId w:val="28"/>
        </w:numPr>
        <w:spacing w:before="100" w:beforeAutospacing="1" w:after="100" w:afterAutospacing="1"/>
      </w:pPr>
      <w:r w:rsidRPr="00102A96">
        <w:rPr>
          <w:rStyle w:val="Textoennegrita"/>
        </w:rPr>
        <w:t>Gestión de Cuentas de Ahorro</w:t>
      </w:r>
    </w:p>
    <w:p w:rsidR="001C0367" w:rsidRPr="00102A96" w:rsidRDefault="001C0367" w:rsidP="001C0367">
      <w:pPr>
        <w:numPr>
          <w:ilvl w:val="0"/>
          <w:numId w:val="28"/>
        </w:numPr>
        <w:spacing w:before="100" w:beforeAutospacing="1" w:after="100" w:afterAutospacing="1"/>
      </w:pPr>
      <w:r w:rsidRPr="00102A96">
        <w:rPr>
          <w:rStyle w:val="Textoennegrita"/>
        </w:rPr>
        <w:t>Manejo de Cuentas Inactivas</w:t>
      </w:r>
    </w:p>
    <w:p w:rsidR="001C0367" w:rsidRPr="00102A96" w:rsidRDefault="001C0367" w:rsidP="001C0367">
      <w:pPr>
        <w:numPr>
          <w:ilvl w:val="0"/>
          <w:numId w:val="28"/>
        </w:numPr>
        <w:spacing w:before="100" w:beforeAutospacing="1" w:after="100" w:afterAutospacing="1"/>
        <w:rPr>
          <w:rStyle w:val="Textoennegrita"/>
          <w:b w:val="0"/>
          <w:bCs w:val="0"/>
        </w:rPr>
      </w:pPr>
      <w:r w:rsidRPr="00102A96">
        <w:rPr>
          <w:rStyle w:val="Textoennegrita"/>
        </w:rPr>
        <w:t>Conciliación Bancaria</w:t>
      </w:r>
    </w:p>
    <w:p w:rsidR="00E65301" w:rsidRPr="00102A96" w:rsidRDefault="00E65301" w:rsidP="00E65301">
      <w:pPr>
        <w:spacing w:before="100" w:beforeAutospacing="1" w:after="100" w:afterAutospacing="1"/>
        <w:rPr>
          <w:rStyle w:val="Textoennegrita"/>
        </w:rPr>
      </w:pPr>
    </w:p>
    <w:p w:rsidR="00E65301" w:rsidRPr="00102A96" w:rsidRDefault="00E65301" w:rsidP="00E65301">
      <w:pPr>
        <w:spacing w:before="100" w:beforeAutospacing="1" w:after="100" w:afterAutospacing="1"/>
        <w:rPr>
          <w:rStyle w:val="Textoennegrita"/>
        </w:rPr>
      </w:pPr>
      <w:r w:rsidRPr="00102A96">
        <w:rPr>
          <w:rStyle w:val="Textoennegrita"/>
          <w:noProof/>
          <w:lang w:val="es-GT" w:eastAsia="es-GT"/>
        </w:rPr>
        <w:drawing>
          <wp:inline distT="0" distB="0" distL="0" distR="0">
            <wp:extent cx="5048250" cy="2647950"/>
            <wp:effectExtent l="0" t="0" r="0" b="0"/>
            <wp:docPr id="3" name="Imagen 3" descr="C:\Users\Toño\Downloads\Flowchart_Spanish_Treasury_Ahor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oño\Downloads\Flowchart_Spanish_Treasury_Ahor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01" w:rsidRPr="00102A96" w:rsidRDefault="00E65301" w:rsidP="00E65301">
      <w:pPr>
        <w:spacing w:before="100" w:beforeAutospacing="1" w:after="100" w:afterAutospacing="1"/>
      </w:pPr>
    </w:p>
    <w:p w:rsidR="001C0367" w:rsidRPr="00102A96" w:rsidRDefault="001C0367" w:rsidP="001C0367">
      <w:pPr>
        <w:pStyle w:val="Ttulo4"/>
        <w:rPr>
          <w:rFonts w:ascii="Times New Roman" w:hAnsi="Times New Roman" w:cs="Times New Roman"/>
          <w:i w:val="0"/>
        </w:rPr>
      </w:pPr>
      <w:r w:rsidRPr="00102A96">
        <w:rPr>
          <w:rStyle w:val="Textoennegrita"/>
          <w:rFonts w:ascii="Times New Roman" w:hAnsi="Times New Roman" w:cs="Times New Roman"/>
          <w:bCs w:val="0"/>
          <w:i w:val="0"/>
        </w:rPr>
        <w:t>5. Observaciones Detalladas del Auditor</w:t>
      </w:r>
    </w:p>
    <w:p w:rsidR="001C0367" w:rsidRPr="00102A96" w:rsidRDefault="001C0367" w:rsidP="001C0367">
      <w:pPr>
        <w:numPr>
          <w:ilvl w:val="0"/>
          <w:numId w:val="29"/>
        </w:numPr>
        <w:spacing w:before="100" w:beforeAutospacing="1" w:after="100" w:afterAutospacing="1"/>
      </w:pPr>
      <w:r w:rsidRPr="00102A96">
        <w:rPr>
          <w:rStyle w:val="Textoennegrita"/>
        </w:rPr>
        <w:t>Captación de Ahorros:</w:t>
      </w:r>
    </w:p>
    <w:p w:rsidR="001C0367" w:rsidRPr="00102A96" w:rsidRDefault="001C0367" w:rsidP="001C0367">
      <w:pPr>
        <w:numPr>
          <w:ilvl w:val="1"/>
          <w:numId w:val="29"/>
        </w:numPr>
        <w:spacing w:before="100" w:beforeAutospacing="1" w:after="100" w:afterAutospacing="1"/>
      </w:pPr>
      <w:r w:rsidRPr="00102A96">
        <w:t>8% de inconsistencias en datos de clientes.</w:t>
      </w:r>
    </w:p>
    <w:p w:rsidR="001C0367" w:rsidRPr="00102A96" w:rsidRDefault="001C0367" w:rsidP="001C0367">
      <w:pPr>
        <w:numPr>
          <w:ilvl w:val="1"/>
          <w:numId w:val="29"/>
        </w:numPr>
        <w:spacing w:before="100" w:beforeAutospacing="1" w:after="100" w:afterAutospacing="1"/>
      </w:pPr>
      <w:r w:rsidRPr="00102A96">
        <w:t>Falta de integración automática entre sistemas bancarios y ERP.</w:t>
      </w:r>
    </w:p>
    <w:p w:rsidR="001C0367" w:rsidRPr="00102A96" w:rsidRDefault="001C0367" w:rsidP="001C0367">
      <w:pPr>
        <w:numPr>
          <w:ilvl w:val="0"/>
          <w:numId w:val="29"/>
        </w:numPr>
        <w:spacing w:before="100" w:beforeAutospacing="1" w:after="100" w:afterAutospacing="1"/>
      </w:pPr>
      <w:r w:rsidRPr="00102A96">
        <w:rPr>
          <w:rStyle w:val="Textoennegrita"/>
        </w:rPr>
        <w:t>Manejo de Cuentas Inactivas:</w:t>
      </w:r>
    </w:p>
    <w:p w:rsidR="001C0367" w:rsidRPr="00102A96" w:rsidRDefault="001C0367" w:rsidP="001C0367">
      <w:pPr>
        <w:numPr>
          <w:ilvl w:val="1"/>
          <w:numId w:val="29"/>
        </w:numPr>
        <w:spacing w:before="100" w:beforeAutospacing="1" w:after="100" w:afterAutospacing="1"/>
      </w:pPr>
      <w:r w:rsidRPr="00102A96">
        <w:t>12% de cuentas inactivas no procesadas según las políticas internas.</w:t>
      </w:r>
    </w:p>
    <w:p w:rsidR="001C0367" w:rsidRPr="00102A96" w:rsidRDefault="001C0367" w:rsidP="001C0367">
      <w:pPr>
        <w:numPr>
          <w:ilvl w:val="1"/>
          <w:numId w:val="29"/>
        </w:numPr>
        <w:spacing w:before="100" w:beforeAutospacing="1" w:after="100" w:afterAutospacing="1"/>
      </w:pPr>
      <w:r w:rsidRPr="00102A96">
        <w:t>Retrasos en la transferencia de fondos al fondo de garantía.</w:t>
      </w:r>
    </w:p>
    <w:p w:rsidR="001C0367" w:rsidRPr="00102A96" w:rsidRDefault="001C0367" w:rsidP="001C0367">
      <w:pPr>
        <w:numPr>
          <w:ilvl w:val="0"/>
          <w:numId w:val="29"/>
        </w:numPr>
        <w:spacing w:before="100" w:beforeAutospacing="1" w:after="100" w:afterAutospacing="1"/>
      </w:pPr>
      <w:r w:rsidRPr="00102A96">
        <w:rPr>
          <w:rStyle w:val="Textoennegrita"/>
        </w:rPr>
        <w:t>Conciliación y Registro de Ahorros:</w:t>
      </w:r>
    </w:p>
    <w:p w:rsidR="001C0367" w:rsidRPr="00102A96" w:rsidRDefault="001C0367" w:rsidP="001C0367">
      <w:pPr>
        <w:numPr>
          <w:ilvl w:val="1"/>
          <w:numId w:val="29"/>
        </w:numPr>
        <w:spacing w:before="100" w:beforeAutospacing="1" w:after="100" w:afterAutospacing="1"/>
      </w:pPr>
      <w:r w:rsidRPr="00102A96">
        <w:t>Diferencias no resueltas en 0.8% de los casos analizados.</w:t>
      </w:r>
    </w:p>
    <w:p w:rsidR="001C0367" w:rsidRPr="00102A96" w:rsidRDefault="001C0367" w:rsidP="001C0367">
      <w:pPr>
        <w:numPr>
          <w:ilvl w:val="1"/>
          <w:numId w:val="29"/>
        </w:numPr>
        <w:spacing w:before="100" w:beforeAutospacing="1" w:after="100" w:afterAutospacing="1"/>
      </w:pPr>
      <w:r w:rsidRPr="00102A96">
        <w:t>Promedio de 4 días de atraso en conciliaciones bancarias.</w:t>
      </w:r>
    </w:p>
    <w:p w:rsidR="001C0367" w:rsidRPr="00102A96" w:rsidRDefault="001C0367" w:rsidP="001C0367">
      <w:pPr>
        <w:pStyle w:val="Ttulo4"/>
        <w:rPr>
          <w:rFonts w:ascii="Times New Roman" w:hAnsi="Times New Roman" w:cs="Times New Roman"/>
          <w:i w:val="0"/>
        </w:rPr>
      </w:pPr>
      <w:r w:rsidRPr="00102A96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6. Recomendaciones</w:t>
      </w:r>
    </w:p>
    <w:p w:rsidR="001C0367" w:rsidRPr="00102A96" w:rsidRDefault="001C0367" w:rsidP="001C0367">
      <w:pPr>
        <w:numPr>
          <w:ilvl w:val="0"/>
          <w:numId w:val="30"/>
        </w:numPr>
        <w:spacing w:before="100" w:beforeAutospacing="1" w:after="100" w:afterAutospacing="1"/>
      </w:pPr>
      <w:r w:rsidRPr="00102A96">
        <w:rPr>
          <w:rStyle w:val="Textoennegrita"/>
        </w:rPr>
        <w:t>Digitalización:</w:t>
      </w:r>
      <w:r w:rsidRPr="00102A96">
        <w:t xml:space="preserve"> Automatizar la validación de datos de clientes y depósitos a través de sistemas integrados al ERP.</w:t>
      </w:r>
    </w:p>
    <w:p w:rsidR="001C0367" w:rsidRPr="00102A96" w:rsidRDefault="001C0367" w:rsidP="001C0367">
      <w:pPr>
        <w:numPr>
          <w:ilvl w:val="0"/>
          <w:numId w:val="30"/>
        </w:numPr>
        <w:spacing w:before="100" w:beforeAutospacing="1" w:after="100" w:afterAutospacing="1"/>
      </w:pPr>
      <w:r w:rsidRPr="00102A96">
        <w:rPr>
          <w:rStyle w:val="Textoennegrita"/>
        </w:rPr>
        <w:t>Cuentas Inactivas:</w:t>
      </w:r>
      <w:r w:rsidRPr="00102A96">
        <w:t xml:space="preserve"> Implementar monitoreo automatizado y notificadores para cuentas de ahorro inactivas.</w:t>
      </w:r>
    </w:p>
    <w:p w:rsidR="001C0367" w:rsidRPr="00102A96" w:rsidRDefault="001C0367" w:rsidP="001C0367">
      <w:pPr>
        <w:numPr>
          <w:ilvl w:val="0"/>
          <w:numId w:val="30"/>
        </w:numPr>
        <w:spacing w:before="100" w:beforeAutospacing="1" w:after="100" w:afterAutospacing="1"/>
      </w:pPr>
      <w:r w:rsidRPr="00102A96">
        <w:rPr>
          <w:rStyle w:val="Textoennegrita"/>
        </w:rPr>
        <w:t>Conciliación Bancaria:</w:t>
      </w:r>
      <w:r w:rsidRPr="00102A96">
        <w:t xml:space="preserve"> Desarrollar un módulo especializado en el ERP para conciliaciones automáticas.</w:t>
      </w:r>
    </w:p>
    <w:p w:rsidR="001C0367" w:rsidRPr="00102A96" w:rsidRDefault="001C0367" w:rsidP="001C0367">
      <w:pPr>
        <w:numPr>
          <w:ilvl w:val="0"/>
          <w:numId w:val="30"/>
        </w:numPr>
        <w:spacing w:before="100" w:beforeAutospacing="1" w:after="100" w:afterAutospacing="1"/>
      </w:pPr>
      <w:r w:rsidRPr="00102A96">
        <w:rPr>
          <w:rStyle w:val="Textoennegrita"/>
        </w:rPr>
        <w:t>Auditoría de Roles:</w:t>
      </w:r>
      <w:r w:rsidRPr="00102A96">
        <w:t xml:space="preserve"> Revisar y optimizar los permisos y accesos en el ERP para prevenir fraudes.</w:t>
      </w:r>
    </w:p>
    <w:p w:rsidR="001C0367" w:rsidRPr="00102A96" w:rsidRDefault="001C0367" w:rsidP="001C0367"/>
    <w:p w:rsidR="00957A19" w:rsidRPr="00102A96" w:rsidRDefault="00957A19" w:rsidP="001C0367"/>
    <w:p w:rsidR="00957A19" w:rsidRPr="00102A96" w:rsidRDefault="00957A19" w:rsidP="001C0367"/>
    <w:p w:rsidR="00957A19" w:rsidRPr="00102A96" w:rsidRDefault="00957A19" w:rsidP="001C0367"/>
    <w:p w:rsidR="0014393F" w:rsidRPr="00102A96" w:rsidRDefault="001C0367" w:rsidP="00A2240D">
      <w:pPr>
        <w:pStyle w:val="NormalWeb"/>
      </w:pPr>
      <w:r w:rsidRPr="00102A96">
        <w:rPr>
          <w:rStyle w:val="Textoennegrita"/>
        </w:rPr>
        <w:t>Firma del Auditor:</w:t>
      </w:r>
      <w:r w:rsidRPr="00102A96">
        <w:br/>
      </w:r>
      <w:r w:rsidRPr="00102A96">
        <w:rPr>
          <w:rStyle w:val="Textoennegrita"/>
        </w:rPr>
        <w:t>Ana Pérez</w:t>
      </w:r>
      <w:r w:rsidRPr="00102A96">
        <w:br/>
      </w:r>
      <w:r w:rsidRPr="00102A96">
        <w:rPr>
          <w:rStyle w:val="Textoennegrita"/>
        </w:rPr>
        <w:t>Fecha:</w:t>
      </w:r>
      <w:r w:rsidR="00957A19" w:rsidRPr="00102A96">
        <w:t xml:space="preserve"> </w:t>
      </w:r>
    </w:p>
    <w:p w:rsidR="00EB0977" w:rsidRPr="00102A96" w:rsidRDefault="00EB0977" w:rsidP="00F541FB">
      <w:pPr>
        <w:pStyle w:val="Ttulo4"/>
        <w:rPr>
          <w:rStyle w:val="Textoennegrita"/>
          <w:rFonts w:ascii="Times New Roman" w:hAnsi="Times New Roman" w:cs="Times New Roman"/>
          <w:b w:val="0"/>
          <w:bCs w:val="0"/>
        </w:rPr>
      </w:pPr>
    </w:p>
    <w:p w:rsidR="00EB0977" w:rsidRPr="00102A96" w:rsidRDefault="00EB0977" w:rsidP="00F541FB">
      <w:pPr>
        <w:pStyle w:val="Ttulo4"/>
        <w:rPr>
          <w:rStyle w:val="Textoennegrita"/>
          <w:rFonts w:ascii="Times New Roman" w:hAnsi="Times New Roman" w:cs="Times New Roman"/>
          <w:b w:val="0"/>
          <w:bCs w:val="0"/>
        </w:rPr>
      </w:pPr>
    </w:p>
    <w:sectPr w:rsidR="00EB0977" w:rsidRPr="00102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E0C"/>
    <w:multiLevelType w:val="multilevel"/>
    <w:tmpl w:val="4C30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56711"/>
    <w:multiLevelType w:val="multilevel"/>
    <w:tmpl w:val="AD7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85CA6"/>
    <w:multiLevelType w:val="multilevel"/>
    <w:tmpl w:val="471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07B26"/>
    <w:multiLevelType w:val="multilevel"/>
    <w:tmpl w:val="753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F23C2"/>
    <w:multiLevelType w:val="multilevel"/>
    <w:tmpl w:val="241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633CF"/>
    <w:multiLevelType w:val="multilevel"/>
    <w:tmpl w:val="76A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E0FDE"/>
    <w:multiLevelType w:val="multilevel"/>
    <w:tmpl w:val="E2CC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1165D"/>
    <w:multiLevelType w:val="multilevel"/>
    <w:tmpl w:val="23E4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B5CD6"/>
    <w:multiLevelType w:val="multilevel"/>
    <w:tmpl w:val="890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51AF8"/>
    <w:multiLevelType w:val="multilevel"/>
    <w:tmpl w:val="9220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F04685"/>
    <w:multiLevelType w:val="multilevel"/>
    <w:tmpl w:val="3578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8B45EC"/>
    <w:multiLevelType w:val="multilevel"/>
    <w:tmpl w:val="5946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5E5C42"/>
    <w:multiLevelType w:val="multilevel"/>
    <w:tmpl w:val="3D7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A5EBA"/>
    <w:multiLevelType w:val="multilevel"/>
    <w:tmpl w:val="A03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873524"/>
    <w:multiLevelType w:val="multilevel"/>
    <w:tmpl w:val="C2A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11"/>
  </w:num>
  <w:num w:numId="4">
    <w:abstractNumId w:val="24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7"/>
  </w:num>
  <w:num w:numId="13">
    <w:abstractNumId w:val="23"/>
  </w:num>
  <w:num w:numId="14">
    <w:abstractNumId w:val="13"/>
  </w:num>
  <w:num w:numId="15">
    <w:abstractNumId w:val="27"/>
  </w:num>
  <w:num w:numId="16">
    <w:abstractNumId w:val="18"/>
  </w:num>
  <w:num w:numId="17">
    <w:abstractNumId w:val="29"/>
  </w:num>
  <w:num w:numId="18">
    <w:abstractNumId w:val="15"/>
  </w:num>
  <w:num w:numId="19">
    <w:abstractNumId w:val="26"/>
  </w:num>
  <w:num w:numId="20">
    <w:abstractNumId w:val="9"/>
  </w:num>
  <w:num w:numId="21">
    <w:abstractNumId w:val="25"/>
  </w:num>
  <w:num w:numId="22">
    <w:abstractNumId w:val="16"/>
  </w:num>
  <w:num w:numId="23">
    <w:abstractNumId w:val="4"/>
  </w:num>
  <w:num w:numId="24">
    <w:abstractNumId w:val="3"/>
  </w:num>
  <w:num w:numId="25">
    <w:abstractNumId w:val="22"/>
  </w:num>
  <w:num w:numId="26">
    <w:abstractNumId w:val="19"/>
  </w:num>
  <w:num w:numId="27">
    <w:abstractNumId w:val="21"/>
  </w:num>
  <w:num w:numId="28">
    <w:abstractNumId w:val="0"/>
  </w:num>
  <w:num w:numId="29">
    <w:abstractNumId w:val="14"/>
  </w:num>
  <w:num w:numId="30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9B2"/>
    <w:rsid w:val="00006E95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2A96"/>
    <w:rsid w:val="0010542F"/>
    <w:rsid w:val="001054DC"/>
    <w:rsid w:val="00113011"/>
    <w:rsid w:val="00113F75"/>
    <w:rsid w:val="00120491"/>
    <w:rsid w:val="0012521E"/>
    <w:rsid w:val="001260D3"/>
    <w:rsid w:val="001362FE"/>
    <w:rsid w:val="00141318"/>
    <w:rsid w:val="0014393F"/>
    <w:rsid w:val="0014505E"/>
    <w:rsid w:val="00146158"/>
    <w:rsid w:val="00146E50"/>
    <w:rsid w:val="00151A9E"/>
    <w:rsid w:val="00152E94"/>
    <w:rsid w:val="00160BF9"/>
    <w:rsid w:val="00163D15"/>
    <w:rsid w:val="001652F6"/>
    <w:rsid w:val="00167001"/>
    <w:rsid w:val="00167518"/>
    <w:rsid w:val="001720F0"/>
    <w:rsid w:val="00174FE1"/>
    <w:rsid w:val="0018004E"/>
    <w:rsid w:val="00181320"/>
    <w:rsid w:val="00182B0A"/>
    <w:rsid w:val="0018427B"/>
    <w:rsid w:val="0018437B"/>
    <w:rsid w:val="00194149"/>
    <w:rsid w:val="001A5E4F"/>
    <w:rsid w:val="001B177F"/>
    <w:rsid w:val="001B1792"/>
    <w:rsid w:val="001B4180"/>
    <w:rsid w:val="001B5504"/>
    <w:rsid w:val="001C0367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48B9"/>
    <w:rsid w:val="002549C7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86"/>
    <w:rsid w:val="00303456"/>
    <w:rsid w:val="0030345B"/>
    <w:rsid w:val="00306361"/>
    <w:rsid w:val="00306793"/>
    <w:rsid w:val="00311099"/>
    <w:rsid w:val="003146E2"/>
    <w:rsid w:val="00323D18"/>
    <w:rsid w:val="00324903"/>
    <w:rsid w:val="0032755D"/>
    <w:rsid w:val="00331D8D"/>
    <w:rsid w:val="00335443"/>
    <w:rsid w:val="00342C76"/>
    <w:rsid w:val="00351A15"/>
    <w:rsid w:val="003524CE"/>
    <w:rsid w:val="00361295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7186"/>
    <w:rsid w:val="003F4F8E"/>
    <w:rsid w:val="003F7569"/>
    <w:rsid w:val="003F7879"/>
    <w:rsid w:val="00400ACB"/>
    <w:rsid w:val="00403F01"/>
    <w:rsid w:val="0040562D"/>
    <w:rsid w:val="0040705B"/>
    <w:rsid w:val="0040786A"/>
    <w:rsid w:val="00412E95"/>
    <w:rsid w:val="004142F5"/>
    <w:rsid w:val="00422861"/>
    <w:rsid w:val="00422942"/>
    <w:rsid w:val="00424B65"/>
    <w:rsid w:val="00437BB0"/>
    <w:rsid w:val="00442A76"/>
    <w:rsid w:val="00445A49"/>
    <w:rsid w:val="00446C04"/>
    <w:rsid w:val="00452C5F"/>
    <w:rsid w:val="004546C7"/>
    <w:rsid w:val="004551A9"/>
    <w:rsid w:val="004555EB"/>
    <w:rsid w:val="0045640C"/>
    <w:rsid w:val="004570A2"/>
    <w:rsid w:val="00460158"/>
    <w:rsid w:val="0046068A"/>
    <w:rsid w:val="004675BE"/>
    <w:rsid w:val="00474526"/>
    <w:rsid w:val="0047468A"/>
    <w:rsid w:val="00474A70"/>
    <w:rsid w:val="004774CD"/>
    <w:rsid w:val="0047786A"/>
    <w:rsid w:val="004836A0"/>
    <w:rsid w:val="004839FF"/>
    <w:rsid w:val="00487D96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7A13"/>
    <w:rsid w:val="0050042A"/>
    <w:rsid w:val="00507296"/>
    <w:rsid w:val="00510B60"/>
    <w:rsid w:val="005120AD"/>
    <w:rsid w:val="00522015"/>
    <w:rsid w:val="00522942"/>
    <w:rsid w:val="00526F4D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90875"/>
    <w:rsid w:val="00591056"/>
    <w:rsid w:val="005A1637"/>
    <w:rsid w:val="005B0103"/>
    <w:rsid w:val="005B0505"/>
    <w:rsid w:val="005B093D"/>
    <w:rsid w:val="005B443A"/>
    <w:rsid w:val="005B44A7"/>
    <w:rsid w:val="005B6B6E"/>
    <w:rsid w:val="005B7AF5"/>
    <w:rsid w:val="005D13BE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223E"/>
    <w:rsid w:val="00622D10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5E65"/>
    <w:rsid w:val="0069045E"/>
    <w:rsid w:val="00690668"/>
    <w:rsid w:val="00691C4A"/>
    <w:rsid w:val="006A0C6D"/>
    <w:rsid w:val="006A37A7"/>
    <w:rsid w:val="006A49DC"/>
    <w:rsid w:val="006A5FAB"/>
    <w:rsid w:val="006B0F7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118E3"/>
    <w:rsid w:val="00713019"/>
    <w:rsid w:val="00715C54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D2ECF"/>
    <w:rsid w:val="008D4BA7"/>
    <w:rsid w:val="008D5189"/>
    <w:rsid w:val="008D58DE"/>
    <w:rsid w:val="008D7819"/>
    <w:rsid w:val="008E4F01"/>
    <w:rsid w:val="008E7CE6"/>
    <w:rsid w:val="008F044B"/>
    <w:rsid w:val="008F4A8B"/>
    <w:rsid w:val="008F5956"/>
    <w:rsid w:val="00906A9E"/>
    <w:rsid w:val="0090743B"/>
    <w:rsid w:val="0091047C"/>
    <w:rsid w:val="009204DB"/>
    <w:rsid w:val="00920DEC"/>
    <w:rsid w:val="00925562"/>
    <w:rsid w:val="00927BFE"/>
    <w:rsid w:val="00930F2F"/>
    <w:rsid w:val="00930F7A"/>
    <w:rsid w:val="00931779"/>
    <w:rsid w:val="009319E1"/>
    <w:rsid w:val="00931F30"/>
    <w:rsid w:val="009351A2"/>
    <w:rsid w:val="00942973"/>
    <w:rsid w:val="00943F8E"/>
    <w:rsid w:val="00952764"/>
    <w:rsid w:val="00954FD0"/>
    <w:rsid w:val="00957A19"/>
    <w:rsid w:val="00965BCA"/>
    <w:rsid w:val="00966F9D"/>
    <w:rsid w:val="00970F15"/>
    <w:rsid w:val="00977378"/>
    <w:rsid w:val="0097769F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240D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3ED4"/>
    <w:rsid w:val="00A54066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44C1"/>
    <w:rsid w:val="00A851E9"/>
    <w:rsid w:val="00A85F76"/>
    <w:rsid w:val="00A87838"/>
    <w:rsid w:val="00A90C5C"/>
    <w:rsid w:val="00A9648E"/>
    <w:rsid w:val="00A97AB5"/>
    <w:rsid w:val="00AA343F"/>
    <w:rsid w:val="00AA5F38"/>
    <w:rsid w:val="00AA7A38"/>
    <w:rsid w:val="00AB2E68"/>
    <w:rsid w:val="00AC1E00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E0096"/>
    <w:rsid w:val="00BF1483"/>
    <w:rsid w:val="00C12F7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E1C8C"/>
    <w:rsid w:val="00CE3A0F"/>
    <w:rsid w:val="00CF331C"/>
    <w:rsid w:val="00D00AB6"/>
    <w:rsid w:val="00D030CF"/>
    <w:rsid w:val="00D125BB"/>
    <w:rsid w:val="00D138BA"/>
    <w:rsid w:val="00D14159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15E8D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65301"/>
    <w:rsid w:val="00E81215"/>
    <w:rsid w:val="00E81B22"/>
    <w:rsid w:val="00E826DA"/>
    <w:rsid w:val="00E847C5"/>
    <w:rsid w:val="00E876B1"/>
    <w:rsid w:val="00E95BD1"/>
    <w:rsid w:val="00E9732A"/>
    <w:rsid w:val="00EA54D8"/>
    <w:rsid w:val="00EB0465"/>
    <w:rsid w:val="00EB0977"/>
    <w:rsid w:val="00EB153B"/>
    <w:rsid w:val="00EB1891"/>
    <w:rsid w:val="00EB232C"/>
    <w:rsid w:val="00EB655C"/>
    <w:rsid w:val="00EB6970"/>
    <w:rsid w:val="00EB79CE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1FB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68CC"/>
    <w:rsid w:val="00FE49DC"/>
    <w:rsid w:val="00FE79FA"/>
    <w:rsid w:val="00FF1CDB"/>
    <w:rsid w:val="00FF2B72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1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1F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1C03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521</cp:revision>
  <dcterms:created xsi:type="dcterms:W3CDTF">2022-04-18T18:18:00Z</dcterms:created>
  <dcterms:modified xsi:type="dcterms:W3CDTF">2025-04-08T20:39:00Z</dcterms:modified>
</cp:coreProperties>
</file>