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4844415</wp:posOffset>
                </wp:positionH>
                <wp:positionV relativeFrom="paragraph">
                  <wp:posOffset>68580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92987" w:rsidRDefault="00D62D67" w:rsidP="00092987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  <w:lang w:val="es-GT" w:eastAsia="en-U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P-8</w:t>
                            </w:r>
                          </w:p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81.45pt;margin-top:5.4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RyQo/9wAAAAJAQAADwAAAGRycy9kb3ducmV2LnhtbEyPwU7DMBBE70j8g7VI&#10;3KjTCgUnxKkAFS6cKIjzNnZti9iObDcNf89yguNqnmbfdNvFj2zWKbsYJKxXFTAdhqhcMBI+3p9v&#10;BLBcMCgcY9ASvnWGbX950WGr4jm86XlfDKOSkFuUYEuZWs7zYLXHvIqTDpQdY/JY6EyGq4RnKvcj&#10;31RVzT26QB8sTvrJ6uFrf/ISdo+mMYPAZHdCOTcvn8dX8yLl9dXycA+s6KX8wfCrT+rQk9MhnoLK&#10;bJRwV28aQimoaAIBoqlvgR0k1GsBvO/4/wX9Dw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BHJCj/3AAAAAkBAAAPAAAAAAAAAAAAAAAAAKsEAABkcnMvZG93bnJldi54bWxQSwUGAAAA&#10;AAQABADzAAAAtAUAAAAA&#10;" fillcolor="white [3201]" strokeweight=".5pt">
                <v:textbox>
                  <w:txbxContent>
                    <w:p w:rsidR="00092987" w:rsidRDefault="00D62D67" w:rsidP="00092987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  <w:lang w:val="es-GT" w:eastAsia="en-US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P-8</w:t>
                      </w:r>
                    </w:p>
                    <w:p w:rsidR="00885B89" w:rsidRDefault="00885B89" w:rsidP="00885B89"/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5E4897" w:rsidRDefault="00885B89" w:rsidP="006E1AEC">
      <w:pPr>
        <w:ind w:left="550"/>
        <w:jc w:val="center"/>
        <w:rPr>
          <w:bCs/>
          <w:w w:val="105"/>
          <w:lang w:val="es-GT"/>
        </w:rPr>
      </w:pPr>
      <w:r w:rsidRPr="005E4897">
        <w:rPr>
          <w:bCs/>
          <w:w w:val="105"/>
          <w:lang w:val="es-GT"/>
        </w:rPr>
        <w:t>Entidad XXXXXXX</w:t>
      </w:r>
    </w:p>
    <w:p w:rsidR="00885B89" w:rsidRPr="005E4897" w:rsidRDefault="006E1AEC" w:rsidP="006E1AEC">
      <w:pPr>
        <w:ind w:left="550"/>
        <w:jc w:val="center"/>
        <w:rPr>
          <w:bCs/>
          <w:w w:val="105"/>
          <w:lang w:val="es-GT"/>
        </w:rPr>
      </w:pPr>
      <w:r w:rsidRPr="005E4897">
        <w:rPr>
          <w:bCs/>
          <w:w w:val="105"/>
          <w:lang w:val="es-GT"/>
        </w:rPr>
        <w:t>Auditoría de Procesos</w:t>
      </w:r>
    </w:p>
    <w:p w:rsidR="00885B89" w:rsidRPr="005E4897" w:rsidRDefault="00885B89" w:rsidP="006E1AEC">
      <w:pPr>
        <w:ind w:left="550"/>
        <w:jc w:val="center"/>
        <w:rPr>
          <w:bCs/>
          <w:w w:val="105"/>
          <w:lang w:val="es-GT"/>
        </w:rPr>
      </w:pPr>
      <w:r w:rsidRPr="005E4897">
        <w:rPr>
          <w:bCs/>
          <w:w w:val="105"/>
          <w:lang w:val="es-GT"/>
        </w:rPr>
        <w:t xml:space="preserve">Del 01 de </w:t>
      </w:r>
      <w:proofErr w:type="gramStart"/>
      <w:r w:rsidR="006E1AEC" w:rsidRPr="005E4897">
        <w:rPr>
          <w:bCs/>
          <w:w w:val="105"/>
          <w:lang w:val="es-GT"/>
        </w:rPr>
        <w:t>Enero</w:t>
      </w:r>
      <w:proofErr w:type="gramEnd"/>
      <w:r w:rsidR="006E1AEC" w:rsidRPr="005E4897">
        <w:rPr>
          <w:bCs/>
          <w:w w:val="105"/>
          <w:lang w:val="es-GT"/>
        </w:rPr>
        <w:t xml:space="preserve"> al 31 de Diciembre de 2024</w:t>
      </w:r>
    </w:p>
    <w:p w:rsidR="006E1AEC" w:rsidRPr="005E4897" w:rsidRDefault="00D44D22" w:rsidP="006E1AEC">
      <w:pPr>
        <w:pStyle w:val="Ttulo4"/>
        <w:spacing w:before="0" w:beforeAutospacing="0" w:after="0" w:afterAutospacing="0"/>
        <w:jc w:val="center"/>
        <w:rPr>
          <w:rStyle w:val="Textoennegrita"/>
          <w:b/>
          <w:bCs/>
        </w:rPr>
      </w:pPr>
      <w:r w:rsidRPr="005E4897">
        <w:rPr>
          <w:w w:val="105"/>
        </w:rPr>
        <w:t>Pruebas d</w:t>
      </w:r>
      <w:r w:rsidR="00F74976" w:rsidRPr="005E4897">
        <w:rPr>
          <w:w w:val="105"/>
        </w:rPr>
        <w:t xml:space="preserve">e </w:t>
      </w:r>
      <w:r w:rsidR="006E1AEC" w:rsidRPr="005E4897">
        <w:rPr>
          <w:rStyle w:val="Textoennegrita"/>
          <w:b/>
          <w:bCs/>
        </w:rPr>
        <w:t>Gestión de cuentas de ahorro inactivas</w:t>
      </w:r>
    </w:p>
    <w:p w:rsidR="00AE777A" w:rsidRPr="005E4897" w:rsidRDefault="00AE777A" w:rsidP="00AE777A">
      <w:pPr>
        <w:pStyle w:val="Ttulo3"/>
      </w:pP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879"/>
        <w:gridCol w:w="1089"/>
        <w:gridCol w:w="725"/>
        <w:gridCol w:w="1089"/>
        <w:gridCol w:w="1359"/>
        <w:gridCol w:w="1137"/>
        <w:gridCol w:w="1238"/>
      </w:tblGrid>
      <w:tr w:rsidR="00AE777A" w:rsidRPr="005E4897" w:rsidTr="001F75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E777A" w:rsidRPr="005E4897" w:rsidRDefault="00AE777A">
            <w:pPr>
              <w:jc w:val="center"/>
              <w:rPr>
                <w:b/>
                <w:bCs/>
                <w:sz w:val="20"/>
                <w:szCs w:val="20"/>
              </w:rPr>
            </w:pPr>
            <w:r w:rsidRPr="005E4897">
              <w:rPr>
                <w:rStyle w:val="Textoennegrita"/>
                <w:sz w:val="20"/>
                <w:szCs w:val="20"/>
              </w:rPr>
              <w:t>Cuenta No.</w:t>
            </w:r>
          </w:p>
        </w:tc>
        <w:tc>
          <w:tcPr>
            <w:tcW w:w="0" w:type="auto"/>
            <w:vAlign w:val="center"/>
            <w:hideMark/>
          </w:tcPr>
          <w:p w:rsidR="00AE777A" w:rsidRPr="005E4897" w:rsidRDefault="00AE777A">
            <w:pPr>
              <w:jc w:val="center"/>
              <w:rPr>
                <w:b/>
                <w:bCs/>
                <w:sz w:val="20"/>
                <w:szCs w:val="20"/>
              </w:rPr>
            </w:pPr>
            <w:r w:rsidRPr="005E4897">
              <w:rPr>
                <w:rStyle w:val="Textoennegrita"/>
                <w:sz w:val="20"/>
                <w:szCs w:val="20"/>
              </w:rPr>
              <w:t>Cliente</w:t>
            </w:r>
          </w:p>
        </w:tc>
        <w:tc>
          <w:tcPr>
            <w:tcW w:w="0" w:type="auto"/>
            <w:vAlign w:val="center"/>
            <w:hideMark/>
          </w:tcPr>
          <w:p w:rsidR="00AE777A" w:rsidRPr="005E4897" w:rsidRDefault="00AE777A">
            <w:pPr>
              <w:jc w:val="center"/>
              <w:rPr>
                <w:b/>
                <w:bCs/>
                <w:sz w:val="20"/>
                <w:szCs w:val="20"/>
              </w:rPr>
            </w:pPr>
            <w:r w:rsidRPr="005E4897">
              <w:rPr>
                <w:rStyle w:val="Textoennegrita"/>
                <w:sz w:val="20"/>
                <w:szCs w:val="20"/>
              </w:rPr>
              <w:t>Fecha de Inactividad</w:t>
            </w:r>
          </w:p>
        </w:tc>
        <w:tc>
          <w:tcPr>
            <w:tcW w:w="0" w:type="auto"/>
            <w:vAlign w:val="center"/>
            <w:hideMark/>
          </w:tcPr>
          <w:p w:rsidR="00AE777A" w:rsidRPr="005E4897" w:rsidRDefault="00AE777A">
            <w:pPr>
              <w:jc w:val="center"/>
              <w:rPr>
                <w:b/>
                <w:bCs/>
                <w:sz w:val="20"/>
                <w:szCs w:val="20"/>
              </w:rPr>
            </w:pPr>
            <w:r w:rsidRPr="005E4897">
              <w:rPr>
                <w:rStyle w:val="Textoennegrita"/>
                <w:sz w:val="20"/>
                <w:szCs w:val="20"/>
              </w:rPr>
              <w:t>Tiempo Inactivo</w:t>
            </w:r>
          </w:p>
        </w:tc>
        <w:tc>
          <w:tcPr>
            <w:tcW w:w="0" w:type="auto"/>
            <w:vAlign w:val="center"/>
            <w:hideMark/>
          </w:tcPr>
          <w:p w:rsidR="00AE777A" w:rsidRPr="005E4897" w:rsidRDefault="00AE777A">
            <w:pPr>
              <w:jc w:val="center"/>
              <w:rPr>
                <w:b/>
                <w:bCs/>
                <w:sz w:val="20"/>
                <w:szCs w:val="20"/>
              </w:rPr>
            </w:pPr>
            <w:r w:rsidRPr="005E4897">
              <w:rPr>
                <w:rStyle w:val="Textoennegrita"/>
                <w:sz w:val="20"/>
                <w:szCs w:val="20"/>
              </w:rPr>
              <w:t>Notificación al Cliente</w:t>
            </w:r>
          </w:p>
        </w:tc>
        <w:tc>
          <w:tcPr>
            <w:tcW w:w="0" w:type="auto"/>
            <w:vAlign w:val="center"/>
            <w:hideMark/>
          </w:tcPr>
          <w:p w:rsidR="00AE777A" w:rsidRPr="005E4897" w:rsidRDefault="00AE777A">
            <w:pPr>
              <w:jc w:val="center"/>
              <w:rPr>
                <w:b/>
                <w:bCs/>
                <w:sz w:val="20"/>
                <w:szCs w:val="20"/>
              </w:rPr>
            </w:pPr>
            <w:r w:rsidRPr="005E4897">
              <w:rPr>
                <w:rStyle w:val="Textoennegrita"/>
                <w:sz w:val="20"/>
                <w:szCs w:val="20"/>
              </w:rPr>
              <w:t>Observaciones</w:t>
            </w:r>
          </w:p>
        </w:tc>
        <w:tc>
          <w:tcPr>
            <w:tcW w:w="0" w:type="auto"/>
            <w:vAlign w:val="center"/>
            <w:hideMark/>
          </w:tcPr>
          <w:p w:rsidR="00AE777A" w:rsidRPr="005E4897" w:rsidRDefault="00AE777A">
            <w:pPr>
              <w:jc w:val="center"/>
              <w:rPr>
                <w:b/>
                <w:bCs/>
                <w:sz w:val="20"/>
                <w:szCs w:val="20"/>
              </w:rPr>
            </w:pPr>
            <w:r w:rsidRPr="005E4897">
              <w:rPr>
                <w:rStyle w:val="Textoennegrita"/>
                <w:sz w:val="20"/>
                <w:szCs w:val="20"/>
              </w:rPr>
              <w:t>Evidencias</w:t>
            </w:r>
          </w:p>
        </w:tc>
        <w:tc>
          <w:tcPr>
            <w:tcW w:w="0" w:type="auto"/>
            <w:vAlign w:val="center"/>
            <w:hideMark/>
          </w:tcPr>
          <w:p w:rsidR="00AE777A" w:rsidRPr="005E4897" w:rsidRDefault="00AE777A">
            <w:pPr>
              <w:jc w:val="center"/>
              <w:rPr>
                <w:b/>
                <w:bCs/>
                <w:sz w:val="20"/>
                <w:szCs w:val="20"/>
              </w:rPr>
            </w:pPr>
            <w:r w:rsidRPr="005E4897">
              <w:rPr>
                <w:rStyle w:val="Textoennegrita"/>
                <w:sz w:val="20"/>
                <w:szCs w:val="20"/>
              </w:rPr>
              <w:t>Comentarios</w:t>
            </w:r>
          </w:p>
        </w:tc>
      </w:tr>
      <w:tr w:rsidR="00AE777A" w:rsidRPr="005E4897" w:rsidTr="001F75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777A" w:rsidRPr="005E4897" w:rsidRDefault="00AE777A">
            <w:r w:rsidRPr="005E4897">
              <w:t>00123456789</w:t>
            </w:r>
          </w:p>
        </w:tc>
        <w:tc>
          <w:tcPr>
            <w:tcW w:w="0" w:type="auto"/>
            <w:vAlign w:val="center"/>
            <w:hideMark/>
          </w:tcPr>
          <w:p w:rsidR="00AE777A" w:rsidRPr="005E4897" w:rsidRDefault="00AE777A">
            <w:r w:rsidRPr="005E4897">
              <w:t>Carlos Martínez</w:t>
            </w:r>
          </w:p>
        </w:tc>
        <w:tc>
          <w:tcPr>
            <w:tcW w:w="0" w:type="auto"/>
            <w:vAlign w:val="center"/>
            <w:hideMark/>
          </w:tcPr>
          <w:p w:rsidR="00AE777A" w:rsidRPr="005E4897" w:rsidRDefault="00AE777A">
            <w:r w:rsidRPr="005E4897">
              <w:t>01/01/2023</w:t>
            </w:r>
          </w:p>
        </w:tc>
        <w:tc>
          <w:tcPr>
            <w:tcW w:w="0" w:type="auto"/>
            <w:vAlign w:val="center"/>
            <w:hideMark/>
          </w:tcPr>
          <w:p w:rsidR="00AE777A" w:rsidRPr="005E4897" w:rsidRDefault="00AE777A">
            <w:r w:rsidRPr="005E4897">
              <w:t>12 meses</w:t>
            </w:r>
          </w:p>
        </w:tc>
        <w:tc>
          <w:tcPr>
            <w:tcW w:w="0" w:type="auto"/>
            <w:vAlign w:val="center"/>
            <w:hideMark/>
          </w:tcPr>
          <w:p w:rsidR="00AE777A" w:rsidRPr="005E4897" w:rsidRDefault="00AE777A">
            <w:r w:rsidRPr="005E4897">
              <w:t>Enviada el 15/01/2024</w:t>
            </w:r>
          </w:p>
        </w:tc>
        <w:tc>
          <w:tcPr>
            <w:tcW w:w="0" w:type="auto"/>
            <w:vAlign w:val="center"/>
            <w:hideMark/>
          </w:tcPr>
          <w:p w:rsidR="00AE777A" w:rsidRPr="005E4897" w:rsidRDefault="00AE777A">
            <w:r w:rsidRPr="005E4897">
              <w:t>Fondos no transferidos al fondo de garantía según normativa.</w:t>
            </w:r>
          </w:p>
        </w:tc>
        <w:tc>
          <w:tcPr>
            <w:tcW w:w="0" w:type="auto"/>
            <w:vAlign w:val="center"/>
            <w:hideMark/>
          </w:tcPr>
          <w:p w:rsidR="00AE777A" w:rsidRPr="005E4897" w:rsidRDefault="00AE777A">
            <w:r w:rsidRPr="005E4897">
              <w:t>Carta de notificación archivada.</w:t>
            </w:r>
          </w:p>
        </w:tc>
        <w:tc>
          <w:tcPr>
            <w:tcW w:w="0" w:type="auto"/>
            <w:vAlign w:val="center"/>
            <w:hideMark/>
          </w:tcPr>
          <w:p w:rsidR="00AE777A" w:rsidRPr="005E4897" w:rsidRDefault="00AE777A">
            <w:r w:rsidRPr="005E4897">
              <w:t>Procesar transferencia de fondos inactivos.</w:t>
            </w:r>
          </w:p>
        </w:tc>
      </w:tr>
      <w:tr w:rsidR="00AE777A" w:rsidRPr="005E4897" w:rsidTr="001F75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777A" w:rsidRPr="005E4897" w:rsidRDefault="00AE777A">
            <w:r w:rsidRPr="005E4897">
              <w:t>00987654321</w:t>
            </w:r>
          </w:p>
        </w:tc>
        <w:tc>
          <w:tcPr>
            <w:tcW w:w="0" w:type="auto"/>
            <w:vAlign w:val="center"/>
            <w:hideMark/>
          </w:tcPr>
          <w:p w:rsidR="00AE777A" w:rsidRPr="005E4897" w:rsidRDefault="00AE777A">
            <w:r w:rsidRPr="005E4897">
              <w:t>Ana López</w:t>
            </w:r>
          </w:p>
        </w:tc>
        <w:tc>
          <w:tcPr>
            <w:tcW w:w="0" w:type="auto"/>
            <w:vAlign w:val="center"/>
            <w:hideMark/>
          </w:tcPr>
          <w:p w:rsidR="00AE777A" w:rsidRPr="005E4897" w:rsidRDefault="00AE777A">
            <w:r w:rsidRPr="005E4897">
              <w:t>15/03/2023</w:t>
            </w:r>
          </w:p>
        </w:tc>
        <w:tc>
          <w:tcPr>
            <w:tcW w:w="0" w:type="auto"/>
            <w:vAlign w:val="center"/>
            <w:hideMark/>
          </w:tcPr>
          <w:p w:rsidR="00AE777A" w:rsidRPr="005E4897" w:rsidRDefault="00AE777A">
            <w:r w:rsidRPr="005E4897">
              <w:t>9 meses</w:t>
            </w:r>
          </w:p>
        </w:tc>
        <w:tc>
          <w:tcPr>
            <w:tcW w:w="0" w:type="auto"/>
            <w:vAlign w:val="center"/>
            <w:hideMark/>
          </w:tcPr>
          <w:p w:rsidR="00AE777A" w:rsidRPr="005E4897" w:rsidRDefault="00AE777A">
            <w:r w:rsidRPr="005E4897">
              <w:t>No enviada</w:t>
            </w:r>
          </w:p>
        </w:tc>
        <w:tc>
          <w:tcPr>
            <w:tcW w:w="0" w:type="auto"/>
            <w:vAlign w:val="center"/>
            <w:hideMark/>
          </w:tcPr>
          <w:p w:rsidR="00AE777A" w:rsidRPr="005E4897" w:rsidRDefault="00AE777A">
            <w:r w:rsidRPr="005E4897">
              <w:t>Falta de procedimiento automatizado para alertas de inactividad.</w:t>
            </w:r>
          </w:p>
        </w:tc>
        <w:tc>
          <w:tcPr>
            <w:tcW w:w="0" w:type="auto"/>
            <w:vAlign w:val="center"/>
            <w:hideMark/>
          </w:tcPr>
          <w:p w:rsidR="00AE777A" w:rsidRPr="005E4897" w:rsidRDefault="00AE777A">
            <w:r w:rsidRPr="005E4897">
              <w:t>Registro sin acción en sistema ERP.</w:t>
            </w:r>
          </w:p>
        </w:tc>
        <w:tc>
          <w:tcPr>
            <w:tcW w:w="0" w:type="auto"/>
            <w:vAlign w:val="center"/>
            <w:hideMark/>
          </w:tcPr>
          <w:p w:rsidR="00AE777A" w:rsidRPr="005E4897" w:rsidRDefault="00AE777A">
            <w:r w:rsidRPr="005E4897">
              <w:t>Implementar alertas automáticas en el ERP.</w:t>
            </w:r>
          </w:p>
        </w:tc>
      </w:tr>
      <w:tr w:rsidR="00AE777A" w:rsidRPr="005E4897" w:rsidTr="001F75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777A" w:rsidRPr="005E4897" w:rsidRDefault="00AE777A">
            <w:r w:rsidRPr="005E4897">
              <w:t>00111223344</w:t>
            </w:r>
          </w:p>
        </w:tc>
        <w:tc>
          <w:tcPr>
            <w:tcW w:w="0" w:type="auto"/>
            <w:vAlign w:val="center"/>
            <w:hideMark/>
          </w:tcPr>
          <w:p w:rsidR="00AE777A" w:rsidRPr="005E4897" w:rsidRDefault="00AE777A">
            <w:r w:rsidRPr="005E4897">
              <w:t>Pedro Sánchez</w:t>
            </w:r>
          </w:p>
        </w:tc>
        <w:tc>
          <w:tcPr>
            <w:tcW w:w="0" w:type="auto"/>
            <w:vAlign w:val="center"/>
            <w:hideMark/>
          </w:tcPr>
          <w:p w:rsidR="00AE777A" w:rsidRPr="005E4897" w:rsidRDefault="00AE777A">
            <w:r w:rsidRPr="005E4897">
              <w:t>20/05/2023</w:t>
            </w:r>
          </w:p>
        </w:tc>
        <w:tc>
          <w:tcPr>
            <w:tcW w:w="0" w:type="auto"/>
            <w:vAlign w:val="center"/>
            <w:hideMark/>
          </w:tcPr>
          <w:p w:rsidR="00AE777A" w:rsidRPr="005E4897" w:rsidRDefault="00AE777A">
            <w:r w:rsidRPr="005E4897">
              <w:t>7 meses</w:t>
            </w:r>
          </w:p>
        </w:tc>
        <w:tc>
          <w:tcPr>
            <w:tcW w:w="0" w:type="auto"/>
            <w:vAlign w:val="center"/>
            <w:hideMark/>
          </w:tcPr>
          <w:p w:rsidR="00AE777A" w:rsidRPr="005E4897" w:rsidRDefault="00AE777A">
            <w:r w:rsidRPr="005E4897">
              <w:t>Enviada el 01/12/2024</w:t>
            </w:r>
          </w:p>
        </w:tc>
        <w:tc>
          <w:tcPr>
            <w:tcW w:w="0" w:type="auto"/>
            <w:vAlign w:val="center"/>
            <w:hideMark/>
          </w:tcPr>
          <w:p w:rsidR="00AE777A" w:rsidRPr="005E4897" w:rsidRDefault="00AE777A">
            <w:r w:rsidRPr="005E4897">
              <w:t>Cliente no ha respondido a la notificación enviada.</w:t>
            </w:r>
          </w:p>
        </w:tc>
        <w:tc>
          <w:tcPr>
            <w:tcW w:w="0" w:type="auto"/>
            <w:vAlign w:val="center"/>
            <w:hideMark/>
          </w:tcPr>
          <w:p w:rsidR="00AE777A" w:rsidRPr="005E4897" w:rsidRDefault="00AE777A">
            <w:r w:rsidRPr="005E4897">
              <w:t>Correo electrónico registrado.</w:t>
            </w:r>
          </w:p>
        </w:tc>
        <w:tc>
          <w:tcPr>
            <w:tcW w:w="0" w:type="auto"/>
            <w:vAlign w:val="center"/>
            <w:hideMark/>
          </w:tcPr>
          <w:p w:rsidR="00AE777A" w:rsidRPr="005E4897" w:rsidRDefault="00AE777A">
            <w:r w:rsidRPr="005E4897">
              <w:t>Realizar seguimiento adicional con llamada.</w:t>
            </w:r>
          </w:p>
        </w:tc>
      </w:tr>
    </w:tbl>
    <w:p w:rsidR="00AE777A" w:rsidRPr="005E4897" w:rsidRDefault="00AE777A" w:rsidP="00AE777A"/>
    <w:p w:rsidR="00AE777A" w:rsidRPr="005E4897" w:rsidRDefault="00AE777A" w:rsidP="00AE777A">
      <w:pPr>
        <w:pStyle w:val="Ttulo3"/>
      </w:pPr>
      <w:r w:rsidRPr="005E4897">
        <w:rPr>
          <w:rStyle w:val="Textoennegrita"/>
          <w:b/>
          <w:bCs/>
        </w:rPr>
        <w:t>Conclusión</w:t>
      </w:r>
    </w:p>
    <w:p w:rsidR="00AE777A" w:rsidRPr="005E4897" w:rsidRDefault="00AE777A" w:rsidP="00AE777A">
      <w:pPr>
        <w:pStyle w:val="NormalWeb"/>
      </w:pPr>
      <w:r w:rsidRPr="005E4897">
        <w:t>La revisión de tres cuentas de ahorro inactivas muestra los siguientes hallazgos:</w:t>
      </w:r>
    </w:p>
    <w:p w:rsidR="00AE777A" w:rsidRPr="005E4897" w:rsidRDefault="00AE777A" w:rsidP="00AE777A">
      <w:pPr>
        <w:pStyle w:val="NormalWeb"/>
        <w:numPr>
          <w:ilvl w:val="0"/>
          <w:numId w:val="12"/>
        </w:numPr>
      </w:pPr>
      <w:r w:rsidRPr="005E4897">
        <w:rPr>
          <w:rStyle w:val="Textoennegrita"/>
        </w:rPr>
        <w:t>Notificación al Cliente:</w:t>
      </w:r>
    </w:p>
    <w:p w:rsidR="00AE777A" w:rsidRPr="005E4897" w:rsidRDefault="00AE777A" w:rsidP="00AE777A">
      <w:pPr>
        <w:numPr>
          <w:ilvl w:val="1"/>
          <w:numId w:val="12"/>
        </w:numPr>
        <w:spacing w:before="100" w:beforeAutospacing="1" w:after="100" w:afterAutospacing="1"/>
      </w:pPr>
      <w:r w:rsidRPr="005E4897">
        <w:t>Solo el 67% de las cuentas revisadas han recibido notificaciones de inactividad (2 de 3).</w:t>
      </w:r>
    </w:p>
    <w:p w:rsidR="00AE777A" w:rsidRPr="005E4897" w:rsidRDefault="00AE777A" w:rsidP="00AE777A">
      <w:pPr>
        <w:numPr>
          <w:ilvl w:val="1"/>
          <w:numId w:val="12"/>
        </w:numPr>
        <w:spacing w:before="100" w:beforeAutospacing="1" w:after="100" w:afterAutospacing="1"/>
      </w:pPr>
      <w:r w:rsidRPr="005E4897">
        <w:t>Un caso no recibió notificación debido a la falta de automatización en el sistema.</w:t>
      </w:r>
    </w:p>
    <w:p w:rsidR="00AE777A" w:rsidRPr="005E4897" w:rsidRDefault="00AE777A" w:rsidP="00AE777A">
      <w:pPr>
        <w:pStyle w:val="NormalWeb"/>
        <w:numPr>
          <w:ilvl w:val="0"/>
          <w:numId w:val="12"/>
        </w:numPr>
      </w:pPr>
      <w:r w:rsidRPr="005E4897">
        <w:rPr>
          <w:rStyle w:val="Textoennegrita"/>
        </w:rPr>
        <w:t>Cumplimiento de Políticas:</w:t>
      </w:r>
    </w:p>
    <w:p w:rsidR="00AE777A" w:rsidRPr="005E4897" w:rsidRDefault="00AE777A" w:rsidP="00AE777A">
      <w:pPr>
        <w:numPr>
          <w:ilvl w:val="1"/>
          <w:numId w:val="12"/>
        </w:numPr>
        <w:spacing w:before="100" w:beforeAutospacing="1" w:after="100" w:afterAutospacing="1"/>
      </w:pPr>
      <w:r w:rsidRPr="005E4897">
        <w:lastRenderedPageBreak/>
        <w:t>El 33% de las cuentas no cumplen con las políticas de transferencia de fondos inactivos al fondo de garantía.</w:t>
      </w:r>
    </w:p>
    <w:p w:rsidR="00AE777A" w:rsidRPr="005E4897" w:rsidRDefault="00AE777A" w:rsidP="00AE777A">
      <w:pPr>
        <w:pStyle w:val="NormalWeb"/>
      </w:pPr>
      <w:r w:rsidRPr="005E4897">
        <w:rPr>
          <w:rStyle w:val="Textoennegrita"/>
        </w:rPr>
        <w:t>Recomendaciones:</w:t>
      </w:r>
    </w:p>
    <w:p w:rsidR="00AE777A" w:rsidRPr="005E4897" w:rsidRDefault="00AE777A" w:rsidP="00AE777A">
      <w:pPr>
        <w:numPr>
          <w:ilvl w:val="0"/>
          <w:numId w:val="13"/>
        </w:numPr>
        <w:spacing w:before="100" w:beforeAutospacing="1" w:after="100" w:afterAutospacing="1"/>
      </w:pPr>
      <w:r w:rsidRPr="005E4897">
        <w:rPr>
          <w:rStyle w:val="Textoennegrita"/>
        </w:rPr>
        <w:t>Automatización de Alertas:</w:t>
      </w:r>
      <w:r w:rsidRPr="005E4897">
        <w:t xml:space="preserve"> Implementar un sistema automatizado que genere notificaciones al cliente en el momento que una cuenta se clasifique como inactiva.</w:t>
      </w:r>
    </w:p>
    <w:p w:rsidR="00AE777A" w:rsidRPr="005E4897" w:rsidRDefault="00AE777A" w:rsidP="00AE777A">
      <w:pPr>
        <w:numPr>
          <w:ilvl w:val="0"/>
          <w:numId w:val="13"/>
        </w:numPr>
        <w:spacing w:before="100" w:beforeAutospacing="1" w:after="100" w:afterAutospacing="1"/>
      </w:pPr>
      <w:r w:rsidRPr="005E4897">
        <w:rPr>
          <w:rStyle w:val="Textoennegrita"/>
        </w:rPr>
        <w:t>Seguimiento a Clientes:</w:t>
      </w:r>
      <w:r w:rsidRPr="005E4897">
        <w:t xml:space="preserve"> Establecer procedimientos claros para el seguimiento de las notificaciones enviadas, incluyendo recordatorios periódicos.</w:t>
      </w:r>
    </w:p>
    <w:p w:rsidR="00AE777A" w:rsidRPr="005E4897" w:rsidRDefault="00AE777A" w:rsidP="00AE777A">
      <w:pPr>
        <w:numPr>
          <w:ilvl w:val="0"/>
          <w:numId w:val="13"/>
        </w:numPr>
        <w:spacing w:before="100" w:beforeAutospacing="1" w:after="100" w:afterAutospacing="1"/>
      </w:pPr>
      <w:r w:rsidRPr="005E4897">
        <w:rPr>
          <w:rStyle w:val="Textoennegrita"/>
        </w:rPr>
        <w:t>Cumplimiento Normativo:</w:t>
      </w:r>
      <w:r w:rsidRPr="005E4897">
        <w:t xml:space="preserve"> Garantizar que los fondos inactivos sean transferidos al fondo de garantía dentro de los plazos establecidos por la normativa aplicable.</w:t>
      </w:r>
    </w:p>
    <w:p w:rsidR="00AE777A" w:rsidRPr="005E4897" w:rsidRDefault="00AE777A" w:rsidP="00AE777A">
      <w:pPr>
        <w:pStyle w:val="NormalWeb"/>
      </w:pPr>
      <w:r w:rsidRPr="005E4897">
        <w:rPr>
          <w:rStyle w:val="Textoennegrita"/>
        </w:rPr>
        <w:t>Impacto Esperado:</w:t>
      </w:r>
    </w:p>
    <w:p w:rsidR="00AE777A" w:rsidRPr="005E4897" w:rsidRDefault="00AE777A" w:rsidP="00AE777A">
      <w:pPr>
        <w:numPr>
          <w:ilvl w:val="0"/>
          <w:numId w:val="14"/>
        </w:numPr>
        <w:spacing w:before="100" w:beforeAutospacing="1" w:after="100" w:afterAutospacing="1"/>
      </w:pPr>
      <w:r w:rsidRPr="005E4897">
        <w:t>Mejora en la gestión de cuentas inactivas, reduciendo riesgos regulatorios.</w:t>
      </w:r>
    </w:p>
    <w:p w:rsidR="00AE777A" w:rsidRPr="005E4897" w:rsidRDefault="00AE777A" w:rsidP="00AE777A">
      <w:pPr>
        <w:numPr>
          <w:ilvl w:val="0"/>
          <w:numId w:val="14"/>
        </w:numPr>
        <w:spacing w:before="100" w:beforeAutospacing="1" w:after="100" w:afterAutospacing="1"/>
      </w:pPr>
      <w:r w:rsidRPr="005E4897">
        <w:t>Incremento en la satisfacción del cliente al mantenerlos informados sobre el estado de sus cuentas.</w:t>
      </w:r>
    </w:p>
    <w:p w:rsidR="00AE777A" w:rsidRPr="005E4897" w:rsidRDefault="00AE777A" w:rsidP="00AE777A">
      <w:pPr>
        <w:numPr>
          <w:ilvl w:val="0"/>
          <w:numId w:val="14"/>
        </w:numPr>
        <w:spacing w:before="100" w:beforeAutospacing="1" w:after="100" w:afterAutospacing="1"/>
      </w:pPr>
      <w:r w:rsidRPr="005E4897">
        <w:t>Cumplimiento con las normativas internas y externas sobre inactividad de fondos.</w:t>
      </w:r>
    </w:p>
    <w:p w:rsidR="00AE777A" w:rsidRPr="005E4897" w:rsidRDefault="00AE777A" w:rsidP="00FF2543">
      <w:pPr>
        <w:pStyle w:val="Ttulo4"/>
        <w:rPr>
          <w:rStyle w:val="Textoennegrita"/>
          <w:b/>
          <w:bCs/>
          <w:lang w:val="es-ES"/>
        </w:rPr>
      </w:pPr>
    </w:p>
    <w:p w:rsidR="00D6537E" w:rsidRPr="005E4897" w:rsidRDefault="00D6537E" w:rsidP="00FF2543">
      <w:pPr>
        <w:pStyle w:val="Ttulo4"/>
        <w:rPr>
          <w:rStyle w:val="Textoennegrita"/>
          <w:b/>
          <w:bCs/>
          <w:lang w:val="es-ES"/>
        </w:rPr>
      </w:pPr>
    </w:p>
    <w:p w:rsidR="00D6537E" w:rsidRPr="005E4897" w:rsidRDefault="00D6537E" w:rsidP="00FF2543">
      <w:pPr>
        <w:pStyle w:val="Ttulo4"/>
        <w:rPr>
          <w:rStyle w:val="Textoennegrita"/>
          <w:b/>
          <w:bCs/>
          <w:lang w:val="es-ES"/>
        </w:rPr>
      </w:pPr>
    </w:p>
    <w:p w:rsidR="00D6537E" w:rsidRPr="005E4897" w:rsidRDefault="00D6537E" w:rsidP="00FF2543">
      <w:pPr>
        <w:pStyle w:val="Ttulo4"/>
        <w:rPr>
          <w:rStyle w:val="Textoennegrita"/>
          <w:b/>
          <w:bCs/>
          <w:lang w:val="es-ES"/>
        </w:rPr>
      </w:pPr>
    </w:p>
    <w:p w:rsidR="00DC45E5" w:rsidRPr="005E4897" w:rsidRDefault="00DC45E5" w:rsidP="00183E56">
      <w:pPr>
        <w:jc w:val="right"/>
      </w:pPr>
    </w:p>
    <w:p w:rsidR="00D6537E" w:rsidRPr="005E4897" w:rsidRDefault="00D6537E" w:rsidP="00D6537E">
      <w:pPr>
        <w:pStyle w:val="NormalWeb"/>
        <w:spacing w:before="0" w:beforeAutospacing="0" w:after="0" w:afterAutospacing="0"/>
      </w:pPr>
      <w:r w:rsidRPr="005E4897">
        <w:rPr>
          <w:rStyle w:val="Textoennegrita"/>
        </w:rPr>
        <w:t>Firma del Auditor:</w:t>
      </w:r>
    </w:p>
    <w:p w:rsidR="00D6537E" w:rsidRPr="005E4897" w:rsidRDefault="00D6537E" w:rsidP="00D6537E">
      <w:pPr>
        <w:pStyle w:val="NormalWeb"/>
        <w:spacing w:before="0" w:beforeAutospacing="0" w:after="0" w:afterAutospacing="0"/>
      </w:pPr>
      <w:r w:rsidRPr="005E4897">
        <w:t>Ana Pérez</w:t>
      </w:r>
      <w:r w:rsidRPr="005E4897">
        <w:br/>
        <w:t>Auditor Interno</w:t>
      </w:r>
    </w:p>
    <w:p w:rsidR="00DC45E5" w:rsidRPr="005E4897" w:rsidRDefault="00DC45E5" w:rsidP="00183E56">
      <w:pPr>
        <w:jc w:val="right"/>
      </w:pPr>
    </w:p>
    <w:sectPr w:rsidR="00DC45E5" w:rsidRPr="005E48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1536D"/>
    <w:multiLevelType w:val="multilevel"/>
    <w:tmpl w:val="7FB6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4F48B7"/>
    <w:multiLevelType w:val="multilevel"/>
    <w:tmpl w:val="CE181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311A4D"/>
    <w:multiLevelType w:val="multilevel"/>
    <w:tmpl w:val="87B0D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B40D1E"/>
    <w:multiLevelType w:val="multilevel"/>
    <w:tmpl w:val="B76C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D73058"/>
    <w:multiLevelType w:val="multilevel"/>
    <w:tmpl w:val="A29CE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173FED"/>
    <w:multiLevelType w:val="multilevel"/>
    <w:tmpl w:val="5C8A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3"/>
  </w:num>
  <w:num w:numId="8">
    <w:abstractNumId w:val="7"/>
  </w:num>
  <w:num w:numId="9">
    <w:abstractNumId w:val="10"/>
  </w:num>
  <w:num w:numId="10">
    <w:abstractNumId w:val="9"/>
  </w:num>
  <w:num w:numId="11">
    <w:abstractNumId w:val="8"/>
  </w:num>
  <w:num w:numId="12">
    <w:abstractNumId w:val="1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76DAC"/>
    <w:rsid w:val="00092987"/>
    <w:rsid w:val="000931CC"/>
    <w:rsid w:val="001444B4"/>
    <w:rsid w:val="001616E4"/>
    <w:rsid w:val="00183E56"/>
    <w:rsid w:val="00195F43"/>
    <w:rsid w:val="001B7E3B"/>
    <w:rsid w:val="001E6DFC"/>
    <w:rsid w:val="001F75C7"/>
    <w:rsid w:val="002051F5"/>
    <w:rsid w:val="00215875"/>
    <w:rsid w:val="002D1F80"/>
    <w:rsid w:val="002E4D69"/>
    <w:rsid w:val="002F38B0"/>
    <w:rsid w:val="003718B5"/>
    <w:rsid w:val="00376411"/>
    <w:rsid w:val="00395FE9"/>
    <w:rsid w:val="003A0973"/>
    <w:rsid w:val="004011D2"/>
    <w:rsid w:val="00435C62"/>
    <w:rsid w:val="00497672"/>
    <w:rsid w:val="004B4154"/>
    <w:rsid w:val="005E4897"/>
    <w:rsid w:val="00613254"/>
    <w:rsid w:val="006237A4"/>
    <w:rsid w:val="006E1AEC"/>
    <w:rsid w:val="007C400D"/>
    <w:rsid w:val="007D3314"/>
    <w:rsid w:val="00812663"/>
    <w:rsid w:val="008149A7"/>
    <w:rsid w:val="0081534E"/>
    <w:rsid w:val="0084673B"/>
    <w:rsid w:val="00856A9D"/>
    <w:rsid w:val="00860DF5"/>
    <w:rsid w:val="00885B89"/>
    <w:rsid w:val="00964204"/>
    <w:rsid w:val="009B7294"/>
    <w:rsid w:val="009C0990"/>
    <w:rsid w:val="009D1137"/>
    <w:rsid w:val="009E0407"/>
    <w:rsid w:val="009F0550"/>
    <w:rsid w:val="00AC1971"/>
    <w:rsid w:val="00AE777A"/>
    <w:rsid w:val="00B2529D"/>
    <w:rsid w:val="00B4120C"/>
    <w:rsid w:val="00C107EA"/>
    <w:rsid w:val="00C66DEC"/>
    <w:rsid w:val="00C76932"/>
    <w:rsid w:val="00CE7284"/>
    <w:rsid w:val="00D04A0D"/>
    <w:rsid w:val="00D44D11"/>
    <w:rsid w:val="00D44D22"/>
    <w:rsid w:val="00D46FD0"/>
    <w:rsid w:val="00D62D67"/>
    <w:rsid w:val="00D6537E"/>
    <w:rsid w:val="00D76A0F"/>
    <w:rsid w:val="00DC45E5"/>
    <w:rsid w:val="00DE2FF2"/>
    <w:rsid w:val="00E1155B"/>
    <w:rsid w:val="00E217B4"/>
    <w:rsid w:val="00E47A46"/>
    <w:rsid w:val="00EB6363"/>
    <w:rsid w:val="00EC2309"/>
    <w:rsid w:val="00F0056E"/>
    <w:rsid w:val="00F12B36"/>
    <w:rsid w:val="00F40DEF"/>
    <w:rsid w:val="00F74976"/>
    <w:rsid w:val="00F769E8"/>
    <w:rsid w:val="00F90B05"/>
    <w:rsid w:val="00FF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4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E1155B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paragraph" w:styleId="Ttulo4">
    <w:name w:val="heading 4"/>
    <w:basedOn w:val="Normal"/>
    <w:link w:val="Ttulo4Car"/>
    <w:uiPriority w:val="9"/>
    <w:qFormat/>
    <w:rsid w:val="00E1155B"/>
    <w:pPr>
      <w:spacing w:before="100" w:beforeAutospacing="1" w:after="100" w:afterAutospacing="1"/>
      <w:outlineLvl w:val="3"/>
    </w:pPr>
    <w:rPr>
      <w:b/>
      <w:bCs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E1155B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E1155B"/>
    <w:rPr>
      <w:rFonts w:ascii="Times New Roman" w:eastAsia="Times New Roman" w:hAnsi="Times New Roman" w:cs="Times New Roman"/>
      <w:b/>
      <w:bCs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322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77</cp:revision>
  <dcterms:created xsi:type="dcterms:W3CDTF">2024-02-14T00:27:00Z</dcterms:created>
  <dcterms:modified xsi:type="dcterms:W3CDTF">2025-04-08T20:43:00Z</dcterms:modified>
</cp:coreProperties>
</file>