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7C75" w:rsidRPr="00C7743E" w:rsidRDefault="00F73AB0" w:rsidP="00007C75">
      <w:pPr>
        <w:spacing w:line="0" w:lineRule="atLeast"/>
        <w:rPr>
          <w:color w:val="0070C0"/>
          <w:sz w:val="40"/>
          <w:szCs w:val="40"/>
        </w:rPr>
      </w:pPr>
      <w:r w:rsidRPr="00C7743E">
        <w:rPr>
          <w:noProof/>
          <w:color w:val="0070C0"/>
          <w:sz w:val="40"/>
          <w:szCs w:val="40"/>
          <w:lang w:eastAsia="es-GT"/>
        </w:rPr>
        <mc:AlternateContent>
          <mc:Choice Requires="wps">
            <w:drawing>
              <wp:anchor distT="0" distB="0" distL="114300" distR="114300" simplePos="0" relativeHeight="251664384" behindDoc="0" locked="0" layoutInCell="1" allowOverlap="1" wp14:anchorId="421E0735" wp14:editId="15074D7B">
                <wp:simplePos x="0" y="0"/>
                <wp:positionH relativeFrom="column">
                  <wp:posOffset>7459345</wp:posOffset>
                </wp:positionH>
                <wp:positionV relativeFrom="paragraph">
                  <wp:posOffset>5080</wp:posOffset>
                </wp:positionV>
                <wp:extent cx="1190625" cy="44767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686933" w:rsidRPr="00BD691F" w:rsidRDefault="00686933" w:rsidP="00686933">
                            <w:pPr>
                              <w:jc w:val="center"/>
                              <w:rPr>
                                <w:b/>
                                <w:color w:val="C00000"/>
                                <w:sz w:val="30"/>
                                <w:szCs w:val="30"/>
                              </w:rPr>
                            </w:pPr>
                            <w:r>
                              <w:rPr>
                                <w:b/>
                                <w:color w:val="C00000"/>
                                <w:sz w:val="30"/>
                                <w:szCs w:val="30"/>
                              </w:rPr>
                              <w:t>CA-4</w:t>
                            </w:r>
                          </w:p>
                          <w:p w:rsidR="00F73AB0" w:rsidRDefault="00F73AB0" w:rsidP="00F73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1E0735" id="_x0000_t202" coordsize="21600,21600" o:spt="202" path="m,l,21600r21600,l21600,xe">
                <v:stroke joinstyle="miter"/>
                <v:path gradientshapeok="t" o:connecttype="rect"/>
              </v:shapetype>
              <v:shape id="Cuadro de texto 1" o:spid="_x0000_s1026" type="#_x0000_t202" style="position:absolute;margin-left:587.35pt;margin-top:.4pt;width:93.7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" fillcolor="white [3201]" strokeweight=".5pt">
                <v:textbox>
                  <w:txbxContent>
                    <w:p w:rsidR="00686933" w:rsidRPr="00BD691F" w:rsidRDefault="00686933" w:rsidP="00686933">
                      <w:pPr>
                        <w:jc w:val="center"/>
                        <w:rPr>
                          <w:b/>
                          <w:color w:val="C00000"/>
                          <w:sz w:val="30"/>
                          <w:szCs w:val="30"/>
                        </w:rPr>
                      </w:pPr>
                      <w:r>
                        <w:rPr>
                          <w:b/>
                          <w:color w:val="C00000"/>
                          <w:sz w:val="30"/>
                          <w:szCs w:val="30"/>
                        </w:rPr>
                        <w:t>CA-4</w:t>
                      </w:r>
                    </w:p>
                    <w:p w:rsidR="00F73AB0" w:rsidRDefault="00F73AB0" w:rsidP="00F73AB0"/>
                  </w:txbxContent>
                </v:textbox>
              </v:shape>
            </w:pict>
          </mc:Fallback>
        </mc:AlternateContent>
      </w:r>
      <w:r w:rsidR="00C8412B" w:rsidRPr="00C7743E">
        <w:rPr>
          <w:noProof/>
          <w:sz w:val="19"/>
          <w:lang w:eastAsia="es-GT"/>
        </w:rPr>
        <mc:AlternateContent>
          <mc:Choice Requires="wps">
            <w:drawing>
              <wp:anchor distT="0" distB="0" distL="114300" distR="114300" simplePos="0" relativeHeight="251661312" behindDoc="0" locked="0" layoutInCell="1" allowOverlap="1" wp14:anchorId="57D61683" wp14:editId="4B2A7EC0">
                <wp:simplePos x="0" y="0"/>
                <wp:positionH relativeFrom="column">
                  <wp:posOffset>10121265</wp:posOffset>
                </wp:positionH>
                <wp:positionV relativeFrom="paragraph">
                  <wp:posOffset>187960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007C75" w:rsidRDefault="00007C75" w:rsidP="00007C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BCF48C" id="_x0000_t202" coordsize="21600,21600" o:spt="202" path="m,l,21600r21600,l21600,xe">
                <v:stroke joinstyle="miter"/>
                <v:path gradientshapeok="t" o:connecttype="rect"/>
              </v:shapetype>
              <v:shape id="Cuadro de texto 122" o:spid="_x0000_s1026" type="#_x0000_t202" style="position:absolute;margin-left:796.95pt;margin-top:14.8pt;width:66.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" fillcolor="white [3201]" strokeweight=".5pt">
                <v:textbox>
                  <w:txbxContent>
                    <w:p w:rsidR="00007C75" w:rsidRDefault="00007C75" w:rsidP="00007C75"/>
                  </w:txbxContent>
                </v:textbox>
              </v:shape>
            </w:pict>
          </mc:Fallback>
        </mc:AlternateContent>
      </w:r>
      <w:r w:rsidR="00007C75" w:rsidRPr="00C7743E">
        <w:rPr>
          <w:noProof/>
          <w:color w:val="0070C0"/>
          <w:sz w:val="40"/>
          <w:szCs w:val="40"/>
          <w:lang w:eastAsia="es-GT"/>
        </w:rPr>
        <mc:AlternateContent>
          <mc:Choice Requires="wps">
            <w:drawing>
              <wp:anchor distT="0" distB="0" distL="114300" distR="114300" simplePos="0" relativeHeight="251662336" behindDoc="0" locked="0" layoutInCell="1" allowOverlap="1" wp14:anchorId="463E0AF8" wp14:editId="5537AE40">
                <wp:simplePos x="0" y="0"/>
                <wp:positionH relativeFrom="column">
                  <wp:posOffset>-60960</wp:posOffset>
                </wp:positionH>
                <wp:positionV relativeFrom="paragraph">
                  <wp:posOffset>62230</wp:posOffset>
                </wp:positionV>
                <wp:extent cx="1190625" cy="4476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007C75" w:rsidRDefault="00231CDF" w:rsidP="00007C75">
                            <w:r>
                              <w:t>LOGO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3E0AF8" id="Cuadro de texto 3" o:spid="_x0000_s1028" type="#_x0000_t202" style="position:absolute;margin-left:-4.8pt;margin-top:4.9pt;width:93.75pt;height:3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DpqdG1QCAACvBAAADgAAAAAAAAAAAAAAAAAuAgAAZHJzL2Uyb0RvYy54bWxQSwECLQAUAAYA&#10;CAAAACEA1BasntoAAAAHAQAADwAAAAAAAAAAAAAAAACuBAAAZHJzL2Rvd25yZXYueG1sUEsFBgAA&#10;AAAEAAQA8wAAALUFAAAAAA==&#10;" fillcolor="white [3201]" strokeweight=".5pt">
                <v:textbox>
                  <w:txbxContent>
                    <w:p w:rsidR="00007C75" w:rsidRDefault="00231CDF" w:rsidP="00007C75">
                      <w:r>
                        <w:t>LOGO ENTIDAD</w:t>
                      </w:r>
                    </w:p>
                  </w:txbxContent>
                </v:textbox>
              </v:shape>
            </w:pict>
          </mc:Fallback>
        </mc:AlternateContent>
      </w:r>
    </w:p>
    <w:p w:rsidR="00007C75" w:rsidRPr="00C7743E" w:rsidRDefault="00007C75" w:rsidP="00007C75">
      <w:pPr>
        <w:spacing w:before="96"/>
        <w:ind w:left="548"/>
        <w:rPr>
          <w:w w:val="105"/>
          <w:sz w:val="19"/>
        </w:rPr>
      </w:pPr>
    </w:p>
    <w:p w:rsidR="00007C75" w:rsidRPr="00C7743E" w:rsidRDefault="00007C75" w:rsidP="00007C75">
      <w:pPr>
        <w:spacing w:after="0" w:line="240" w:lineRule="auto"/>
        <w:ind w:left="548"/>
        <w:rPr>
          <w:w w:val="105"/>
          <w:sz w:val="19"/>
        </w:rPr>
      </w:pPr>
    </w:p>
    <w:p w:rsidR="00007C75" w:rsidRPr="00B12465" w:rsidRDefault="00007C75" w:rsidP="00007C75">
      <w:pPr>
        <w:spacing w:after="0" w:line="240" w:lineRule="auto"/>
        <w:ind w:left="550"/>
        <w:jc w:val="center"/>
        <w:rPr>
          <w:rFonts w:ascii="Times New Roman" w:hAnsi="Times New Roman" w:cs="Times New Roman"/>
          <w:bCs/>
          <w:w w:val="105"/>
        </w:rPr>
      </w:pPr>
      <w:r w:rsidRPr="00B12465">
        <w:rPr>
          <w:rFonts w:ascii="Times New Roman" w:hAnsi="Times New Roman" w:cs="Times New Roman"/>
          <w:bCs/>
          <w:w w:val="105"/>
        </w:rPr>
        <w:t>Entidad XXXXXXX</w:t>
      </w:r>
    </w:p>
    <w:p w:rsidR="00007C75" w:rsidRPr="00B12465" w:rsidRDefault="0085635D" w:rsidP="00007C75">
      <w:pPr>
        <w:spacing w:after="0" w:line="240" w:lineRule="auto"/>
        <w:ind w:left="550"/>
        <w:jc w:val="center"/>
        <w:rPr>
          <w:rFonts w:ascii="Times New Roman" w:hAnsi="Times New Roman" w:cs="Times New Roman"/>
          <w:bCs/>
          <w:w w:val="105"/>
        </w:rPr>
      </w:pPr>
      <w:r w:rsidRPr="00B12465">
        <w:rPr>
          <w:rFonts w:ascii="Times New Roman" w:hAnsi="Times New Roman" w:cs="Times New Roman"/>
          <w:bCs/>
          <w:w w:val="105"/>
        </w:rPr>
        <w:t>Auditoría de Procesos</w:t>
      </w:r>
    </w:p>
    <w:p w:rsidR="00007C75" w:rsidRPr="00B12465" w:rsidRDefault="00007C75" w:rsidP="00007C75">
      <w:pPr>
        <w:spacing w:after="0" w:line="240" w:lineRule="auto"/>
        <w:ind w:left="550"/>
        <w:jc w:val="center"/>
        <w:rPr>
          <w:rFonts w:ascii="Times New Roman" w:hAnsi="Times New Roman" w:cs="Times New Roman"/>
          <w:bCs/>
          <w:w w:val="105"/>
        </w:rPr>
      </w:pPr>
      <w:r w:rsidRPr="00B12465">
        <w:rPr>
          <w:rFonts w:ascii="Times New Roman" w:hAnsi="Times New Roman" w:cs="Times New Roman"/>
          <w:bCs/>
          <w:w w:val="105"/>
        </w:rPr>
        <w:t xml:space="preserve">Del 01 de </w:t>
      </w:r>
      <w:proofErr w:type="gramStart"/>
      <w:r w:rsidRPr="00B12465">
        <w:rPr>
          <w:rFonts w:ascii="Times New Roman" w:hAnsi="Times New Roman" w:cs="Times New Roman"/>
          <w:bCs/>
          <w:w w:val="105"/>
        </w:rPr>
        <w:t>Enero</w:t>
      </w:r>
      <w:proofErr w:type="gramEnd"/>
      <w:r w:rsidRPr="00B12465">
        <w:rPr>
          <w:rFonts w:ascii="Times New Roman" w:hAnsi="Times New Roman" w:cs="Times New Roman"/>
          <w:bCs/>
          <w:w w:val="105"/>
        </w:rPr>
        <w:t xml:space="preserve"> al 31 de Diciembre de 202</w:t>
      </w:r>
      <w:r w:rsidR="0085635D" w:rsidRPr="00B12465">
        <w:rPr>
          <w:rFonts w:ascii="Times New Roman" w:hAnsi="Times New Roman" w:cs="Times New Roman"/>
          <w:bCs/>
          <w:w w:val="105"/>
        </w:rPr>
        <w:t>4</w:t>
      </w:r>
    </w:p>
    <w:p w:rsidR="00104A04" w:rsidRPr="00B12465" w:rsidRDefault="00104A04" w:rsidP="00A17D81">
      <w:pPr>
        <w:jc w:val="center"/>
        <w:rPr>
          <w:rFonts w:ascii="Times New Roman" w:hAnsi="Times New Roman" w:cs="Times New Roman"/>
          <w:b/>
        </w:rPr>
      </w:pPr>
      <w:r w:rsidRPr="00B12465">
        <w:rPr>
          <w:rFonts w:ascii="Times New Roman" w:hAnsi="Times New Roman" w:cs="Times New Roman"/>
          <w:b/>
        </w:rPr>
        <w:t xml:space="preserve">                  </w:t>
      </w:r>
      <w:r w:rsidR="00A17D81" w:rsidRPr="00B12465">
        <w:rPr>
          <w:rFonts w:ascii="Times New Roman" w:hAnsi="Times New Roman" w:cs="Times New Roman"/>
          <w:b/>
        </w:rPr>
        <w:t xml:space="preserve">   Indicadores de Desempeño de la Función de Auditoría Interna</w:t>
      </w:r>
    </w:p>
    <w:p w:rsidR="00A17D81" w:rsidRPr="00B12465" w:rsidRDefault="00A17D81" w:rsidP="00A17D81">
      <w:pPr>
        <w:rPr>
          <w:rFonts w:ascii="Times New Roman" w:hAnsi="Times New Roman" w:cs="Times New Roman"/>
          <w:b/>
        </w:rPr>
      </w:pPr>
    </w:p>
    <w:tbl>
      <w:tblPr>
        <w:tblW w:w="14317" w:type="dxa"/>
        <w:tblInd w:w="-577" w:type="dxa"/>
        <w:tblCellMar>
          <w:left w:w="70" w:type="dxa"/>
          <w:right w:w="70" w:type="dxa"/>
        </w:tblCellMar>
        <w:tblLook w:val="04A0" w:firstRow="1" w:lastRow="0" w:firstColumn="1" w:lastColumn="0" w:noHBand="0" w:noVBand="1"/>
      </w:tblPr>
      <w:tblGrid>
        <w:gridCol w:w="1985"/>
        <w:gridCol w:w="2546"/>
        <w:gridCol w:w="2338"/>
        <w:gridCol w:w="1211"/>
        <w:gridCol w:w="1701"/>
        <w:gridCol w:w="4536"/>
      </w:tblGrid>
      <w:tr w:rsidR="00152A43" w:rsidRPr="00B12465" w:rsidTr="00235C90">
        <w:trPr>
          <w:trHeight w:val="765"/>
        </w:trPr>
        <w:tc>
          <w:tcPr>
            <w:tcW w:w="1985" w:type="dxa"/>
            <w:tcBorders>
              <w:top w:val="single" w:sz="8" w:space="0" w:color="E3E3E3"/>
              <w:left w:val="single" w:sz="8" w:space="0" w:color="E3E3E3"/>
              <w:bottom w:val="nil"/>
              <w:right w:val="nil"/>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Categoría</w:t>
            </w:r>
          </w:p>
        </w:tc>
        <w:tc>
          <w:tcPr>
            <w:tcW w:w="2546" w:type="dxa"/>
            <w:tcBorders>
              <w:top w:val="single" w:sz="8" w:space="0" w:color="E3E3E3"/>
              <w:left w:val="single" w:sz="8" w:space="0" w:color="E3E3E3"/>
              <w:bottom w:val="nil"/>
              <w:right w:val="nil"/>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Indicador</w:t>
            </w:r>
          </w:p>
        </w:tc>
        <w:tc>
          <w:tcPr>
            <w:tcW w:w="0" w:type="auto"/>
            <w:tcBorders>
              <w:top w:val="single" w:sz="8" w:space="0" w:color="E3E3E3"/>
              <w:left w:val="single" w:sz="8" w:space="0" w:color="E3E3E3"/>
              <w:bottom w:val="nil"/>
              <w:right w:val="nil"/>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Fórmula</w:t>
            </w:r>
          </w:p>
        </w:tc>
        <w:tc>
          <w:tcPr>
            <w:tcW w:w="1211" w:type="dxa"/>
            <w:tcBorders>
              <w:top w:val="single" w:sz="8" w:space="0" w:color="E3E3E3"/>
              <w:left w:val="single" w:sz="8" w:space="0" w:color="E3E3E3"/>
              <w:bottom w:val="nil"/>
              <w:right w:val="nil"/>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Meta</w:t>
            </w:r>
          </w:p>
        </w:tc>
        <w:tc>
          <w:tcPr>
            <w:tcW w:w="1701" w:type="dxa"/>
            <w:tcBorders>
              <w:top w:val="single" w:sz="8" w:space="0" w:color="E3E3E3"/>
              <w:left w:val="single" w:sz="8" w:space="0" w:color="E3E3E3"/>
              <w:bottom w:val="nil"/>
              <w:right w:val="nil"/>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Resultado Actual</w:t>
            </w:r>
          </w:p>
        </w:tc>
        <w:tc>
          <w:tcPr>
            <w:tcW w:w="4536" w:type="dxa"/>
            <w:tcBorders>
              <w:top w:val="single" w:sz="8" w:space="0" w:color="E3E3E3"/>
              <w:left w:val="single" w:sz="8" w:space="0" w:color="E3E3E3"/>
              <w:bottom w:val="nil"/>
              <w:right w:val="single" w:sz="8" w:space="0" w:color="E3E3E3"/>
            </w:tcBorders>
            <w:shd w:val="clear" w:color="000000" w:fill="0070C0"/>
            <w:vAlign w:val="center"/>
            <w:hideMark/>
          </w:tcPr>
          <w:p w:rsidR="00BF571C" w:rsidRPr="00B12465" w:rsidRDefault="00BF571C" w:rsidP="00BF571C">
            <w:pPr>
              <w:spacing w:after="0" w:line="240" w:lineRule="auto"/>
              <w:jc w:val="center"/>
              <w:rPr>
                <w:rFonts w:ascii="Times New Roman" w:eastAsia="Times New Roman" w:hAnsi="Times New Roman" w:cs="Times New Roman"/>
                <w:b/>
                <w:bCs/>
                <w:color w:val="FFFFFF"/>
                <w:sz w:val="19"/>
                <w:szCs w:val="19"/>
                <w:lang w:eastAsia="es-GT"/>
              </w:rPr>
            </w:pPr>
            <w:r w:rsidRPr="00B12465">
              <w:rPr>
                <w:rFonts w:ascii="Times New Roman" w:eastAsia="Times New Roman" w:hAnsi="Times New Roman" w:cs="Times New Roman"/>
                <w:b/>
                <w:bCs/>
                <w:color w:val="FFFFFF"/>
                <w:sz w:val="19"/>
                <w:szCs w:val="19"/>
                <w:lang w:eastAsia="es-GT"/>
              </w:rPr>
              <w:t>Análisis</w:t>
            </w:r>
          </w:p>
        </w:tc>
      </w:tr>
      <w:tr w:rsidR="00152A43" w:rsidRPr="00B12465" w:rsidTr="00235C90">
        <w:trPr>
          <w:trHeight w:val="1159"/>
        </w:trPr>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Planificación</w:t>
            </w:r>
          </w:p>
        </w:tc>
        <w:tc>
          <w:tcPr>
            <w:tcW w:w="2546" w:type="dxa"/>
            <w:tcBorders>
              <w:top w:val="single" w:sz="4" w:space="0" w:color="auto"/>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Porcentaje de Cumplimiento de Plan de Auditoría</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(Auditorías Completadas / Auditorías Planificadas) * 100</w:t>
            </w:r>
          </w:p>
        </w:tc>
        <w:tc>
          <w:tcPr>
            <w:tcW w:w="1211" w:type="dxa"/>
            <w:tcBorders>
              <w:top w:val="single" w:sz="4" w:space="0" w:color="auto"/>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95%</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92%</w:t>
            </w:r>
          </w:p>
        </w:tc>
        <w:tc>
          <w:tcPr>
            <w:tcW w:w="4536" w:type="dxa"/>
            <w:tcBorders>
              <w:top w:val="single" w:sz="4" w:space="0" w:color="auto"/>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Aunque el cumplimiento general del plan de auditoría está cerca de la meta, se han identificado algunas áreas de mejora que han afectado ligeramente el resultado final. Se necesita una revisión de los procesos de planificación para mejorar la asignación de recursos y la gestión del tiempo.</w:t>
            </w:r>
          </w:p>
        </w:tc>
      </w:tr>
      <w:tr w:rsidR="00152A43" w:rsidRPr="00B12465" w:rsidTr="00235C90">
        <w:trPr>
          <w:trHeight w:val="1159"/>
        </w:trPr>
        <w:tc>
          <w:tcPr>
            <w:tcW w:w="1985" w:type="dxa"/>
            <w:tcBorders>
              <w:top w:val="nil"/>
              <w:left w:val="single" w:sz="4" w:space="0" w:color="auto"/>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Tiempo</w:t>
            </w:r>
          </w:p>
        </w:tc>
        <w:tc>
          <w:tcPr>
            <w:tcW w:w="254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Tiempo Promedio de Cierre de Hallazgos de Auditoría</w:t>
            </w:r>
          </w:p>
        </w:tc>
        <w:tc>
          <w:tcPr>
            <w:tcW w:w="0" w:type="auto"/>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Tiempo Promedio de Cierre de Hallazgos</w:t>
            </w:r>
          </w:p>
        </w:tc>
        <w:tc>
          <w:tcPr>
            <w:tcW w:w="121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30 días</w:t>
            </w:r>
          </w:p>
        </w:tc>
        <w:tc>
          <w:tcPr>
            <w:tcW w:w="170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35 días</w:t>
            </w:r>
          </w:p>
        </w:tc>
        <w:tc>
          <w:tcPr>
            <w:tcW w:w="453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El tiempo promedio de cierre de hallazgos de auditoría está ligeramente por encima de la meta establecida. Se deben identificar las causas de los retrasos y tomar medidas correctivas, como mejorar la comunicación con los propietarios de procesos y establecer plazos más claros.</w:t>
            </w:r>
          </w:p>
        </w:tc>
      </w:tr>
      <w:tr w:rsidR="00152A43" w:rsidRPr="00B12465" w:rsidTr="00235C90">
        <w:trPr>
          <w:trHeight w:val="1159"/>
        </w:trPr>
        <w:tc>
          <w:tcPr>
            <w:tcW w:w="1985" w:type="dxa"/>
            <w:tcBorders>
              <w:top w:val="nil"/>
              <w:left w:val="single" w:sz="4" w:space="0" w:color="auto"/>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Implementación</w:t>
            </w:r>
          </w:p>
        </w:tc>
        <w:tc>
          <w:tcPr>
            <w:tcW w:w="254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Porcentaje de Implementación de Recomendaciones de Auditoría</w:t>
            </w:r>
          </w:p>
        </w:tc>
        <w:tc>
          <w:tcPr>
            <w:tcW w:w="0" w:type="auto"/>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(Recomendaciones Implementadas / Recomendaciones Totales) * 100</w:t>
            </w:r>
          </w:p>
        </w:tc>
        <w:tc>
          <w:tcPr>
            <w:tcW w:w="121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80%</w:t>
            </w:r>
          </w:p>
        </w:tc>
        <w:tc>
          <w:tcPr>
            <w:tcW w:w="170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75%</w:t>
            </w:r>
          </w:p>
        </w:tc>
        <w:tc>
          <w:tcPr>
            <w:tcW w:w="453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Aunque la mayoría de las recomendaciones de auditoría se implementan, el porcentaje está por debajo de la meta establecida. Se deben revisar los procesos de seguimiento y supervisión para garantizar una implementación más efectiva de las recomendaciones.</w:t>
            </w:r>
          </w:p>
        </w:tc>
      </w:tr>
      <w:tr w:rsidR="00152A43" w:rsidRPr="00B12465" w:rsidTr="00235C90">
        <w:trPr>
          <w:trHeight w:val="1200"/>
        </w:trPr>
        <w:tc>
          <w:tcPr>
            <w:tcW w:w="1985" w:type="dxa"/>
            <w:tcBorders>
              <w:top w:val="nil"/>
              <w:left w:val="single" w:sz="4" w:space="0" w:color="auto"/>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Satisfacción</w:t>
            </w:r>
          </w:p>
        </w:tc>
        <w:tc>
          <w:tcPr>
            <w:tcW w:w="254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Índice de Satisfacción del Cliente Interno</w:t>
            </w:r>
          </w:p>
        </w:tc>
        <w:tc>
          <w:tcPr>
            <w:tcW w:w="0" w:type="auto"/>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(Puntuación Total / Número de Encuestas)</w:t>
            </w:r>
          </w:p>
        </w:tc>
        <w:tc>
          <w:tcPr>
            <w:tcW w:w="121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90%</w:t>
            </w:r>
          </w:p>
        </w:tc>
        <w:tc>
          <w:tcPr>
            <w:tcW w:w="170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88%</w:t>
            </w:r>
          </w:p>
        </w:tc>
        <w:tc>
          <w:tcPr>
            <w:tcW w:w="453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Aunque la mayoría de los clientes internos están satisfechos con el servicio de auditoría interna, hay margen para mejorar. Se deben recopilar y analizar comentarios adicionales de los clientes internos para identificar áreas específicas de mejora.</w:t>
            </w:r>
          </w:p>
        </w:tc>
      </w:tr>
      <w:tr w:rsidR="00152A43" w:rsidRPr="00B12465" w:rsidTr="00235C90">
        <w:trPr>
          <w:trHeight w:val="1140"/>
        </w:trPr>
        <w:tc>
          <w:tcPr>
            <w:tcW w:w="1985" w:type="dxa"/>
            <w:tcBorders>
              <w:top w:val="nil"/>
              <w:left w:val="nil"/>
              <w:bottom w:val="nil"/>
              <w:right w:val="nil"/>
            </w:tcBorders>
            <w:shd w:val="clear" w:color="auto" w:fill="auto"/>
            <w:noWrap/>
            <w:vAlign w:val="bottom"/>
            <w:hideMark/>
          </w:tcPr>
          <w:p w:rsidR="00BF571C" w:rsidRPr="00B12465" w:rsidRDefault="00BF571C" w:rsidP="00BF571C">
            <w:pPr>
              <w:spacing w:after="0" w:line="240" w:lineRule="auto"/>
              <w:rPr>
                <w:rFonts w:ascii="Times New Roman" w:eastAsia="Times New Roman" w:hAnsi="Times New Roman" w:cs="Times New Roman"/>
                <w:color w:val="000000"/>
                <w:lang w:eastAsia="es-GT"/>
              </w:rPr>
            </w:pPr>
            <w:r w:rsidRPr="00B12465">
              <w:rPr>
                <w:rFonts w:ascii="Times New Roman" w:eastAsia="Times New Roman" w:hAnsi="Times New Roman" w:cs="Times New Roman"/>
                <w:noProof/>
                <w:color w:val="000000"/>
                <w:lang w:eastAsia="es-GT"/>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64" name="Imagen 64">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Control 1">
                            <a:extLst>
                              <a:ext uri="{63B3BB69-23CF-44E3-9099-C40C66FF867C}">
                                <a14:compatExt xmlns:a14="http://schemas.microsoft.com/office/drawing/2010/main" spid="_x0000_s1025"/>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63" name="Imagen 63">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Control 2">
                            <a:extLst>
                              <a:ext uri="{63B3BB69-23CF-44E3-9099-C40C66FF867C}">
                                <a14:compatExt xmlns:a14="http://schemas.microsoft.com/office/drawing/2010/main" spid="_x0000_s1026"/>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62" name="Imagen 62">
                    <a:extLst xmlns:a="http://schemas.openxmlformats.org/drawingml/2006/main">
                      <a:ext uri="{63B3BB69-23CF-44E3-9099-C40C66FF867C}">
                        <a14:compatExt xmlns:a14="http://schemas.microsoft.com/office/drawing/2010/main" spid="_x0000_s1027"/>
                      </a:ext>
                    </a:extLst>
                  </wp:docPr>
                  <wp:cNvGraphicFramePr/>
                  <a:graphic xmlns:a="http://schemas.openxmlformats.org/drawingml/2006/main">
                    <a:graphicData uri="http://schemas.openxmlformats.org/drawingml/2006/picture">
                      <pic:pic xmlns:pic="http://schemas.openxmlformats.org/drawingml/2006/picture">
                        <pic:nvPicPr>
                          <pic:cNvPr id="2" name="Control 3">
                            <a:extLst>
                              <a:ext uri="{63B3BB69-23CF-44E3-9099-C40C66FF867C}">
                                <a14:compatExt xmlns:a14="http://schemas.microsoft.com/office/drawing/2010/main" spid="_x0000_s1027"/>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61" name="Imagen 61">
                    <a:extLst xmlns:a="http://schemas.openxmlformats.org/drawingml/2006/main">
                      <a:ext uri="{63B3BB69-23CF-44E3-9099-C40C66FF867C}">
                        <a14:compatExt xmlns:a14="http://schemas.microsoft.com/office/drawing/2010/main" spid="_x0000_s1028"/>
                      </a:ext>
                    </a:extLst>
                  </wp:docPr>
                  <wp:cNvGraphicFramePr/>
                  <a:graphic xmlns:a="http://schemas.openxmlformats.org/drawingml/2006/main">
                    <a:graphicData uri="http://schemas.openxmlformats.org/drawingml/2006/picture">
                      <pic:pic xmlns:pic="http://schemas.openxmlformats.org/drawingml/2006/picture">
                        <pic:nvPicPr>
                          <pic:cNvPr id="2" name="Control 4">
                            <a:extLst>
                              <a:ext uri="{63B3BB69-23CF-44E3-9099-C40C66FF867C}">
                                <a14:compatExt xmlns:a14="http://schemas.microsoft.com/office/drawing/2010/main" spid="_x0000_s1028"/>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60" name="Imagen 60">
                    <a:extLst xmlns:a="http://schemas.openxmlformats.org/drawingml/2006/main">
                      <a:ext uri="{63B3BB69-23CF-44E3-9099-C40C66FF867C}">
                        <a14:compatExt xmlns:a14="http://schemas.microsoft.com/office/drawing/2010/main" spid="_x0000_s1029"/>
                      </a:ext>
                    </a:extLst>
                  </wp:docPr>
                  <wp:cNvGraphicFramePr/>
                  <a:graphic xmlns:a="http://schemas.openxmlformats.org/drawingml/2006/main">
                    <a:graphicData uri="http://schemas.openxmlformats.org/drawingml/2006/picture">
                      <pic:pic xmlns:pic="http://schemas.openxmlformats.org/drawingml/2006/picture">
                        <pic:nvPicPr>
                          <pic:cNvPr id="2" name="Control 5">
                            <a:extLst>
                              <a:ext uri="{63B3BB69-23CF-44E3-9099-C40C66FF867C}">
                                <a14:compatExt xmlns:a14="http://schemas.microsoft.com/office/drawing/2010/main" spid="_x0000_s1029"/>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9" name="Imagen 59">
                    <a:extLst xmlns:a="http://schemas.openxmlformats.org/drawingml/2006/main">
                      <a:ext uri="{63B3BB69-23CF-44E3-9099-C40C66FF867C}">
                        <a14:compatExt xmlns:a14="http://schemas.microsoft.com/office/drawing/2010/main" spid="_x0000_s1030"/>
                      </a:ext>
                    </a:extLst>
                  </wp:docPr>
                  <wp:cNvGraphicFramePr/>
                  <a:graphic xmlns:a="http://schemas.openxmlformats.org/drawingml/2006/main">
                    <a:graphicData uri="http://schemas.openxmlformats.org/drawingml/2006/picture">
                      <pic:pic xmlns:pic="http://schemas.openxmlformats.org/drawingml/2006/picture">
                        <pic:nvPicPr>
                          <pic:cNvPr id="2" name="Control 6">
                            <a:extLst>
                              <a:ext uri="{63B3BB69-23CF-44E3-9099-C40C66FF867C}">
                                <a14:compatExt xmlns:a14="http://schemas.microsoft.com/office/drawing/2010/main" spid="_x0000_s1030"/>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8" name="Imagen 58">
                    <a:extLst xmlns:a="http://schemas.openxmlformats.org/drawingml/2006/main">
                      <a:ext uri="{63B3BB69-23CF-44E3-9099-C40C66FF867C}">
                        <a14:compatExt xmlns:a14="http://schemas.microsoft.com/office/drawing/2010/main" spid="_x0000_s1031"/>
                      </a:ext>
                    </a:extLst>
                  </wp:docPr>
                  <wp:cNvGraphicFramePr/>
                  <a:graphic xmlns:a="http://schemas.openxmlformats.org/drawingml/2006/main">
                    <a:graphicData uri="http://schemas.openxmlformats.org/drawingml/2006/picture">
                      <pic:pic xmlns:pic="http://schemas.openxmlformats.org/drawingml/2006/picture">
                        <pic:nvPicPr>
                          <pic:cNvPr id="2" name="Control 7">
                            <a:extLst>
                              <a:ext uri="{63B3BB69-23CF-44E3-9099-C40C66FF867C}">
                                <a14:compatExt xmlns:a14="http://schemas.microsoft.com/office/drawing/2010/main" spid="_x0000_s1031"/>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7" name="Imagen 57">
                    <a:extLst xmlns:a="http://schemas.openxmlformats.org/drawingml/2006/main">
                      <a:ext uri="{63B3BB69-23CF-44E3-9099-C40C66FF867C}">
                        <a14:compatExt xmlns:a14="http://schemas.microsoft.com/office/drawing/2010/main" spid="_x0000_s1032"/>
                      </a:ext>
                    </a:extLst>
                  </wp:docPr>
                  <wp:cNvGraphicFramePr/>
                  <a:graphic xmlns:a="http://schemas.openxmlformats.org/drawingml/2006/main">
                    <a:graphicData uri="http://schemas.openxmlformats.org/drawingml/2006/picture">
                      <pic:pic xmlns:pic="http://schemas.openxmlformats.org/drawingml/2006/picture">
                        <pic:nvPicPr>
                          <pic:cNvPr id="2" name="Control 8">
                            <a:extLst>
                              <a:ext uri="{63B3BB69-23CF-44E3-9099-C40C66FF867C}">
                                <a14:compatExt xmlns:a14="http://schemas.microsoft.com/office/drawing/2010/main" spid="_x0000_s1032"/>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6" name="Imagen 56">
                    <a:extLst xmlns:a="http://schemas.openxmlformats.org/drawingml/2006/main">
                      <a:ext uri="{63B3BB69-23CF-44E3-9099-C40C66FF867C}">
                        <a14:compatExt xmlns:a14="http://schemas.microsoft.com/office/drawing/2010/main" spid="_x0000_s1033"/>
                      </a:ext>
                    </a:extLst>
                  </wp:docPr>
                  <wp:cNvGraphicFramePr/>
                  <a:graphic xmlns:a="http://schemas.openxmlformats.org/drawingml/2006/main">
                    <a:graphicData uri="http://schemas.openxmlformats.org/drawingml/2006/picture">
                      <pic:pic xmlns:pic="http://schemas.openxmlformats.org/drawingml/2006/picture">
                        <pic:nvPicPr>
                          <pic:cNvPr id="2" name="Control 9">
                            <a:extLst>
                              <a:ext uri="{63B3BB69-23CF-44E3-9099-C40C66FF867C}">
                                <a14:compatExt xmlns:a14="http://schemas.microsoft.com/office/drawing/2010/main" spid="_x0000_s1033"/>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5" name="Imagen 55">
                    <a:extLst xmlns:a="http://schemas.openxmlformats.org/drawingml/2006/main">
                      <a:ext uri="{63B3BB69-23CF-44E3-9099-C40C66FF867C}">
                        <a14:compatExt xmlns:a14="http://schemas.microsoft.com/office/drawing/2010/main" spid="_x0000_s1034"/>
                      </a:ext>
                    </a:extLst>
                  </wp:docPr>
                  <wp:cNvGraphicFramePr/>
                  <a:graphic xmlns:a="http://schemas.openxmlformats.org/drawingml/2006/main">
                    <a:graphicData uri="http://schemas.openxmlformats.org/drawingml/2006/picture">
                      <pic:pic xmlns:pic="http://schemas.openxmlformats.org/drawingml/2006/picture">
                        <pic:nvPicPr>
                          <pic:cNvPr id="2" name="Control 10">
                            <a:extLst>
                              <a:ext uri="{63B3BB69-23CF-44E3-9099-C40C66FF867C}">
                                <a14:compatExt xmlns:a14="http://schemas.microsoft.com/office/drawing/2010/main" spid="_x0000_s1034"/>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4" name="Imagen 54">
                    <a:extLst xmlns:a="http://schemas.openxmlformats.org/drawingml/2006/main">
                      <a:ext uri="{63B3BB69-23CF-44E3-9099-C40C66FF867C}">
                        <a14:compatExt xmlns:a14="http://schemas.microsoft.com/office/drawing/2010/main" spid="_x0000_s1035"/>
                      </a:ext>
                    </a:extLst>
                  </wp:docPr>
                  <wp:cNvGraphicFramePr/>
                  <a:graphic xmlns:a="http://schemas.openxmlformats.org/drawingml/2006/main">
                    <a:graphicData uri="http://schemas.openxmlformats.org/drawingml/2006/picture">
                      <pic:pic xmlns:pic="http://schemas.openxmlformats.org/drawingml/2006/picture">
                        <pic:nvPicPr>
                          <pic:cNvPr id="2" name="Control 11">
                            <a:extLst>
                              <a:ext uri="{63B3BB69-23CF-44E3-9099-C40C66FF867C}">
                                <a14:compatExt xmlns:a14="http://schemas.microsoft.com/office/drawing/2010/main" spid="_x0000_s1035"/>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3" name="Imagen 53">
                    <a:extLst xmlns:a="http://schemas.openxmlformats.org/drawingml/2006/main">
                      <a:ext uri="{63B3BB69-23CF-44E3-9099-C40C66FF867C}">
                        <a14:compatExt xmlns:a14="http://schemas.microsoft.com/office/drawing/2010/main" spid="_x0000_s1036"/>
                      </a:ext>
                    </a:extLst>
                  </wp:docPr>
                  <wp:cNvGraphicFramePr/>
                  <a:graphic xmlns:a="http://schemas.openxmlformats.org/drawingml/2006/main">
                    <a:graphicData uri="http://schemas.openxmlformats.org/drawingml/2006/picture">
                      <pic:pic xmlns:pic="http://schemas.openxmlformats.org/drawingml/2006/picture">
                        <pic:nvPicPr>
                          <pic:cNvPr id="2" name="Control 12">
                            <a:extLst>
                              <a:ext uri="{63B3BB69-23CF-44E3-9099-C40C66FF867C}">
                                <a14:compatExt xmlns:a14="http://schemas.microsoft.com/office/drawing/2010/main" spid="_x0000_s1036"/>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2" name="Imagen 52">
                    <a:extLst xmlns:a="http://schemas.openxmlformats.org/drawingml/2006/main">
                      <a:ext uri="{63B3BB69-23CF-44E3-9099-C40C66FF867C}">
                        <a14:compatExt xmlns:a14="http://schemas.microsoft.com/office/drawing/2010/main" spid="_x0000_s1037"/>
                      </a:ext>
                    </a:extLst>
                  </wp:docPr>
                  <wp:cNvGraphicFramePr/>
                  <a:graphic xmlns:a="http://schemas.openxmlformats.org/drawingml/2006/main">
                    <a:graphicData uri="http://schemas.openxmlformats.org/drawingml/2006/picture">
                      <pic:pic xmlns:pic="http://schemas.openxmlformats.org/drawingml/2006/picture">
                        <pic:nvPicPr>
                          <pic:cNvPr id="2" name="Control 13">
                            <a:extLst>
                              <a:ext uri="{63B3BB69-23CF-44E3-9099-C40C66FF867C}">
                                <a14:compatExt xmlns:a14="http://schemas.microsoft.com/office/drawing/2010/main" spid="_x0000_s1037"/>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1" name="Imagen 51">
                    <a:extLst xmlns:a="http://schemas.openxmlformats.org/drawingml/2006/main">
                      <a:ext uri="{63B3BB69-23CF-44E3-9099-C40C66FF867C}">
                        <a14:compatExt xmlns:a14="http://schemas.microsoft.com/office/drawing/2010/main" spid="_x0000_s1038"/>
                      </a:ext>
                    </a:extLst>
                  </wp:docPr>
                  <wp:cNvGraphicFramePr/>
                  <a:graphic xmlns:a="http://schemas.openxmlformats.org/drawingml/2006/main">
                    <a:graphicData uri="http://schemas.openxmlformats.org/drawingml/2006/picture">
                      <pic:pic xmlns:pic="http://schemas.openxmlformats.org/drawingml/2006/picture">
                        <pic:nvPicPr>
                          <pic:cNvPr id="2" name="Control 14">
                            <a:extLst>
                              <a:ext uri="{63B3BB69-23CF-44E3-9099-C40C66FF867C}">
                                <a14:compatExt xmlns:a14="http://schemas.microsoft.com/office/drawing/2010/main" spid="_x0000_s1038"/>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50" name="Imagen 50">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openxmlformats.org/drawingml/2006/picture">
                      <pic:pic xmlns:pic="http://schemas.openxmlformats.org/drawingml/2006/picture">
                        <pic:nvPicPr>
                          <pic:cNvPr id="2" name="Control 15">
                            <a:extLst>
                              <a:ext uri="{63B3BB69-23CF-44E3-9099-C40C66FF867C}">
                                <a14:compatExt xmlns:a14="http://schemas.microsoft.com/office/drawing/2010/main" spid="_x0000_s1039"/>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9" name="Imagen 49">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openxmlformats.org/drawingml/2006/picture">
                      <pic:pic xmlns:pic="http://schemas.openxmlformats.org/drawingml/2006/picture">
                        <pic:nvPicPr>
                          <pic:cNvPr id="2" name="Control 16">
                            <a:extLst>
                              <a:ext uri="{63B3BB69-23CF-44E3-9099-C40C66FF867C}">
                                <a14:compatExt xmlns:a14="http://schemas.microsoft.com/office/drawing/2010/main" spid="_x0000_s1040"/>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8" name="Imagen 48">
                    <a:extLst xmlns:a="http://schemas.openxmlformats.org/drawingml/2006/main">
                      <a:ext uri="{63B3BB69-23CF-44E3-9099-C40C66FF867C}">
                        <a14:compatExt xmlns:a14="http://schemas.microsoft.com/office/drawing/2010/main" spid="_x0000_s1041"/>
                      </a:ext>
                    </a:extLst>
                  </wp:docPr>
                  <wp:cNvGraphicFramePr/>
                  <a:graphic xmlns:a="http://schemas.openxmlformats.org/drawingml/2006/main">
                    <a:graphicData uri="http://schemas.openxmlformats.org/drawingml/2006/picture">
                      <pic:pic xmlns:pic="http://schemas.openxmlformats.org/drawingml/2006/picture">
                        <pic:nvPicPr>
                          <pic:cNvPr id="2" name="Control 17">
                            <a:extLst>
                              <a:ext uri="{63B3BB69-23CF-44E3-9099-C40C66FF867C}">
                                <a14:compatExt xmlns:a14="http://schemas.microsoft.com/office/drawing/2010/main" spid="_x0000_s1041"/>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7" name="Imagen 47">
                    <a:extLst xmlns:a="http://schemas.openxmlformats.org/drawingml/2006/main">
                      <a:ext uri="{63B3BB69-23CF-44E3-9099-C40C66FF867C}">
                        <a14:compatExt xmlns:a14="http://schemas.microsoft.com/office/drawing/2010/main" spid="_x0000_s1042"/>
                      </a:ext>
                    </a:extLst>
                  </wp:docPr>
                  <wp:cNvGraphicFramePr/>
                  <a:graphic xmlns:a="http://schemas.openxmlformats.org/drawingml/2006/main">
                    <a:graphicData uri="http://schemas.openxmlformats.org/drawingml/2006/picture">
                      <pic:pic xmlns:pic="http://schemas.openxmlformats.org/drawingml/2006/picture">
                        <pic:nvPicPr>
                          <pic:cNvPr id="2" name="Control 18">
                            <a:extLst>
                              <a:ext uri="{63B3BB69-23CF-44E3-9099-C40C66FF867C}">
                                <a14:compatExt xmlns:a14="http://schemas.microsoft.com/office/drawing/2010/main" spid="_x0000_s1042"/>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6" name="Imagen 46">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openxmlformats.org/drawingml/2006/picture">
                      <pic:pic xmlns:pic="http://schemas.openxmlformats.org/drawingml/2006/picture">
                        <pic:nvPicPr>
                          <pic:cNvPr id="2" name="Control 19">
                            <a:extLst>
                              <a:ext uri="{63B3BB69-23CF-44E3-9099-C40C66FF867C}">
                                <a14:compatExt xmlns:a14="http://schemas.microsoft.com/office/drawing/2010/main" spid="_x0000_s1043"/>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5" name="Imagen 45">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openxmlformats.org/drawingml/2006/picture">
                      <pic:pic xmlns:pic="http://schemas.openxmlformats.org/drawingml/2006/picture">
                        <pic:nvPicPr>
                          <pic:cNvPr id="2" name="Control 20">
                            <a:extLst>
                              <a:ext uri="{63B3BB69-23CF-44E3-9099-C40C66FF867C}">
                                <a14:compatExt xmlns:a14="http://schemas.microsoft.com/office/drawing/2010/main" spid="_x0000_s1044"/>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4" name="Imagen 44">
                    <a:extLst xmlns:a="http://schemas.openxmlformats.org/drawingml/2006/main">
                      <a:ext uri="{63B3BB69-23CF-44E3-9099-C40C66FF867C}">
                        <a14:compatExt xmlns:a14="http://schemas.microsoft.com/office/drawing/2010/main" spid="_x0000_s1045"/>
                      </a:ext>
                    </a:extLst>
                  </wp:docPr>
                  <wp:cNvGraphicFramePr/>
                  <a:graphic xmlns:a="http://schemas.openxmlformats.org/drawingml/2006/main">
                    <a:graphicData uri="http://schemas.openxmlformats.org/drawingml/2006/picture">
                      <pic:pic xmlns:pic="http://schemas.openxmlformats.org/drawingml/2006/picture">
                        <pic:nvPicPr>
                          <pic:cNvPr id="2" name="Control 21">
                            <a:extLst>
                              <a:ext uri="{63B3BB69-23CF-44E3-9099-C40C66FF867C}">
                                <a14:compatExt xmlns:a14="http://schemas.microsoft.com/office/drawing/2010/main" spid="_x0000_s1045"/>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3" name="Imagen 43">
                    <a:extLst xmlns:a="http://schemas.openxmlformats.org/drawingml/2006/main">
                      <a:ext uri="{63B3BB69-23CF-44E3-9099-C40C66FF867C}">
                        <a14:compatExt xmlns:a14="http://schemas.microsoft.com/office/drawing/2010/main" spid="_x0000_s1046"/>
                      </a:ext>
                    </a:extLst>
                  </wp:docPr>
                  <wp:cNvGraphicFramePr/>
                  <a:graphic xmlns:a="http://schemas.openxmlformats.org/drawingml/2006/main">
                    <a:graphicData uri="http://schemas.openxmlformats.org/drawingml/2006/picture">
                      <pic:pic xmlns:pic="http://schemas.openxmlformats.org/drawingml/2006/picture">
                        <pic:nvPicPr>
                          <pic:cNvPr id="2" name="Control 22">
                            <a:extLst>
                              <a:ext uri="{63B3BB69-23CF-44E3-9099-C40C66FF867C}">
                                <a14:compatExt xmlns:a14="http://schemas.microsoft.com/office/drawing/2010/main" spid="_x0000_s1046"/>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2" name="Imagen 42">
                    <a:extLst xmlns:a="http://schemas.openxmlformats.org/drawingml/2006/main">
                      <a:ext uri="{63B3BB69-23CF-44E3-9099-C40C66FF867C}">
                        <a14:compatExt xmlns:a14="http://schemas.microsoft.com/office/drawing/2010/main" spid="_x0000_s1047"/>
                      </a:ext>
                    </a:extLst>
                  </wp:docPr>
                  <wp:cNvGraphicFramePr/>
                  <a:graphic xmlns:a="http://schemas.openxmlformats.org/drawingml/2006/main">
                    <a:graphicData uri="http://schemas.openxmlformats.org/drawingml/2006/picture">
                      <pic:pic xmlns:pic="http://schemas.openxmlformats.org/drawingml/2006/picture">
                        <pic:nvPicPr>
                          <pic:cNvPr id="2" name="Control 23">
                            <a:extLst>
                              <a:ext uri="{63B3BB69-23CF-44E3-9099-C40C66FF867C}">
                                <a14:compatExt xmlns:a14="http://schemas.microsoft.com/office/drawing/2010/main" spid="_x0000_s1047"/>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1" name="Imagen 41">
                    <a:extLst xmlns:a="http://schemas.openxmlformats.org/drawingml/2006/main">
                      <a:ext uri="{63B3BB69-23CF-44E3-9099-C40C66FF867C}">
                        <a14:compatExt xmlns:a14="http://schemas.microsoft.com/office/drawing/2010/main" spid="_x0000_s1048"/>
                      </a:ext>
                    </a:extLst>
                  </wp:docPr>
                  <wp:cNvGraphicFramePr/>
                  <a:graphic xmlns:a="http://schemas.openxmlformats.org/drawingml/2006/main">
                    <a:graphicData uri="http://schemas.openxmlformats.org/drawingml/2006/picture">
                      <pic:pic xmlns:pic="http://schemas.openxmlformats.org/drawingml/2006/picture">
                        <pic:nvPicPr>
                          <pic:cNvPr id="2" name="Control 24">
                            <a:extLst>
                              <a:ext uri="{63B3BB69-23CF-44E3-9099-C40C66FF867C}">
                                <a14:compatExt xmlns:a14="http://schemas.microsoft.com/office/drawing/2010/main" spid="_x0000_s1048"/>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40" name="Imagen 40">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openxmlformats.org/drawingml/2006/picture">
                      <pic:pic xmlns:pic="http://schemas.openxmlformats.org/drawingml/2006/picture">
                        <pic:nvPicPr>
                          <pic:cNvPr id="2" name="Control 25">
                            <a:extLst>
                              <a:ext uri="{63B3BB69-23CF-44E3-9099-C40C66FF867C}">
                                <a14:compatExt xmlns:a14="http://schemas.microsoft.com/office/drawing/2010/main" spid="_x0000_s1049"/>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9" name="Imagen 39">
                    <a:extLst xmlns:a="http://schemas.openxmlformats.org/drawingml/2006/main">
                      <a:ext uri="{63B3BB69-23CF-44E3-9099-C40C66FF867C}">
                        <a14:compatExt xmlns:a14="http://schemas.microsoft.com/office/drawing/2010/main" spid="_x0000_s1050"/>
                      </a:ext>
                    </a:extLst>
                  </wp:docPr>
                  <wp:cNvGraphicFramePr/>
                  <a:graphic xmlns:a="http://schemas.openxmlformats.org/drawingml/2006/main">
                    <a:graphicData uri="http://schemas.openxmlformats.org/drawingml/2006/picture">
                      <pic:pic xmlns:pic="http://schemas.openxmlformats.org/drawingml/2006/picture">
                        <pic:nvPicPr>
                          <pic:cNvPr id="2" name="Control 26">
                            <a:extLst>
                              <a:ext uri="{63B3BB69-23CF-44E3-9099-C40C66FF867C}">
                                <a14:compatExt xmlns:a14="http://schemas.microsoft.com/office/drawing/2010/main" spid="_x0000_s1050"/>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8" name="Imagen 38">
                    <a:extLst xmlns:a="http://schemas.openxmlformats.org/drawingml/2006/main">
                      <a:ext uri="{63B3BB69-23CF-44E3-9099-C40C66FF867C}">
                        <a14:compatExt xmlns:a14="http://schemas.microsoft.com/office/drawing/2010/main" spid="_x0000_s1051"/>
                      </a:ext>
                    </a:extLst>
                  </wp:docPr>
                  <wp:cNvGraphicFramePr/>
                  <a:graphic xmlns:a="http://schemas.openxmlformats.org/drawingml/2006/main">
                    <a:graphicData uri="http://schemas.openxmlformats.org/drawingml/2006/picture">
                      <pic:pic xmlns:pic="http://schemas.openxmlformats.org/drawingml/2006/picture">
                        <pic:nvPicPr>
                          <pic:cNvPr id="2" name="Control 27">
                            <a:extLst>
                              <a:ext uri="{63B3BB69-23CF-44E3-9099-C40C66FF867C}">
                                <a14:compatExt xmlns:a14="http://schemas.microsoft.com/office/drawing/2010/main" spid="_x0000_s1051"/>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4080"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7" name="Imagen 37">
                    <a:extLst xmlns:a="http://schemas.openxmlformats.org/drawingml/2006/main">
                      <a:ext uri="{63B3BB69-23CF-44E3-9099-C40C66FF867C}">
                        <a14:compatExt xmlns:a14="http://schemas.microsoft.com/office/drawing/2010/main" spid="_x0000_s1052"/>
                      </a:ext>
                    </a:extLst>
                  </wp:docPr>
                  <wp:cNvGraphicFramePr/>
                  <a:graphic xmlns:a="http://schemas.openxmlformats.org/drawingml/2006/main">
                    <a:graphicData uri="http://schemas.openxmlformats.org/drawingml/2006/picture">
                      <pic:pic xmlns:pic="http://schemas.openxmlformats.org/drawingml/2006/picture">
                        <pic:nvPicPr>
                          <pic:cNvPr id="2" name="Control 28">
                            <a:extLst>
                              <a:ext uri="{63B3BB69-23CF-44E3-9099-C40C66FF867C}">
                                <a14:compatExt xmlns:a14="http://schemas.microsoft.com/office/drawing/2010/main" spid="_x0000_s1052"/>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6" name="Imagen 36">
                    <a:extLst xmlns:a="http://schemas.openxmlformats.org/drawingml/2006/main">
                      <a:ext uri="{63B3BB69-23CF-44E3-9099-C40C66FF867C}">
                        <a14:compatExt xmlns:a14="http://schemas.microsoft.com/office/drawing/2010/main" spid="_x0000_s1053"/>
                      </a:ext>
                    </a:extLst>
                  </wp:docPr>
                  <wp:cNvGraphicFramePr/>
                  <a:graphic xmlns:a="http://schemas.openxmlformats.org/drawingml/2006/main">
                    <a:graphicData uri="http://schemas.openxmlformats.org/drawingml/2006/picture">
                      <pic:pic xmlns:pic="http://schemas.openxmlformats.org/drawingml/2006/picture">
                        <pic:nvPicPr>
                          <pic:cNvPr id="2" name="Control 29">
                            <a:extLst>
                              <a:ext uri="{63B3BB69-23CF-44E3-9099-C40C66FF867C}">
                                <a14:compatExt xmlns:a14="http://schemas.microsoft.com/office/drawing/2010/main" spid="_x0000_s1053"/>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5" name="Imagen 35">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openxmlformats.org/drawingml/2006/picture">
                      <pic:pic xmlns:pic="http://schemas.openxmlformats.org/drawingml/2006/picture">
                        <pic:nvPicPr>
                          <pic:cNvPr id="2" name="Control 30">
                            <a:extLst>
                              <a:ext uri="{63B3BB69-23CF-44E3-9099-C40C66FF867C}">
                                <a14:compatExt xmlns:a14="http://schemas.microsoft.com/office/drawing/2010/main" spid="_x0000_s1054"/>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Pr="00B12465">
              <w:rPr>
                <w:rFonts w:ascii="Times New Roman" w:eastAsia="Times New Roman" w:hAnsi="Times New Roman" w:cs="Times New Roman"/>
                <w:noProof/>
                <w:color w:val="000000"/>
                <w:lang w:eastAsia="es-GT"/>
              </w:rPr>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257175" cy="238125"/>
                  <wp:effectExtent l="0" t="0" r="9525" b="9525"/>
                  <wp:wrapNone/>
                  <wp:docPr id="34" name="Imagen 34">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openxmlformats.org/drawingml/2006/picture">
                      <pic:pic xmlns:pic="http://schemas.openxmlformats.org/drawingml/2006/picture">
                        <pic:nvPicPr>
                          <pic:cNvPr id="2" name="Control 31">
                            <a:extLst>
                              <a:ext uri="{63B3BB69-23CF-44E3-9099-C40C66FF867C}">
                                <a14:compatExt xmlns:a14="http://schemas.microsoft.com/office/drawing/2010/main" spid="_x0000_s1055"/>
                              </a:ext>
                            </a:extLst>
                          </pic:cNvPr>
                          <pic:cNvPicPr>
                            <a:picLocks noChangeAspect="1"/>
                          </pic:cNvPicPr>
                        </pic:nvPicPr>
                        <pic:blipFill>
                          <a:blip r:embed="rId5"/>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35"/>
            </w:tblGrid>
            <w:tr w:rsidR="00BF571C" w:rsidRPr="00B12465">
              <w:trPr>
                <w:trHeight w:val="1140"/>
                <w:tblCellSpacing w:w="0" w:type="dxa"/>
              </w:trPr>
              <w:tc>
                <w:tcPr>
                  <w:tcW w:w="2860" w:type="dxa"/>
                  <w:tcBorders>
                    <w:top w:val="nil"/>
                    <w:left w:val="single" w:sz="4" w:space="0" w:color="auto"/>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Calidad</w:t>
                  </w:r>
                </w:p>
              </w:tc>
            </w:tr>
          </w:tbl>
          <w:p w:rsidR="00BF571C" w:rsidRPr="00B12465" w:rsidRDefault="00BF571C" w:rsidP="00BF571C">
            <w:pPr>
              <w:spacing w:after="0" w:line="240" w:lineRule="auto"/>
              <w:rPr>
                <w:rFonts w:ascii="Times New Roman" w:eastAsia="Times New Roman" w:hAnsi="Times New Roman" w:cs="Times New Roman"/>
                <w:color w:val="000000"/>
                <w:lang w:eastAsia="es-GT"/>
              </w:rPr>
            </w:pPr>
          </w:p>
        </w:tc>
        <w:tc>
          <w:tcPr>
            <w:tcW w:w="254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Porcentaje de Auditorías sin Problemas de Calidad</w:t>
            </w:r>
          </w:p>
        </w:tc>
        <w:tc>
          <w:tcPr>
            <w:tcW w:w="0" w:type="auto"/>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(Auditorías sin Problemas / Total Auditorías) * 100</w:t>
            </w:r>
          </w:p>
        </w:tc>
        <w:tc>
          <w:tcPr>
            <w:tcW w:w="121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100%</w:t>
            </w:r>
          </w:p>
        </w:tc>
        <w:tc>
          <w:tcPr>
            <w:tcW w:w="1701"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jc w:val="center"/>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95%</w:t>
            </w:r>
          </w:p>
        </w:tc>
        <w:tc>
          <w:tcPr>
            <w:tcW w:w="4536" w:type="dxa"/>
            <w:tcBorders>
              <w:top w:val="nil"/>
              <w:left w:val="nil"/>
              <w:bottom w:val="single" w:sz="4" w:space="0" w:color="auto"/>
              <w:right w:val="single" w:sz="4" w:space="0" w:color="auto"/>
            </w:tcBorders>
            <w:shd w:val="clear" w:color="000000" w:fill="FFFFFF"/>
            <w:vAlign w:val="center"/>
            <w:hideMark/>
          </w:tcPr>
          <w:p w:rsidR="00BF571C" w:rsidRPr="00B12465" w:rsidRDefault="00BF571C" w:rsidP="00BF571C">
            <w:pPr>
              <w:spacing w:after="0" w:line="240" w:lineRule="auto"/>
              <w:rPr>
                <w:rFonts w:ascii="Times New Roman" w:eastAsia="Times New Roman" w:hAnsi="Times New Roman" w:cs="Times New Roman"/>
                <w:color w:val="0D0D0D"/>
                <w:sz w:val="19"/>
                <w:szCs w:val="19"/>
                <w:lang w:eastAsia="es-GT"/>
              </w:rPr>
            </w:pPr>
            <w:r w:rsidRPr="00B12465">
              <w:rPr>
                <w:rFonts w:ascii="Times New Roman" w:eastAsia="Times New Roman" w:hAnsi="Times New Roman" w:cs="Times New Roman"/>
                <w:color w:val="0D0D0D"/>
                <w:sz w:val="19"/>
                <w:szCs w:val="19"/>
                <w:lang w:eastAsia="es-GT"/>
              </w:rPr>
              <w:t>Aunque la mayoría de las auditorías se completan sin problemas de calidad, se han identificado algunas auditorías con errores menores. Se deben implementar medidas adicionales de control de calidad y proporcionar capacitación adicional al personal cuando sea necesario.</w:t>
            </w:r>
          </w:p>
        </w:tc>
      </w:tr>
    </w:tbl>
    <w:p w:rsidR="00A17D81" w:rsidRPr="00B12465" w:rsidRDefault="00A17D81" w:rsidP="00A17D81">
      <w:pPr>
        <w:rPr>
          <w:rFonts w:ascii="Times New Roman" w:hAnsi="Times New Roman" w:cs="Times New Roman"/>
          <w:b/>
        </w:rPr>
      </w:pPr>
    </w:p>
    <w:p w:rsidR="00A17D81" w:rsidRPr="00B12465" w:rsidRDefault="00A17D81" w:rsidP="00A17D81">
      <w:pPr>
        <w:rPr>
          <w:rFonts w:ascii="Times New Roman" w:hAnsi="Times New Roman" w:cs="Times New Roman"/>
          <w:b/>
        </w:rPr>
      </w:pPr>
    </w:p>
    <w:p w:rsidR="00B21045" w:rsidRPr="00B12465" w:rsidRDefault="00B21045" w:rsidP="00D144A3">
      <w:pPr>
        <w:rPr>
          <w:rFonts w:ascii="Times New Roman" w:hAnsi="Times New Roman" w:cs="Times New Roman"/>
          <w:b/>
        </w:rPr>
      </w:pPr>
    </w:p>
    <w:p w:rsidR="00B21045" w:rsidRPr="00B12465" w:rsidRDefault="00B21045" w:rsidP="007639BC">
      <w:pPr>
        <w:jc w:val="center"/>
        <w:rPr>
          <w:rFonts w:ascii="Times New Roman" w:hAnsi="Times New Roman" w:cs="Times New Roman"/>
          <w:b/>
        </w:rPr>
      </w:pPr>
    </w:p>
    <w:p w:rsidR="00104A04" w:rsidRPr="00B12465" w:rsidRDefault="00104A04" w:rsidP="007639BC">
      <w:pPr>
        <w:jc w:val="center"/>
        <w:rPr>
          <w:rFonts w:ascii="Times New Roman" w:hAnsi="Times New Roman" w:cs="Times New Roman"/>
        </w:rPr>
      </w:pPr>
    </w:p>
    <w:p w:rsidR="009208E0" w:rsidRPr="00B12465" w:rsidRDefault="009208E0" w:rsidP="007639BC">
      <w:pPr>
        <w:jc w:val="center"/>
        <w:rPr>
          <w:rFonts w:ascii="Times New Roman" w:hAnsi="Times New Roman" w:cs="Times New Roman"/>
        </w:rPr>
      </w:pPr>
      <w:proofErr w:type="gramStart"/>
      <w:r w:rsidRPr="00B12465">
        <w:rPr>
          <w:rFonts w:ascii="Times New Roman" w:hAnsi="Times New Roman" w:cs="Times New Roman"/>
        </w:rPr>
        <w:t>F)_</w:t>
      </w:r>
      <w:proofErr w:type="gramEnd"/>
      <w:r w:rsidRPr="00B12465">
        <w:rPr>
          <w:rFonts w:ascii="Times New Roman" w:hAnsi="Times New Roman" w:cs="Times New Roman"/>
        </w:rPr>
        <w:t>_______________________________________________</w:t>
      </w:r>
    </w:p>
    <w:p w:rsidR="000E6E77" w:rsidRPr="00B12465" w:rsidRDefault="000E6E77" w:rsidP="007639BC">
      <w:pPr>
        <w:jc w:val="center"/>
        <w:rPr>
          <w:rFonts w:ascii="Times New Roman" w:hAnsi="Times New Roman" w:cs="Times New Roman"/>
        </w:rPr>
      </w:pPr>
      <w:r w:rsidRPr="00B12465">
        <w:rPr>
          <w:rFonts w:ascii="Times New Roman" w:hAnsi="Times New Roman" w:cs="Times New Roman"/>
        </w:rPr>
        <w:t>Responsable de la mejora</w:t>
      </w:r>
    </w:p>
    <w:p w:rsidR="009208E0" w:rsidRPr="00B12465" w:rsidRDefault="009208E0" w:rsidP="007639BC">
      <w:pPr>
        <w:jc w:val="center"/>
        <w:rPr>
          <w:rFonts w:ascii="Times New Roman" w:hAnsi="Times New Roman" w:cs="Times New Roman"/>
        </w:rPr>
      </w:pPr>
      <w:r w:rsidRPr="00B12465">
        <w:rPr>
          <w:rFonts w:ascii="Times New Roman" w:hAnsi="Times New Roman" w:cs="Times New Roman"/>
        </w:rPr>
        <w:t>Jefe de Auditoría Interna</w:t>
      </w:r>
    </w:p>
    <w:p w:rsidR="007639BC" w:rsidRPr="00B12465" w:rsidRDefault="007639BC" w:rsidP="007639BC">
      <w:pPr>
        <w:rPr>
          <w:rFonts w:ascii="Times New Roman" w:hAnsi="Times New Roman" w:cs="Times New Roman"/>
        </w:rPr>
      </w:pPr>
    </w:p>
    <w:p w:rsidR="007639BC" w:rsidRPr="00B12465" w:rsidRDefault="007639BC" w:rsidP="007639BC">
      <w:pPr>
        <w:rPr>
          <w:rFonts w:ascii="Times New Roman" w:hAnsi="Times New Roman" w:cs="Times New Roman"/>
        </w:rPr>
      </w:pPr>
    </w:p>
    <w:p w:rsidR="00092E06" w:rsidRPr="00B12465" w:rsidRDefault="00092E06" w:rsidP="007639BC">
      <w:pPr>
        <w:rPr>
          <w:rFonts w:ascii="Times New Roman" w:hAnsi="Times New Roman" w:cs="Times New Roman"/>
        </w:rPr>
      </w:pPr>
    </w:p>
    <w:p w:rsidR="00092E06" w:rsidRPr="00B12465" w:rsidRDefault="00092E06" w:rsidP="007639BC">
      <w:pPr>
        <w:rPr>
          <w:rFonts w:ascii="Times New Roman" w:hAnsi="Times New Roman" w:cs="Times New Roman"/>
        </w:rPr>
      </w:pPr>
    </w:p>
    <w:p w:rsidR="007639BC" w:rsidRPr="00B12465" w:rsidRDefault="00092E06" w:rsidP="007639BC">
      <w:pPr>
        <w:rPr>
          <w:rFonts w:ascii="Times New Roman" w:hAnsi="Times New Roman" w:cs="Times New Roman"/>
        </w:rPr>
      </w:pPr>
      <w:proofErr w:type="gramStart"/>
      <w:r w:rsidRPr="00B12465">
        <w:rPr>
          <w:rFonts w:ascii="Times New Roman" w:hAnsi="Times New Roman" w:cs="Times New Roman"/>
        </w:rPr>
        <w:t>Fecha:_</w:t>
      </w:r>
      <w:proofErr w:type="gramEnd"/>
      <w:r w:rsidRPr="00B12465">
        <w:rPr>
          <w:rFonts w:ascii="Times New Roman" w:hAnsi="Times New Roman" w:cs="Times New Roman"/>
        </w:rPr>
        <w:t>__________________________________________</w:t>
      </w:r>
    </w:p>
    <w:sectPr w:rsidR="007639BC" w:rsidRPr="00B12465" w:rsidSect="007E5ED2">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6FE2"/>
    <w:multiLevelType w:val="hybridMultilevel"/>
    <w:tmpl w:val="EC8C44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5F"/>
    <w:rsid w:val="00002B6A"/>
    <w:rsid w:val="00007C75"/>
    <w:rsid w:val="00092E06"/>
    <w:rsid w:val="000E6E77"/>
    <w:rsid w:val="000F0C7F"/>
    <w:rsid w:val="0010000B"/>
    <w:rsid w:val="00104A04"/>
    <w:rsid w:val="00152A43"/>
    <w:rsid w:val="00152C5F"/>
    <w:rsid w:val="00201F73"/>
    <w:rsid w:val="00231CDF"/>
    <w:rsid w:val="00235C90"/>
    <w:rsid w:val="002D3D5A"/>
    <w:rsid w:val="002F2FDD"/>
    <w:rsid w:val="003112D0"/>
    <w:rsid w:val="00394D87"/>
    <w:rsid w:val="0041757F"/>
    <w:rsid w:val="0050570F"/>
    <w:rsid w:val="00544A36"/>
    <w:rsid w:val="005E1859"/>
    <w:rsid w:val="006255DB"/>
    <w:rsid w:val="00650EFF"/>
    <w:rsid w:val="00686933"/>
    <w:rsid w:val="0069351F"/>
    <w:rsid w:val="006C3CCD"/>
    <w:rsid w:val="00720420"/>
    <w:rsid w:val="007639BC"/>
    <w:rsid w:val="007B4114"/>
    <w:rsid w:val="007C38A3"/>
    <w:rsid w:val="007E5ED2"/>
    <w:rsid w:val="0082781A"/>
    <w:rsid w:val="00843C3E"/>
    <w:rsid w:val="00852E10"/>
    <w:rsid w:val="0085635D"/>
    <w:rsid w:val="008C4369"/>
    <w:rsid w:val="008D5DA7"/>
    <w:rsid w:val="008D6DC3"/>
    <w:rsid w:val="009208E0"/>
    <w:rsid w:val="009C24EE"/>
    <w:rsid w:val="00A150A8"/>
    <w:rsid w:val="00A17D81"/>
    <w:rsid w:val="00A747F1"/>
    <w:rsid w:val="00AB232D"/>
    <w:rsid w:val="00B12465"/>
    <w:rsid w:val="00B21045"/>
    <w:rsid w:val="00BA0124"/>
    <w:rsid w:val="00BF571C"/>
    <w:rsid w:val="00C8412B"/>
    <w:rsid w:val="00CD5FCF"/>
    <w:rsid w:val="00CE2797"/>
    <w:rsid w:val="00CE43E5"/>
    <w:rsid w:val="00D144A3"/>
    <w:rsid w:val="00E320D6"/>
    <w:rsid w:val="00E7166B"/>
    <w:rsid w:val="00F73AB0"/>
    <w:rsid w:val="00F913A3"/>
    <w:rsid w:val="00F942A2"/>
    <w:rsid w:val="00FD6D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85060-CDB8-4024-B4BF-788235E9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2C5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152C5F"/>
    <w:rPr>
      <w:b/>
      <w:bCs/>
    </w:rPr>
  </w:style>
  <w:style w:type="table" w:styleId="Tablaconcuadrcula">
    <w:name w:val="Table Grid"/>
    <w:basedOn w:val="Tablanormal"/>
    <w:uiPriority w:val="39"/>
    <w:rsid w:val="00A7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39532">
      <w:bodyDiv w:val="1"/>
      <w:marLeft w:val="0"/>
      <w:marRight w:val="0"/>
      <w:marTop w:val="0"/>
      <w:marBottom w:val="0"/>
      <w:divBdr>
        <w:top w:val="none" w:sz="0" w:space="0" w:color="auto"/>
        <w:left w:val="none" w:sz="0" w:space="0" w:color="auto"/>
        <w:bottom w:val="none" w:sz="0" w:space="0" w:color="auto"/>
        <w:right w:val="none" w:sz="0" w:space="0" w:color="auto"/>
      </w:divBdr>
      <w:divsChild>
        <w:div w:id="1889681098">
          <w:marLeft w:val="0"/>
          <w:marRight w:val="0"/>
          <w:marTop w:val="0"/>
          <w:marBottom w:val="0"/>
          <w:divBdr>
            <w:top w:val="single" w:sz="2" w:space="0" w:color="D9D9E3"/>
            <w:left w:val="single" w:sz="2" w:space="0" w:color="D9D9E3"/>
            <w:bottom w:val="single" w:sz="2" w:space="0" w:color="D9D9E3"/>
            <w:right w:val="single" w:sz="2" w:space="0" w:color="D9D9E3"/>
          </w:divBdr>
          <w:divsChild>
            <w:div w:id="3770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31148">
                  <w:marLeft w:val="0"/>
                  <w:marRight w:val="0"/>
                  <w:marTop w:val="0"/>
                  <w:marBottom w:val="0"/>
                  <w:divBdr>
                    <w:top w:val="single" w:sz="2" w:space="0" w:color="D9D9E3"/>
                    <w:left w:val="single" w:sz="2" w:space="0" w:color="D9D9E3"/>
                    <w:bottom w:val="single" w:sz="2" w:space="0" w:color="D9D9E3"/>
                    <w:right w:val="single" w:sz="2" w:space="0" w:color="D9D9E3"/>
                  </w:divBdr>
                  <w:divsChild>
                    <w:div w:id="1379670751">
                      <w:marLeft w:val="0"/>
                      <w:marRight w:val="0"/>
                      <w:marTop w:val="0"/>
                      <w:marBottom w:val="0"/>
                      <w:divBdr>
                        <w:top w:val="single" w:sz="2" w:space="0" w:color="D9D9E3"/>
                        <w:left w:val="single" w:sz="2" w:space="0" w:color="D9D9E3"/>
                        <w:bottom w:val="single" w:sz="2" w:space="0" w:color="D9D9E3"/>
                        <w:right w:val="single" w:sz="2" w:space="0" w:color="D9D9E3"/>
                      </w:divBdr>
                      <w:divsChild>
                        <w:div w:id="793018075">
                          <w:marLeft w:val="0"/>
                          <w:marRight w:val="0"/>
                          <w:marTop w:val="0"/>
                          <w:marBottom w:val="0"/>
                          <w:divBdr>
                            <w:top w:val="single" w:sz="2" w:space="0" w:color="D9D9E3"/>
                            <w:left w:val="single" w:sz="2" w:space="0" w:color="D9D9E3"/>
                            <w:bottom w:val="single" w:sz="2" w:space="0" w:color="D9D9E3"/>
                            <w:right w:val="single" w:sz="2" w:space="0" w:color="D9D9E3"/>
                          </w:divBdr>
                          <w:divsChild>
                            <w:div w:id="607280496">
                              <w:marLeft w:val="0"/>
                              <w:marRight w:val="0"/>
                              <w:marTop w:val="0"/>
                              <w:marBottom w:val="0"/>
                              <w:divBdr>
                                <w:top w:val="single" w:sz="2" w:space="0" w:color="D9D9E3"/>
                                <w:left w:val="single" w:sz="2" w:space="0" w:color="D9D9E3"/>
                                <w:bottom w:val="single" w:sz="2" w:space="0" w:color="D9D9E3"/>
                                <w:right w:val="single" w:sz="2" w:space="0" w:color="D9D9E3"/>
                              </w:divBdr>
                              <w:divsChild>
                                <w:div w:id="184827662">
                                  <w:marLeft w:val="0"/>
                                  <w:marRight w:val="0"/>
                                  <w:marTop w:val="0"/>
                                  <w:marBottom w:val="0"/>
                                  <w:divBdr>
                                    <w:top w:val="single" w:sz="2" w:space="0" w:color="D9D9E3"/>
                                    <w:left w:val="single" w:sz="2" w:space="0" w:color="D9D9E3"/>
                                    <w:bottom w:val="single" w:sz="2" w:space="0" w:color="D9D9E3"/>
                                    <w:right w:val="single" w:sz="2" w:space="0" w:color="D9D9E3"/>
                                  </w:divBdr>
                                  <w:divsChild>
                                    <w:div w:id="161359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934898">
          <w:marLeft w:val="0"/>
          <w:marRight w:val="0"/>
          <w:marTop w:val="0"/>
          <w:marBottom w:val="0"/>
          <w:divBdr>
            <w:top w:val="single" w:sz="2" w:space="0" w:color="D9D9E3"/>
            <w:left w:val="single" w:sz="2" w:space="0" w:color="D9D9E3"/>
            <w:bottom w:val="single" w:sz="2" w:space="0" w:color="D9D9E3"/>
            <w:right w:val="single" w:sz="2" w:space="0" w:color="D9D9E3"/>
          </w:divBdr>
          <w:divsChild>
            <w:div w:id="99931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05149">
                  <w:marLeft w:val="0"/>
                  <w:marRight w:val="0"/>
                  <w:marTop w:val="0"/>
                  <w:marBottom w:val="0"/>
                  <w:divBdr>
                    <w:top w:val="single" w:sz="2" w:space="0" w:color="D9D9E3"/>
                    <w:left w:val="single" w:sz="2" w:space="0" w:color="D9D9E3"/>
                    <w:bottom w:val="single" w:sz="2" w:space="0" w:color="D9D9E3"/>
                    <w:right w:val="single" w:sz="2" w:space="0" w:color="D9D9E3"/>
                  </w:divBdr>
                  <w:divsChild>
                    <w:div w:id="1663847728">
                      <w:marLeft w:val="0"/>
                      <w:marRight w:val="0"/>
                      <w:marTop w:val="0"/>
                      <w:marBottom w:val="0"/>
                      <w:divBdr>
                        <w:top w:val="single" w:sz="2" w:space="0" w:color="D9D9E3"/>
                        <w:left w:val="single" w:sz="2" w:space="0" w:color="D9D9E3"/>
                        <w:bottom w:val="single" w:sz="2" w:space="0" w:color="D9D9E3"/>
                        <w:right w:val="single" w:sz="2" w:space="0" w:color="D9D9E3"/>
                      </w:divBdr>
                      <w:divsChild>
                        <w:div w:id="336427459">
                          <w:marLeft w:val="0"/>
                          <w:marRight w:val="0"/>
                          <w:marTop w:val="0"/>
                          <w:marBottom w:val="0"/>
                          <w:divBdr>
                            <w:top w:val="single" w:sz="2" w:space="0" w:color="D9D9E3"/>
                            <w:left w:val="single" w:sz="2" w:space="0" w:color="D9D9E3"/>
                            <w:bottom w:val="single" w:sz="2" w:space="0" w:color="D9D9E3"/>
                            <w:right w:val="single" w:sz="2" w:space="0" w:color="D9D9E3"/>
                          </w:divBdr>
                          <w:divsChild>
                            <w:div w:id="851073311">
                              <w:marLeft w:val="0"/>
                              <w:marRight w:val="0"/>
                              <w:marTop w:val="0"/>
                              <w:marBottom w:val="0"/>
                              <w:divBdr>
                                <w:top w:val="single" w:sz="2" w:space="0" w:color="D9D9E3"/>
                                <w:left w:val="single" w:sz="2" w:space="0" w:color="D9D9E3"/>
                                <w:bottom w:val="single" w:sz="2" w:space="0" w:color="D9D9E3"/>
                                <w:right w:val="single" w:sz="2" w:space="0" w:color="D9D9E3"/>
                              </w:divBdr>
                              <w:divsChild>
                                <w:div w:id="285281989">
                                  <w:marLeft w:val="0"/>
                                  <w:marRight w:val="0"/>
                                  <w:marTop w:val="0"/>
                                  <w:marBottom w:val="0"/>
                                  <w:divBdr>
                                    <w:top w:val="single" w:sz="2" w:space="0" w:color="D9D9E3"/>
                                    <w:left w:val="single" w:sz="2" w:space="0" w:color="D9D9E3"/>
                                    <w:bottom w:val="single" w:sz="2" w:space="0" w:color="D9D9E3"/>
                                    <w:right w:val="single" w:sz="2" w:space="0" w:color="D9D9E3"/>
                                  </w:divBdr>
                                  <w:divsChild>
                                    <w:div w:id="170455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3859551">
                      <w:marLeft w:val="0"/>
                      <w:marRight w:val="0"/>
                      <w:marTop w:val="0"/>
                      <w:marBottom w:val="0"/>
                      <w:divBdr>
                        <w:top w:val="single" w:sz="2" w:space="0" w:color="D9D9E3"/>
                        <w:left w:val="single" w:sz="2" w:space="0" w:color="D9D9E3"/>
                        <w:bottom w:val="single" w:sz="2" w:space="0" w:color="D9D9E3"/>
                        <w:right w:val="single" w:sz="2" w:space="0" w:color="D9D9E3"/>
                      </w:divBdr>
                      <w:divsChild>
                        <w:div w:id="947275524">
                          <w:marLeft w:val="0"/>
                          <w:marRight w:val="0"/>
                          <w:marTop w:val="0"/>
                          <w:marBottom w:val="0"/>
                          <w:divBdr>
                            <w:top w:val="single" w:sz="2" w:space="0" w:color="D9D9E3"/>
                            <w:left w:val="single" w:sz="2" w:space="0" w:color="D9D9E3"/>
                            <w:bottom w:val="single" w:sz="2" w:space="0" w:color="D9D9E3"/>
                            <w:right w:val="single" w:sz="2" w:space="0" w:color="D9D9E3"/>
                          </w:divBdr>
                        </w:div>
                        <w:div w:id="569777107">
                          <w:marLeft w:val="0"/>
                          <w:marRight w:val="0"/>
                          <w:marTop w:val="0"/>
                          <w:marBottom w:val="0"/>
                          <w:divBdr>
                            <w:top w:val="single" w:sz="2" w:space="0" w:color="D9D9E3"/>
                            <w:left w:val="single" w:sz="2" w:space="0" w:color="D9D9E3"/>
                            <w:bottom w:val="single" w:sz="2" w:space="0" w:color="D9D9E3"/>
                            <w:right w:val="single" w:sz="2" w:space="0" w:color="D9D9E3"/>
                          </w:divBdr>
                          <w:divsChild>
                            <w:div w:id="1774128423">
                              <w:marLeft w:val="0"/>
                              <w:marRight w:val="0"/>
                              <w:marTop w:val="0"/>
                              <w:marBottom w:val="0"/>
                              <w:divBdr>
                                <w:top w:val="single" w:sz="2" w:space="0" w:color="D9D9E3"/>
                                <w:left w:val="single" w:sz="2" w:space="0" w:color="D9D9E3"/>
                                <w:bottom w:val="single" w:sz="2" w:space="0" w:color="D9D9E3"/>
                                <w:right w:val="single" w:sz="2" w:space="0" w:color="D9D9E3"/>
                              </w:divBdr>
                              <w:divsChild>
                                <w:div w:id="968588917">
                                  <w:marLeft w:val="0"/>
                                  <w:marRight w:val="0"/>
                                  <w:marTop w:val="0"/>
                                  <w:marBottom w:val="0"/>
                                  <w:divBdr>
                                    <w:top w:val="single" w:sz="2" w:space="0" w:color="D9D9E3"/>
                                    <w:left w:val="single" w:sz="2" w:space="0" w:color="D9D9E3"/>
                                    <w:bottom w:val="single" w:sz="2" w:space="0" w:color="D9D9E3"/>
                                    <w:right w:val="single" w:sz="2" w:space="0" w:color="D9D9E3"/>
                                  </w:divBdr>
                                  <w:divsChild>
                                    <w:div w:id="198673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6909287">
      <w:bodyDiv w:val="1"/>
      <w:marLeft w:val="0"/>
      <w:marRight w:val="0"/>
      <w:marTop w:val="0"/>
      <w:marBottom w:val="0"/>
      <w:divBdr>
        <w:top w:val="none" w:sz="0" w:space="0" w:color="auto"/>
        <w:left w:val="none" w:sz="0" w:space="0" w:color="auto"/>
        <w:bottom w:val="none" w:sz="0" w:space="0" w:color="auto"/>
        <w:right w:val="none" w:sz="0" w:space="0" w:color="auto"/>
      </w:divBdr>
    </w:div>
    <w:div w:id="1484659066">
      <w:bodyDiv w:val="1"/>
      <w:marLeft w:val="0"/>
      <w:marRight w:val="0"/>
      <w:marTop w:val="0"/>
      <w:marBottom w:val="0"/>
      <w:divBdr>
        <w:top w:val="none" w:sz="0" w:space="0" w:color="auto"/>
        <w:left w:val="none" w:sz="0" w:space="0" w:color="auto"/>
        <w:bottom w:val="none" w:sz="0" w:space="0" w:color="auto"/>
        <w:right w:val="none" w:sz="0" w:space="0" w:color="auto"/>
      </w:divBdr>
    </w:div>
    <w:div w:id="1625885456">
      <w:bodyDiv w:val="1"/>
      <w:marLeft w:val="0"/>
      <w:marRight w:val="0"/>
      <w:marTop w:val="0"/>
      <w:marBottom w:val="0"/>
      <w:divBdr>
        <w:top w:val="none" w:sz="0" w:space="0" w:color="auto"/>
        <w:left w:val="none" w:sz="0" w:space="0" w:color="auto"/>
        <w:bottom w:val="none" w:sz="0" w:space="0" w:color="auto"/>
        <w:right w:val="none" w:sz="0" w:space="0" w:color="auto"/>
      </w:divBdr>
    </w:div>
    <w:div w:id="19352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366</Words>
  <Characters>2019</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59</cp:revision>
  <dcterms:created xsi:type="dcterms:W3CDTF">2024-01-13T22:32:00Z</dcterms:created>
  <dcterms:modified xsi:type="dcterms:W3CDTF">2025-04-08T18:30:00Z</dcterms:modified>
</cp:coreProperties>
</file>