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7C75" w:rsidRPr="00C7743E" w:rsidRDefault="00671DDC" w:rsidP="00007C75">
      <w:pPr>
        <w:spacing w:line="0" w:lineRule="atLeast"/>
        <w:rPr>
          <w:color w:val="0070C0"/>
          <w:sz w:val="40"/>
          <w:szCs w:val="40"/>
        </w:rPr>
      </w:pPr>
      <w:r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5177790</wp:posOffset>
                </wp:positionH>
                <wp:positionV relativeFrom="paragraph">
                  <wp:posOffset>23495</wp:posOffset>
                </wp:positionV>
                <wp:extent cx="1123950" cy="4476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7E55" w:rsidRPr="00BD691F" w:rsidRDefault="001C7E55" w:rsidP="001C7E55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CA-5</w:t>
                            </w:r>
                          </w:p>
                          <w:p w:rsidR="00671DDC" w:rsidRDefault="00671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07.7pt;margin-top:1.85pt;width:88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" fillcolor="white [3201]" strokeweight=".5pt">
                <v:textbox>
                  <w:txbxContent>
                    <w:p w:rsidR="001C7E55" w:rsidRPr="00BD691F" w:rsidRDefault="001C7E55" w:rsidP="001C7E55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CA-5</w:t>
                      </w:r>
                    </w:p>
                    <w:p w:rsidR="00671DDC" w:rsidRDefault="00671DDC"/>
                  </w:txbxContent>
                </v:textbox>
              </v:shape>
            </w:pict>
          </mc:Fallback>
        </mc:AlternateContent>
      </w:r>
      <w:r w:rsidR="00C8412B"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CF48C" wp14:editId="3EFE9360">
                <wp:simplePos x="0" y="0"/>
                <wp:positionH relativeFrom="column">
                  <wp:posOffset>10121265</wp:posOffset>
                </wp:positionH>
                <wp:positionV relativeFrom="paragraph">
                  <wp:posOffset>187960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007C75" w:rsidP="00007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F48C" id="Cuadro de texto 122" o:spid="_x0000_s1027" type="#_x0000_t202" style="position:absolute;margin-left:796.95pt;margin-top:14.8pt;width:66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Jf2ayd4AAAALAQAADwAAAAAAAAAAAAAAAACtBAAAZHJzL2Rvd25yZXYueG1sUEsF&#10;BgAAAAAEAAQA8wAAALgFAAAAAA==&#10;" fillcolor="white [3201]" strokeweight=".5pt">
                <v:textbox>
                  <w:txbxContent>
                    <w:p w:rsidR="00007C75" w:rsidRDefault="00007C75" w:rsidP="00007C75"/>
                  </w:txbxContent>
                </v:textbox>
              </v:shape>
            </w:pict>
          </mc:Fallback>
        </mc:AlternateContent>
      </w:r>
      <w:r w:rsidR="00007C75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8E9CC" wp14:editId="722DF99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007C75" w:rsidP="00007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8E9CC" id="Cuadro de texto 3" o:spid="_x0000_s1028" type="#_x0000_t202" style="position:absolute;margin-left:-4.8pt;margin-top:4.9pt;width:93.7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DpqdG1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007C75" w:rsidRDefault="00007C75" w:rsidP="00007C75"/>
                  </w:txbxContent>
                </v:textbox>
              </v:shape>
            </w:pict>
          </mc:Fallback>
        </mc:AlternateContent>
      </w:r>
    </w:p>
    <w:p w:rsidR="00007C75" w:rsidRPr="00C7743E" w:rsidRDefault="00007C75" w:rsidP="00007C75">
      <w:pPr>
        <w:spacing w:before="96"/>
        <w:ind w:left="548"/>
        <w:rPr>
          <w:w w:val="105"/>
          <w:sz w:val="19"/>
        </w:rPr>
      </w:pPr>
    </w:p>
    <w:p w:rsidR="00007C75" w:rsidRPr="00C7743E" w:rsidRDefault="00007C75" w:rsidP="00007C75">
      <w:pPr>
        <w:spacing w:after="0" w:line="240" w:lineRule="auto"/>
        <w:ind w:left="548"/>
        <w:rPr>
          <w:w w:val="105"/>
          <w:sz w:val="19"/>
        </w:rPr>
      </w:pPr>
    </w:p>
    <w:p w:rsidR="00007C75" w:rsidRPr="00E655A6" w:rsidRDefault="00007C75" w:rsidP="00CB32E0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E655A6">
        <w:rPr>
          <w:rFonts w:ascii="Times New Roman" w:hAnsi="Times New Roman" w:cs="Times New Roman"/>
          <w:bCs/>
          <w:w w:val="105"/>
        </w:rPr>
        <w:t>Entidad XXXXXXX</w:t>
      </w:r>
    </w:p>
    <w:p w:rsidR="00007C75" w:rsidRPr="00E655A6" w:rsidRDefault="00007C75" w:rsidP="00CB32E0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E655A6">
        <w:rPr>
          <w:rFonts w:ascii="Times New Roman" w:hAnsi="Times New Roman" w:cs="Times New Roman"/>
          <w:bCs/>
          <w:w w:val="105"/>
        </w:rPr>
        <w:t>Auditoría</w:t>
      </w:r>
      <w:r w:rsidR="00AC62B7" w:rsidRPr="00E655A6">
        <w:rPr>
          <w:rFonts w:ascii="Times New Roman" w:hAnsi="Times New Roman" w:cs="Times New Roman"/>
          <w:bCs/>
          <w:w w:val="105"/>
        </w:rPr>
        <w:t xml:space="preserve"> de Procesos</w:t>
      </w:r>
    </w:p>
    <w:p w:rsidR="00007C75" w:rsidRPr="00E655A6" w:rsidRDefault="00007C75" w:rsidP="00CB32E0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E655A6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="00AC62B7" w:rsidRPr="00E655A6">
        <w:rPr>
          <w:rFonts w:ascii="Times New Roman" w:hAnsi="Times New Roman" w:cs="Times New Roman"/>
          <w:bCs/>
          <w:w w:val="105"/>
        </w:rPr>
        <w:t>Enero</w:t>
      </w:r>
      <w:proofErr w:type="gramEnd"/>
      <w:r w:rsidR="00AC62B7" w:rsidRPr="00E655A6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:rsidR="00CB32E0" w:rsidRPr="00E655A6" w:rsidRDefault="00CB32E0" w:rsidP="00CB32E0">
      <w:pPr>
        <w:spacing w:after="0" w:line="240" w:lineRule="auto"/>
        <w:ind w:firstLine="55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Informe de Resultados de Mejora de Calidad de Auditoría Interna</w:t>
      </w:r>
    </w:p>
    <w:p w:rsidR="008A42BB" w:rsidRPr="00E655A6" w:rsidRDefault="008A42BB" w:rsidP="00C1747B">
      <w:pPr>
        <w:jc w:val="right"/>
        <w:rPr>
          <w:rFonts w:ascii="Times New Roman" w:hAnsi="Times New Roman" w:cs="Times New Roman"/>
        </w:rPr>
      </w:pPr>
    </w:p>
    <w:p w:rsidR="004207DA" w:rsidRPr="00E655A6" w:rsidRDefault="004207DA" w:rsidP="00C1747B">
      <w:pPr>
        <w:jc w:val="right"/>
        <w:rPr>
          <w:rFonts w:ascii="Times New Roman" w:hAnsi="Times New Roman" w:cs="Times New Roman"/>
        </w:rPr>
      </w:pPr>
    </w:p>
    <w:p w:rsidR="008A42BB" w:rsidRPr="00E655A6" w:rsidRDefault="008A42BB" w:rsidP="00C1747B">
      <w:pPr>
        <w:jc w:val="right"/>
        <w:rPr>
          <w:rFonts w:ascii="Times New Roman" w:hAnsi="Times New Roman" w:cs="Times New Roman"/>
          <w:sz w:val="24"/>
          <w:szCs w:val="24"/>
        </w:rPr>
      </w:pPr>
      <w:r w:rsidRPr="00E655A6">
        <w:rPr>
          <w:rFonts w:ascii="Times New Roman" w:hAnsi="Times New Roman" w:cs="Times New Roman"/>
          <w:sz w:val="24"/>
          <w:szCs w:val="24"/>
        </w:rPr>
        <w:t>Fecha</w:t>
      </w:r>
      <w:r w:rsidR="00AC62B7" w:rsidRPr="00E655A6">
        <w:rPr>
          <w:rFonts w:ascii="Times New Roman" w:hAnsi="Times New Roman" w:cs="Times New Roman"/>
          <w:sz w:val="24"/>
          <w:szCs w:val="24"/>
        </w:rPr>
        <w:t xml:space="preserve"> del Informe: 8 de marzo de 2025</w:t>
      </w:r>
    </w:p>
    <w:p w:rsidR="008A42BB" w:rsidRPr="00E655A6" w:rsidRDefault="008A42BB" w:rsidP="004449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49EF" w:rsidRPr="00E655A6" w:rsidRDefault="00CB32E0" w:rsidP="00444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Responsable:</w:t>
      </w:r>
      <w:r w:rsidR="004449EF"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</w:p>
    <w:p w:rsidR="00CB32E0" w:rsidRPr="00E655A6" w:rsidRDefault="00CB32E0" w:rsidP="00444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Coordinadora de Auditoría Interna</w:t>
      </w:r>
    </w:p>
    <w:p w:rsidR="004207DA" w:rsidRPr="00E655A6" w:rsidRDefault="004207DA" w:rsidP="008A42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42BB" w:rsidRPr="00E655A6" w:rsidRDefault="00CA38AD" w:rsidP="00DE52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55A6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8A42BB" w:rsidRPr="00E655A6">
        <w:rPr>
          <w:rFonts w:ascii="Times New Roman" w:hAnsi="Times New Roman" w:cs="Times New Roman"/>
          <w:b/>
          <w:sz w:val="24"/>
          <w:szCs w:val="24"/>
        </w:rPr>
        <w:t>Resumen Ejecutivo:</w:t>
      </w:r>
    </w:p>
    <w:p w:rsidR="007339E3" w:rsidRPr="00E655A6" w:rsidRDefault="007339E3" w:rsidP="00CA38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Este informe presenta los resultados del proceso de mejora de la calidad de la función de auditoría interna, </w:t>
      </w:r>
      <w:r w:rsidR="004449EF"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durante el período del 1 de enero al 31 de diciembre de 2023. </w:t>
      </w: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>implementado como parte de nuestro compromiso con el cumplimiento de las Normas Internacionales para el Ejercicio Profesional de la Auditoría Interna (MIPP). El objetivo principal es fortalecer la eficacia y la eficiencia de las actividades de auditoría interna para agregar valor a la organización.</w:t>
      </w:r>
    </w:p>
    <w:p w:rsidR="007339E3" w:rsidRPr="00E655A6" w:rsidRDefault="007339E3" w:rsidP="00733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Objetivos del Proceso de Mejora de Calidad</w:t>
      </w:r>
    </w:p>
    <w:p w:rsidR="007339E3" w:rsidRPr="00E655A6" w:rsidRDefault="007339E3" w:rsidP="00733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>Garantizar el cumplimiento de las normativas aplicables y las mejores prácticas en auditoría interna.</w:t>
      </w:r>
    </w:p>
    <w:p w:rsidR="007339E3" w:rsidRPr="00E655A6" w:rsidRDefault="007339E3" w:rsidP="00733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Identificar áreas de oportunidad para aumentar la efectividad de los procedimientos.</w:t>
      </w:r>
    </w:p>
    <w:p w:rsidR="007339E3" w:rsidRPr="00E655A6" w:rsidRDefault="007339E3" w:rsidP="00733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>Implementar estrategias para optimizar el uso de recursos y fortalecer el impacto de la auditoría interna.</w:t>
      </w:r>
    </w:p>
    <w:p w:rsidR="007339E3" w:rsidRPr="00E655A6" w:rsidRDefault="007339E3" w:rsidP="00733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Metodología Utilizada</w:t>
      </w:r>
    </w:p>
    <w:p w:rsidR="007339E3" w:rsidRPr="00E655A6" w:rsidRDefault="007339E3" w:rsidP="00733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Interna:</w:t>
      </w: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Realizada por el equipo de auditoría interna mediante revisiones de procesos y evaluaciones cruzadas.</w:t>
      </w:r>
    </w:p>
    <w:p w:rsidR="007339E3" w:rsidRPr="00E655A6" w:rsidRDefault="007339E3" w:rsidP="00733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Externa:</w:t>
      </w: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Consultor independiente revisó la conformidad con las MIPP.</w:t>
      </w:r>
    </w:p>
    <w:p w:rsidR="007339E3" w:rsidRPr="00E655A6" w:rsidRDefault="007339E3" w:rsidP="00733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Encuestas:</w:t>
      </w: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Aplicadas a los principales interesados para recopilar retroalimentación sobre la función de auditoría interna.</w:t>
      </w:r>
    </w:p>
    <w:p w:rsidR="007339E3" w:rsidRPr="00E655A6" w:rsidRDefault="007339E3" w:rsidP="00733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Matriz de Análisis:</w:t>
      </w: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Utilizada para identificar fortalezas, debilidades, oportunidades y amenazas (SWOT).</w:t>
      </w:r>
    </w:p>
    <w:p w:rsidR="007339E3" w:rsidRPr="00E655A6" w:rsidRDefault="007339E3" w:rsidP="00733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 Principales Resultados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3453"/>
        <w:gridCol w:w="3089"/>
      </w:tblGrid>
      <w:tr w:rsidR="007339E3" w:rsidRPr="00E655A6" w:rsidTr="00065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Área Evaluada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Fortalezas Identificadas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Áreas de Oportunidad</w:t>
            </w:r>
          </w:p>
        </w:tc>
      </w:tr>
      <w:tr w:rsidR="007339E3" w:rsidRPr="00E655A6" w:rsidTr="00065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 conformidad con las Normas Internacionales (MIPP).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Mejorar la documentación de las revisiones cruzadas.</w:t>
            </w:r>
          </w:p>
        </w:tc>
      </w:tr>
      <w:tr w:rsidR="007339E3" w:rsidRPr="00E655A6" w:rsidTr="00065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Planificación de Auditoría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Adecuada priorización basada en riesgo.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Incrementar el uso de análisis de datos avanzados.</w:t>
            </w:r>
          </w:p>
        </w:tc>
      </w:tr>
      <w:tr w:rsidR="007339E3" w:rsidRPr="00E655A6" w:rsidTr="00065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Comunicación con los Interesados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Retroalimentación positiva sobre claridad de informes.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Reducir tiempos de entrega de resultados.</w:t>
            </w:r>
          </w:p>
        </w:tc>
      </w:tr>
    </w:tbl>
    <w:p w:rsidR="007339E3" w:rsidRPr="00E655A6" w:rsidRDefault="007339E3" w:rsidP="0073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339E3" w:rsidRPr="00E655A6" w:rsidRDefault="007339E3" w:rsidP="00733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Estrategias de Mejora Implementadas</w:t>
      </w:r>
    </w:p>
    <w:p w:rsidR="007339E3" w:rsidRPr="00E655A6" w:rsidRDefault="007339E3" w:rsidP="00733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Capacitación del Personal:</w:t>
      </w: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realizaron talleres sobre técnicas avanzadas de auditoría y herramientas tecnológicas.</w:t>
      </w:r>
    </w:p>
    <w:p w:rsidR="007339E3" w:rsidRPr="00E655A6" w:rsidRDefault="007339E3" w:rsidP="00733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Digitalización:</w:t>
      </w: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Implementación de software especializado para optimizar la gestión de auditorías.</w:t>
      </w:r>
    </w:p>
    <w:p w:rsidR="007339E3" w:rsidRPr="00E655A6" w:rsidRDefault="007339E3" w:rsidP="00733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Revisión de Políticas:</w:t>
      </w: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Actualización de manuales internos para reflejar las mejores prácticas internacionales.</w:t>
      </w:r>
    </w:p>
    <w:p w:rsidR="007339E3" w:rsidRPr="00E655A6" w:rsidRDefault="007339E3" w:rsidP="00733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Encuestas Periódicas:</w:t>
      </w: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Establecimiento de una rutina de encuestas trimestrales para evaluar el desempeño percibido.</w:t>
      </w:r>
    </w:p>
    <w:p w:rsidR="007339E3" w:rsidRPr="00E655A6" w:rsidRDefault="007339E3" w:rsidP="0073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339E3" w:rsidRPr="00E655A6" w:rsidRDefault="007339E3" w:rsidP="00733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Indicadores de Desempeño Clave (KPI)</w:t>
      </w:r>
    </w:p>
    <w:tbl>
      <w:tblPr>
        <w:tblW w:w="8817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  <w:gridCol w:w="2349"/>
        <w:gridCol w:w="2339"/>
      </w:tblGrid>
      <w:tr w:rsidR="007339E3" w:rsidRPr="00E655A6" w:rsidTr="00F368C4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Resultado Actual</w:t>
            </w:r>
          </w:p>
        </w:tc>
      </w:tr>
      <w:tr w:rsidR="007339E3" w:rsidRPr="00E655A6" w:rsidTr="00F368C4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con las MIPP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95%</w:t>
            </w:r>
          </w:p>
        </w:tc>
      </w:tr>
      <w:tr w:rsidR="007339E3" w:rsidRPr="00E655A6" w:rsidTr="00F368C4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Satisfacción de los Interesados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88%</w:t>
            </w:r>
          </w:p>
        </w:tc>
      </w:tr>
      <w:tr w:rsidR="007339E3" w:rsidRPr="00E655A6" w:rsidTr="00F368C4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Reducción en tiempos de entrega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8%</w:t>
            </w:r>
          </w:p>
        </w:tc>
      </w:tr>
      <w:tr w:rsidR="007339E3" w:rsidRPr="00E655A6" w:rsidTr="00F368C4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Participación en Capacitaciones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100% del personal</w:t>
            </w:r>
          </w:p>
        </w:tc>
        <w:tc>
          <w:tcPr>
            <w:tcW w:w="0" w:type="auto"/>
            <w:vAlign w:val="center"/>
            <w:hideMark/>
          </w:tcPr>
          <w:p w:rsidR="007339E3" w:rsidRPr="00E655A6" w:rsidRDefault="007339E3" w:rsidP="0098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55A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100%</w:t>
            </w:r>
          </w:p>
        </w:tc>
      </w:tr>
    </w:tbl>
    <w:p w:rsidR="007339E3" w:rsidRPr="00E655A6" w:rsidRDefault="007339E3" w:rsidP="0073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339E3" w:rsidRPr="00E655A6" w:rsidRDefault="007339E3" w:rsidP="00733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 Conclusiones y Recomendaciones</w:t>
      </w:r>
    </w:p>
    <w:p w:rsidR="007339E3" w:rsidRPr="00E655A6" w:rsidRDefault="007339E3" w:rsidP="00733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Conclusiones:</w:t>
      </w:r>
    </w:p>
    <w:p w:rsidR="007339E3" w:rsidRPr="00E655A6" w:rsidRDefault="007339E3" w:rsidP="00733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>La función de auditoría interna ha logrado avances significativos en la mejora de la calidad, destacándose en el cumplimiento normativo y la planificación basada en riesgos.</w:t>
      </w:r>
    </w:p>
    <w:p w:rsidR="007339E3" w:rsidRPr="00E655A6" w:rsidRDefault="007339E3" w:rsidP="00733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>Persiste la necesidad de optimizar la documentación y la aplicación de tecnologías más avanzadas.</w:t>
      </w:r>
    </w:p>
    <w:p w:rsidR="00F0546C" w:rsidRPr="00E655A6" w:rsidRDefault="00F0546C" w:rsidP="00F0546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339E3" w:rsidRPr="00E655A6" w:rsidRDefault="007339E3" w:rsidP="00733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Recomendaciones:</w:t>
      </w:r>
    </w:p>
    <w:p w:rsidR="007339E3" w:rsidRPr="00E655A6" w:rsidRDefault="007339E3" w:rsidP="007339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>Priorizar la automatización de procesos para mejorar la eficiencia.</w:t>
      </w:r>
    </w:p>
    <w:p w:rsidR="007339E3" w:rsidRPr="00E655A6" w:rsidRDefault="007339E3" w:rsidP="007339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>Fortalecer el seguimiento de los planes de acción derivados de las auditorías.</w:t>
      </w:r>
    </w:p>
    <w:p w:rsidR="007339E3" w:rsidRPr="00E655A6" w:rsidRDefault="007339E3" w:rsidP="007339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>Continuar con las capacitaciones enfocadas en herramientas tecnológicas y mejores prácticas.</w:t>
      </w:r>
    </w:p>
    <w:p w:rsidR="007339E3" w:rsidRPr="00E655A6" w:rsidRDefault="007339E3" w:rsidP="0073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3622A" w:rsidRPr="00E655A6" w:rsidRDefault="0043622A" w:rsidP="0073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3622A" w:rsidRPr="00E655A6" w:rsidRDefault="0043622A" w:rsidP="0073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3622A" w:rsidRPr="00E655A6" w:rsidRDefault="0043622A" w:rsidP="0073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3622A" w:rsidRPr="00E655A6" w:rsidRDefault="0043622A" w:rsidP="0073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3622A" w:rsidRPr="00E655A6" w:rsidRDefault="0043622A" w:rsidP="0073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3622A" w:rsidRPr="00E655A6" w:rsidRDefault="0043622A" w:rsidP="0073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3622A" w:rsidRPr="00E655A6" w:rsidRDefault="007339E3" w:rsidP="00733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="0043622A"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</w:p>
    <w:p w:rsidR="0043622A" w:rsidRPr="00E655A6" w:rsidRDefault="007339E3" w:rsidP="00733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Coordinadora de Auditoría Interna</w:t>
      </w:r>
    </w:p>
    <w:p w:rsidR="0043622A" w:rsidRPr="00E655A6" w:rsidRDefault="0043622A" w:rsidP="00733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3622A" w:rsidRPr="00E655A6" w:rsidRDefault="0043622A" w:rsidP="00733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3622A" w:rsidRPr="00E655A6" w:rsidRDefault="0043622A" w:rsidP="00733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3622A" w:rsidRPr="00E655A6" w:rsidRDefault="0043622A" w:rsidP="00733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3622A" w:rsidRPr="00E655A6" w:rsidRDefault="007339E3" w:rsidP="00B82E7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E655A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Aprobado por:</w:t>
      </w:r>
      <w:r w:rsidR="0043622A"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</w:t>
      </w:r>
    </w:p>
    <w:p w:rsidR="007339E3" w:rsidRPr="00E655A6" w:rsidRDefault="007339E3" w:rsidP="00B82E7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55A6">
        <w:rPr>
          <w:rFonts w:ascii="Times New Roman" w:eastAsia="Times New Roman" w:hAnsi="Times New Roman" w:cs="Times New Roman"/>
          <w:sz w:val="24"/>
          <w:szCs w:val="24"/>
          <w:lang w:eastAsia="es-GT"/>
        </w:rPr>
        <w:t>Jefa de Auditoría Interna</w:t>
      </w:r>
    </w:p>
    <w:p w:rsidR="007339E3" w:rsidRPr="00E655A6" w:rsidRDefault="007339E3" w:rsidP="007339E3">
      <w:pPr>
        <w:rPr>
          <w:rFonts w:ascii="Times New Roman" w:hAnsi="Times New Roman" w:cs="Times New Roman"/>
          <w:b/>
          <w:sz w:val="24"/>
          <w:szCs w:val="24"/>
        </w:rPr>
      </w:pPr>
    </w:p>
    <w:p w:rsidR="007339E3" w:rsidRPr="00E655A6" w:rsidRDefault="007339E3" w:rsidP="00DE52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39E3" w:rsidRPr="00E655A6" w:rsidRDefault="007339E3" w:rsidP="00DE52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39E3" w:rsidRPr="00E655A6" w:rsidSect="00671DDC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6BB"/>
    <w:multiLevelType w:val="multilevel"/>
    <w:tmpl w:val="7F9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447F0"/>
    <w:multiLevelType w:val="multilevel"/>
    <w:tmpl w:val="22B6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103F1"/>
    <w:multiLevelType w:val="multilevel"/>
    <w:tmpl w:val="E160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73BB2"/>
    <w:multiLevelType w:val="multilevel"/>
    <w:tmpl w:val="A17C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A390B"/>
    <w:multiLevelType w:val="hybridMultilevel"/>
    <w:tmpl w:val="3C145306"/>
    <w:lvl w:ilvl="0" w:tplc="6C64A4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300D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24A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C6662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E863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A83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592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30A1D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E63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5F"/>
    <w:rsid w:val="00007C75"/>
    <w:rsid w:val="00065B46"/>
    <w:rsid w:val="00092E06"/>
    <w:rsid w:val="000F0C7F"/>
    <w:rsid w:val="00152C5F"/>
    <w:rsid w:val="001A46A3"/>
    <w:rsid w:val="001C7E55"/>
    <w:rsid w:val="00201F73"/>
    <w:rsid w:val="00264C5A"/>
    <w:rsid w:val="002A660E"/>
    <w:rsid w:val="002F2FDD"/>
    <w:rsid w:val="003112D0"/>
    <w:rsid w:val="00384ADF"/>
    <w:rsid w:val="00394D87"/>
    <w:rsid w:val="00401122"/>
    <w:rsid w:val="0041757F"/>
    <w:rsid w:val="004207DA"/>
    <w:rsid w:val="0043622A"/>
    <w:rsid w:val="004449EF"/>
    <w:rsid w:val="0050570F"/>
    <w:rsid w:val="00650EFF"/>
    <w:rsid w:val="00663031"/>
    <w:rsid w:val="00671DDC"/>
    <w:rsid w:val="0069351F"/>
    <w:rsid w:val="006B4C9F"/>
    <w:rsid w:val="006C3CCD"/>
    <w:rsid w:val="00704413"/>
    <w:rsid w:val="007339E3"/>
    <w:rsid w:val="007639BC"/>
    <w:rsid w:val="007B4114"/>
    <w:rsid w:val="007C26A9"/>
    <w:rsid w:val="007C38A3"/>
    <w:rsid w:val="007C456E"/>
    <w:rsid w:val="00815B80"/>
    <w:rsid w:val="0082781A"/>
    <w:rsid w:val="00852E10"/>
    <w:rsid w:val="00866024"/>
    <w:rsid w:val="008A42BB"/>
    <w:rsid w:val="008D5DA7"/>
    <w:rsid w:val="008D6DC3"/>
    <w:rsid w:val="009208E0"/>
    <w:rsid w:val="009C24EE"/>
    <w:rsid w:val="009C4192"/>
    <w:rsid w:val="00A747F1"/>
    <w:rsid w:val="00A7686A"/>
    <w:rsid w:val="00AC62B7"/>
    <w:rsid w:val="00AF61D4"/>
    <w:rsid w:val="00B451D0"/>
    <w:rsid w:val="00B82E75"/>
    <w:rsid w:val="00BA0124"/>
    <w:rsid w:val="00C1747B"/>
    <w:rsid w:val="00C8412B"/>
    <w:rsid w:val="00CA38AD"/>
    <w:rsid w:val="00CB32E0"/>
    <w:rsid w:val="00CD5FCF"/>
    <w:rsid w:val="00CE2797"/>
    <w:rsid w:val="00CE43E5"/>
    <w:rsid w:val="00DC5688"/>
    <w:rsid w:val="00DE52FC"/>
    <w:rsid w:val="00E320D6"/>
    <w:rsid w:val="00E655A6"/>
    <w:rsid w:val="00E7166B"/>
    <w:rsid w:val="00F0546C"/>
    <w:rsid w:val="00F2010E"/>
    <w:rsid w:val="00F368C4"/>
    <w:rsid w:val="00F942A2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5060-CDB8-4024-B4BF-788235E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2E0"/>
  </w:style>
  <w:style w:type="paragraph" w:styleId="Ttulo3">
    <w:name w:val="heading 3"/>
    <w:basedOn w:val="Normal"/>
    <w:link w:val="Ttulo3Car"/>
    <w:uiPriority w:val="9"/>
    <w:qFormat/>
    <w:rsid w:val="007C4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52C5F"/>
    <w:rPr>
      <w:b/>
      <w:bCs/>
    </w:rPr>
  </w:style>
  <w:style w:type="table" w:styleId="Tablaconcuadrcula">
    <w:name w:val="Table Grid"/>
    <w:basedOn w:val="Tablanormal"/>
    <w:uiPriority w:val="39"/>
    <w:rsid w:val="00A7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C7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C456E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054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31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67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0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72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8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5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934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313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105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8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4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0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28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5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85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2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9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85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7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531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71</cp:revision>
  <dcterms:created xsi:type="dcterms:W3CDTF">2024-01-13T22:32:00Z</dcterms:created>
  <dcterms:modified xsi:type="dcterms:W3CDTF">2025-04-08T18:31:00Z</dcterms:modified>
</cp:coreProperties>
</file>