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በኢትዮጵያ ገቢዎችና ጉምሩክ ባለሥልጣን</w:t>
      </w:r>
    </w:p>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ለአ/አ የወጪና  ሌሎች ዕቃዎች ማስተናገጃ ቅ/ጽ/ቤት</w:t>
      </w:r>
    </w:p>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አዲስ አበባ</w:t>
      </w:r>
    </w:p>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          የገንዘብና ኢኮኖሚ ልማት ሚ/ር በ 12/11/2003 በቁጥር ሕ/አ/12/10 በፃፈው ደብዳቤ የ2004 በጀት ዓመት የበጀት አዋጅ የፌዴራል መንግስት መሥርያ ቤቶች በብድር/በእርዳታ በተገኘ ገንዘብ ተገዝተው ወይም በዓይነት ተሰጥተው ወደ አገር በሚያስገቧቸው ዕቃዎች ላይ ሊከፈል የሚገባውን ቀረጥና ታክስ የኢትዮጵያ ገቢዎችና ጉምሩክ ባለሥልጣን ዕቃዎቹ በተላኩበት መሥርያ ቤት ስም ወስኖና በተጨማሪ በጀትነት መዝግቦ በመያዝ ዕቃዎቹ ወደ አገር እንዲገቡ እንዲደረግ አሳስቧል::</w:t>
      </w:r>
    </w:p>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          ከዚህ ጋር በተያያዘ የግብርና ሚኒስቴር አሁን ባቀረበው የድንገተኛ አደጋ ጥሪ መሰረት ከዚህ በታች በዝርዝር የተገለጸውን እርዳታ </w:t>
      </w:r>
      <w:r w:rsidRPr="00E933E6">
        <w:rPr>
          <w:rFonts w:ascii="Verdana" w:eastAsia="Times New Roman" w:hAnsi="Verdana"/>
          <w:color w:val="000000"/>
          <w:sz w:val="18"/>
          <w:szCs w:val="18"/>
        </w:rPr>
        <w:t>{DONOR}</w:t>
      </w:r>
      <w:r w:rsidRPr="00E933E6">
        <w:rPr>
          <w:rFonts w:ascii="Nyala" w:eastAsia="Times New Roman" w:hAnsi="Nyala"/>
          <w:color w:val="000000"/>
          <w:sz w:val="24"/>
          <w:szCs w:val="24"/>
          <w:lang w:val="am-ET"/>
        </w:rPr>
        <w:t> ያስመጣው በመሆኑ</w:t>
      </w:r>
    </w:p>
    <w:tbl>
      <w:tblPr>
        <w:tblW w:w="18180" w:type="dxa"/>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495"/>
        <w:gridCol w:w="2042"/>
        <w:gridCol w:w="1741"/>
        <w:gridCol w:w="1568"/>
        <w:gridCol w:w="1618"/>
        <w:gridCol w:w="1608"/>
        <w:gridCol w:w="1923"/>
        <w:gridCol w:w="1847"/>
        <w:gridCol w:w="2407"/>
        <w:gridCol w:w="1931"/>
      </w:tblGrid>
      <w:tr w:rsidR="00E933E6" w:rsidRPr="00E933E6" w:rsidTr="00B5071D">
        <w:trPr>
          <w:tblHeader/>
          <w:tblCellSpacing w:w="15" w:type="dxa"/>
        </w:trPr>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መገበያያ</w:t>
            </w:r>
            <w:proofErr w:type="spellEnd"/>
            <w:r w:rsidRPr="00E933E6">
              <w:rPr>
                <w:rFonts w:ascii="Nyala" w:eastAsia="Times New Roman" w:hAnsi="Nyala"/>
                <w:b/>
                <w:bCs/>
                <w:color w:val="000000"/>
                <w:sz w:val="24"/>
                <w:szCs w:val="24"/>
              </w:rPr>
              <w:t> </w:t>
            </w:r>
            <w:proofErr w:type="spellStart"/>
            <w:r w:rsidRPr="00E933E6">
              <w:rPr>
                <w:rFonts w:ascii="Nyala" w:eastAsia="Times New Roman" w:hAnsi="Nyala"/>
                <w:b/>
                <w:bCs/>
                <w:color w:val="000000"/>
                <w:sz w:val="24"/>
                <w:szCs w:val="24"/>
              </w:rPr>
              <w:t>ገንዘብ</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የወጭ</w:t>
            </w:r>
            <w:proofErr w:type="spellEnd"/>
            <w:r w:rsidRPr="00E933E6">
              <w:rPr>
                <w:rFonts w:ascii="Nyala" w:eastAsia="Times New Roman" w:hAnsi="Nyala"/>
                <w:b/>
                <w:bCs/>
                <w:color w:val="000000"/>
                <w:sz w:val="24"/>
                <w:szCs w:val="24"/>
              </w:rPr>
              <w:t> </w:t>
            </w:r>
            <w:proofErr w:type="spellStart"/>
            <w:r w:rsidRPr="00E933E6">
              <w:rPr>
                <w:rFonts w:ascii="Nyala" w:eastAsia="Times New Roman" w:hAnsi="Nyala"/>
                <w:b/>
                <w:bCs/>
                <w:color w:val="000000"/>
                <w:sz w:val="24"/>
                <w:szCs w:val="24"/>
              </w:rPr>
              <w:t>ሂሳብ</w:t>
            </w:r>
            <w:proofErr w:type="spellEnd"/>
            <w:r w:rsidRPr="00E933E6">
              <w:rPr>
                <w:rFonts w:ascii="Nyala" w:eastAsia="Times New Roman" w:hAnsi="Nyala"/>
                <w:b/>
                <w:bCs/>
                <w:color w:val="000000"/>
                <w:sz w:val="24"/>
                <w:szCs w:val="24"/>
              </w:rPr>
              <w:t> </w:t>
            </w:r>
            <w:proofErr w:type="spellStart"/>
            <w:r w:rsidRPr="00E933E6">
              <w:rPr>
                <w:rFonts w:ascii="Nyala" w:eastAsia="Times New Roman" w:hAnsi="Nyala"/>
                <w:b/>
                <w:bCs/>
                <w:color w:val="000000"/>
                <w:sz w:val="24"/>
                <w:szCs w:val="24"/>
              </w:rPr>
              <w:t>መደብ</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ቢል</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ኦፍ</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ሎዲንግ</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የዕቃው</w:t>
            </w:r>
            <w:proofErr w:type="spellEnd"/>
            <w:r w:rsidRPr="00E933E6">
              <w:rPr>
                <w:rFonts w:ascii="Nyala" w:eastAsia="Times New Roman" w:hAnsi="Nyala"/>
                <w:b/>
                <w:bCs/>
                <w:color w:val="000000"/>
                <w:sz w:val="24"/>
                <w:szCs w:val="24"/>
              </w:rPr>
              <w:t xml:space="preserve"> </w:t>
            </w:r>
            <w:proofErr w:type="spellStart"/>
            <w:r w:rsidRPr="00E933E6">
              <w:rPr>
                <w:rFonts w:ascii="Nyala" w:eastAsia="Times New Roman" w:hAnsi="Nyala"/>
                <w:b/>
                <w:bCs/>
                <w:color w:val="000000"/>
                <w:sz w:val="24"/>
                <w:szCs w:val="24"/>
              </w:rPr>
              <w:t>ዓይነት</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በጀት</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ዓይነት</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የገንዘቡ</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ምንጭ</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የዕቃው</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ዋጋ</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ግምት</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የቀረጥ</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ሂሳብ</w:t>
            </w:r>
            <w:proofErr w:type="spellEnd"/>
            <w:r w:rsidRPr="00E933E6">
              <w:rPr>
                <w:rFonts w:eastAsia="Times New Roman" w:cs="Calibri"/>
                <w:b/>
                <w:bCs/>
                <w:color w:val="000000"/>
              </w:rPr>
              <w:t> </w:t>
            </w:r>
            <w:proofErr w:type="spellStart"/>
            <w:r w:rsidRPr="00E933E6">
              <w:rPr>
                <w:rFonts w:ascii="Nyala" w:eastAsia="Times New Roman" w:hAnsi="Nyala"/>
                <w:b/>
                <w:bCs/>
                <w:color w:val="000000"/>
                <w:sz w:val="24"/>
                <w:szCs w:val="24"/>
              </w:rPr>
              <w:t>መጠን</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sz w:val="24"/>
                <w:szCs w:val="24"/>
              </w:rPr>
              <w:t>የተላከው</w:t>
            </w:r>
            <w:proofErr w:type="spellEnd"/>
            <w:r w:rsidRPr="00E933E6">
              <w:rPr>
                <w:rFonts w:ascii="Nyala" w:eastAsia="Times New Roman" w:hAnsi="Nyala"/>
                <w:b/>
                <w:bCs/>
                <w:color w:val="000000"/>
                <w:sz w:val="24"/>
                <w:szCs w:val="24"/>
              </w:rPr>
              <w:t> </w:t>
            </w:r>
            <w:proofErr w:type="spellStart"/>
            <w:r w:rsidRPr="00E933E6">
              <w:rPr>
                <w:rFonts w:ascii="Nyala" w:eastAsia="Times New Roman" w:hAnsi="Nyala"/>
                <w:b/>
                <w:bCs/>
                <w:color w:val="000000"/>
                <w:sz w:val="24"/>
                <w:szCs w:val="24"/>
              </w:rPr>
              <w:t>መጠን</w:t>
            </w:r>
            <w:proofErr w:type="spellEnd"/>
            <w:r w:rsidRPr="00E933E6">
              <w:rPr>
                <w:rFonts w:ascii="Nyala" w:eastAsia="Times New Roman" w:hAnsi="Nyala"/>
                <w:b/>
                <w:bCs/>
                <w:color w:val="000000"/>
                <w:sz w:val="24"/>
                <w:szCs w:val="24"/>
              </w:rPr>
              <w:t> </w:t>
            </w:r>
            <w:proofErr w:type="spellStart"/>
            <w:r w:rsidRPr="00E933E6">
              <w:rPr>
                <w:rFonts w:ascii="Nyala" w:eastAsia="Times New Roman" w:hAnsi="Nyala"/>
                <w:b/>
                <w:bCs/>
                <w:color w:val="000000"/>
                <w:sz w:val="24"/>
                <w:szCs w:val="24"/>
              </w:rPr>
              <w:t>በሜ</w:t>
            </w:r>
            <w:proofErr w:type="spellEnd"/>
            <w:r w:rsidRPr="00E933E6">
              <w:rPr>
                <w:rFonts w:ascii="Nyala" w:eastAsia="Times New Roman" w:hAnsi="Nyala"/>
                <w:b/>
                <w:bCs/>
                <w:color w:val="000000"/>
                <w:sz w:val="24"/>
                <w:szCs w:val="24"/>
              </w:rPr>
              <w:t>/</w:t>
            </w:r>
            <w:proofErr w:type="spellStart"/>
            <w:r w:rsidRPr="00E933E6">
              <w:rPr>
                <w:rFonts w:ascii="Nyala" w:eastAsia="Times New Roman" w:hAnsi="Nyala"/>
                <w:b/>
                <w:bCs/>
                <w:color w:val="000000"/>
                <w:sz w:val="24"/>
                <w:szCs w:val="24"/>
              </w:rPr>
              <w:t>ቶን</w:t>
            </w:r>
            <w:proofErr w:type="spellEnd"/>
          </w:p>
        </w:tc>
        <w:tc>
          <w:tcPr>
            <w:tcW w:w="0" w:type="auto"/>
            <w:vAlign w:val="center"/>
            <w:hideMark/>
          </w:tcPr>
          <w:p w:rsidR="00E933E6" w:rsidRPr="00E933E6" w:rsidRDefault="00E933E6" w:rsidP="00E933E6">
            <w:pPr>
              <w:spacing w:after="0" w:line="270" w:lineRule="atLeast"/>
              <w:jc w:val="center"/>
              <w:rPr>
                <w:rFonts w:ascii="Verdana" w:eastAsia="Times New Roman" w:hAnsi="Verdana"/>
                <w:b/>
                <w:bCs/>
                <w:color w:val="000000"/>
                <w:sz w:val="18"/>
                <w:szCs w:val="18"/>
              </w:rPr>
            </w:pPr>
            <w:proofErr w:type="spellStart"/>
            <w:r w:rsidRPr="00E933E6">
              <w:rPr>
                <w:rFonts w:ascii="Nyala" w:eastAsia="Times New Roman" w:hAnsi="Nyala"/>
                <w:b/>
                <w:bCs/>
                <w:color w:val="000000"/>
              </w:rPr>
              <w:t>ግዥ</w:t>
            </w:r>
            <w:proofErr w:type="spellEnd"/>
            <w:r w:rsidRPr="00E933E6">
              <w:rPr>
                <w:rFonts w:eastAsia="Times New Roman" w:cs="Calibri"/>
                <w:b/>
                <w:bCs/>
                <w:color w:val="000000"/>
              </w:rPr>
              <w:t> </w:t>
            </w:r>
            <w:proofErr w:type="spellStart"/>
            <w:r w:rsidRPr="00E933E6">
              <w:rPr>
                <w:rFonts w:ascii="Nyala" w:eastAsia="Times New Roman" w:hAnsi="Nyala"/>
                <w:b/>
                <w:bCs/>
                <w:color w:val="000000"/>
              </w:rPr>
              <w:t>የተፈፀመበት</w:t>
            </w:r>
            <w:proofErr w:type="spellEnd"/>
            <w:r w:rsidRPr="00E933E6">
              <w:rPr>
                <w:rFonts w:eastAsia="Times New Roman" w:cs="Calibri"/>
                <w:b/>
                <w:bCs/>
                <w:color w:val="000000"/>
              </w:rPr>
              <w:t> </w:t>
            </w:r>
            <w:proofErr w:type="spellStart"/>
            <w:r w:rsidRPr="00E933E6">
              <w:rPr>
                <w:rFonts w:ascii="Nyala" w:eastAsia="Times New Roman" w:hAnsi="Nyala"/>
                <w:b/>
                <w:bCs/>
                <w:color w:val="000000"/>
              </w:rPr>
              <w:t>ዓም</w:t>
            </w:r>
            <w:proofErr w:type="spellEnd"/>
          </w:p>
        </w:tc>
      </w:tr>
      <w:tr w:rsidR="00E933E6" w:rsidRPr="00E933E6" w:rsidTr="00B5071D">
        <w:trPr>
          <w:tblCellSpacing w:w="15" w:type="dxa"/>
        </w:trPr>
        <w:tc>
          <w:tcPr>
            <w:tcW w:w="0" w:type="auto"/>
            <w:vAlign w:val="center"/>
            <w:hideMark/>
          </w:tcPr>
          <w:p w:rsidR="00E933E6" w:rsidRPr="00E933E6" w:rsidRDefault="00B53975"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Currency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«Currency»</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AccountNumber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«AccountNumber»</w:t>
            </w:r>
            <w:r>
              <w:rPr>
                <w:rFonts w:ascii="Verdana" w:eastAsia="Times New Roman" w:hAnsi="Verdana"/>
                <w:color w:val="000000"/>
                <w:sz w:val="18"/>
                <w:szCs w:val="18"/>
              </w:rPr>
              <w:fldChar w:fldCharType="end"/>
            </w:r>
          </w:p>
        </w:tc>
        <w:tc>
          <w:tcPr>
            <w:tcW w:w="0" w:type="auto"/>
            <w:vAlign w:val="center"/>
            <w:hideMark/>
          </w:tcPr>
          <w:p w:rsidR="00E933E6" w:rsidRPr="00E933E6" w:rsidRDefault="00B53975"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BillOfLoading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«BillOfLoading»</w:t>
            </w:r>
            <w:r>
              <w:rPr>
                <w:rFonts w:ascii="Verdana" w:eastAsia="Times New Roman" w:hAnsi="Verdana"/>
                <w:color w:val="000000"/>
                <w:sz w:val="18"/>
                <w:szCs w:val="18"/>
              </w:rPr>
              <w:fldChar w:fldCharType="end"/>
            </w:r>
          </w:p>
        </w:tc>
        <w:tc>
          <w:tcPr>
            <w:tcW w:w="0" w:type="auto"/>
            <w:vAlign w:val="center"/>
            <w:hideMark/>
          </w:tcPr>
          <w:p w:rsidR="00E933E6" w:rsidRPr="00E933E6" w:rsidRDefault="00B53975"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Commodity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«Commodity»</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BudgetType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«BudgetType»</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FundSource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«FundSource»</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EstimatedPrice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«EstimatedPrice»</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EstimatedTax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«EstimatedTax»</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WeightINMT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«WeightINMT»</w:t>
            </w:r>
            <w:r>
              <w:rPr>
                <w:rFonts w:ascii="Verdana" w:eastAsia="Times New Roman" w:hAnsi="Verdana"/>
                <w:color w:val="000000"/>
                <w:sz w:val="18"/>
                <w:szCs w:val="18"/>
              </w:rPr>
              <w:fldChar w:fldCharType="end"/>
            </w:r>
          </w:p>
        </w:tc>
        <w:tc>
          <w:tcPr>
            <w:tcW w:w="0" w:type="auto"/>
            <w:vAlign w:val="center"/>
            <w:hideMark/>
          </w:tcPr>
          <w:p w:rsidR="00E933E6" w:rsidRPr="00E933E6" w:rsidRDefault="00D0228F" w:rsidP="00E933E6">
            <w:pPr>
              <w:spacing w:after="0" w:line="270" w:lineRule="atLeast"/>
              <w:rPr>
                <w:rFonts w:ascii="Verdana" w:eastAsia="Times New Roman" w:hAnsi="Verdana"/>
                <w:color w:val="000000"/>
                <w:sz w:val="18"/>
                <w:szCs w:val="18"/>
              </w:rPr>
            </w:pPr>
            <w:r>
              <w:rPr>
                <w:rFonts w:ascii="Verdana" w:eastAsia="Times New Roman" w:hAnsi="Verdana"/>
                <w:color w:val="000000"/>
                <w:sz w:val="18"/>
                <w:szCs w:val="18"/>
              </w:rPr>
              <w:fldChar w:fldCharType="begin"/>
            </w:r>
            <w:r>
              <w:rPr>
                <w:rFonts w:ascii="Verdana" w:eastAsia="Times New Roman" w:hAnsi="Verdana"/>
                <w:color w:val="000000"/>
                <w:sz w:val="18"/>
                <w:szCs w:val="18"/>
              </w:rPr>
              <w:instrText xml:space="preserve"> MERGEFIELD  YearPurchased </w:instrText>
            </w:r>
            <w:r>
              <w:rPr>
                <w:rFonts w:ascii="Verdana" w:eastAsia="Times New Roman" w:hAnsi="Verdana"/>
                <w:color w:val="000000"/>
                <w:sz w:val="18"/>
                <w:szCs w:val="18"/>
              </w:rPr>
              <w:fldChar w:fldCharType="separate"/>
            </w:r>
            <w:r>
              <w:rPr>
                <w:rFonts w:ascii="Verdana" w:eastAsia="Times New Roman" w:hAnsi="Verdana"/>
                <w:noProof/>
                <w:color w:val="000000"/>
                <w:sz w:val="18"/>
                <w:szCs w:val="18"/>
              </w:rPr>
              <w:t>«YearPurchased»</w:t>
            </w:r>
            <w:r>
              <w:rPr>
                <w:rFonts w:ascii="Verdana" w:eastAsia="Times New Roman" w:hAnsi="Verdana"/>
                <w:color w:val="000000"/>
                <w:sz w:val="18"/>
                <w:szCs w:val="18"/>
              </w:rPr>
              <w:fldChar w:fldCharType="end"/>
            </w:r>
          </w:p>
        </w:tc>
      </w:tr>
    </w:tbl>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በግብርና ሚኒስቴር ስም ወስኖና በተጨማሪ በጀትነት መዝግቦ በመያዝ ዕቃዎቹ ወደ አገር እንዲገቡ እንዲደረግ ቅጹን ሞልተን የላክን ስለሆነ የተለመደ ትብብራችሁን እንጠይቃለን::</w:t>
      </w:r>
    </w:p>
    <w:p w:rsidR="00E933E6" w:rsidRPr="00E933E6" w:rsidRDefault="00E933E6" w:rsidP="00E933E6">
      <w:pPr>
        <w:spacing w:after="240" w:line="270" w:lineRule="atLeast"/>
        <w:jc w:val="right"/>
        <w:rPr>
          <w:rFonts w:ascii="Verdana" w:eastAsia="Times New Roman" w:hAnsi="Verdana"/>
          <w:color w:val="000000"/>
          <w:sz w:val="18"/>
          <w:szCs w:val="18"/>
        </w:rPr>
      </w:pPr>
      <w:r w:rsidRPr="00E933E6">
        <w:rPr>
          <w:rFonts w:ascii="Nyala" w:eastAsia="Times New Roman" w:hAnsi="Nyala"/>
          <w:color w:val="000000"/>
          <w:sz w:val="24"/>
          <w:szCs w:val="24"/>
          <w:lang w:val="am-ET"/>
        </w:rPr>
        <w:t>                                                                                                ከሠላምታ ጋር</w:t>
      </w:r>
    </w:p>
    <w:p w:rsidR="00E933E6" w:rsidRPr="00E933E6" w:rsidRDefault="00E933E6" w:rsidP="00E933E6">
      <w:pPr>
        <w:spacing w:after="240" w:line="270" w:lineRule="atLeast"/>
        <w:rPr>
          <w:rFonts w:ascii="Verdana" w:eastAsia="Times New Roman" w:hAnsi="Verdana"/>
          <w:color w:val="000000"/>
          <w:sz w:val="18"/>
          <w:szCs w:val="18"/>
        </w:rPr>
      </w:pPr>
      <w:r w:rsidRPr="00E933E6">
        <w:rPr>
          <w:rFonts w:ascii="Nyala" w:eastAsia="Times New Roman" w:hAnsi="Nyala"/>
          <w:color w:val="000000"/>
          <w:sz w:val="24"/>
          <w:szCs w:val="24"/>
          <w:lang w:val="am-ET"/>
        </w:rPr>
        <w:t>ግልባጭ/</w:t>
      </w:r>
    </w:p>
    <w:p w:rsidR="00E933E6" w:rsidRPr="00E933E6" w:rsidRDefault="00E933E6" w:rsidP="00E933E6">
      <w:pPr>
        <w:spacing w:after="240" w:line="270" w:lineRule="atLeast"/>
        <w:ind w:left="900"/>
        <w:rPr>
          <w:rFonts w:ascii="Verdana" w:eastAsia="Times New Roman" w:hAnsi="Verdana"/>
          <w:color w:val="000000"/>
          <w:sz w:val="18"/>
          <w:szCs w:val="18"/>
        </w:rPr>
      </w:pPr>
      <w:r w:rsidRPr="00E933E6">
        <w:rPr>
          <w:rFonts w:ascii="Nyala" w:eastAsia="Times New Roman" w:hAnsi="Nyala"/>
          <w:color w:val="000000"/>
          <w:sz w:val="24"/>
          <w:szCs w:val="24"/>
          <w:lang w:val="am-ET"/>
        </w:rPr>
        <w:t>ለሀብት ማሰባሰብ ባለሙያ</w:t>
      </w:r>
      <w:bookmarkStart w:id="0" w:name="_GoBack"/>
      <w:bookmarkEnd w:id="0"/>
    </w:p>
    <w:p w:rsidR="00E933E6" w:rsidRPr="00E933E6" w:rsidRDefault="00E933E6" w:rsidP="00E933E6">
      <w:pPr>
        <w:spacing w:after="240" w:line="270" w:lineRule="atLeast"/>
        <w:ind w:left="900"/>
        <w:rPr>
          <w:rFonts w:ascii="Verdana" w:eastAsia="Times New Roman" w:hAnsi="Verdana"/>
          <w:color w:val="000000"/>
          <w:sz w:val="18"/>
          <w:szCs w:val="18"/>
        </w:rPr>
      </w:pPr>
      <w:r w:rsidRPr="00E933E6">
        <w:rPr>
          <w:rFonts w:ascii="Nyala" w:eastAsia="Times New Roman" w:hAnsi="Nyala"/>
          <w:color w:val="000000"/>
          <w:sz w:val="24"/>
          <w:szCs w:val="24"/>
          <w:lang w:val="am-ET"/>
        </w:rPr>
        <w:t>አመዝምዋ</w:t>
      </w:r>
    </w:p>
    <w:p w:rsidR="00E933E6" w:rsidRPr="00E933E6" w:rsidRDefault="00E933E6" w:rsidP="00E933E6">
      <w:pPr>
        <w:spacing w:after="240" w:line="270" w:lineRule="atLeast"/>
        <w:ind w:left="900"/>
        <w:rPr>
          <w:rFonts w:ascii="Verdana" w:eastAsia="Times New Roman" w:hAnsi="Verdana"/>
          <w:color w:val="000000"/>
          <w:sz w:val="18"/>
          <w:szCs w:val="18"/>
        </w:rPr>
      </w:pPr>
      <w:r w:rsidRPr="00E933E6">
        <w:rPr>
          <w:rFonts w:ascii="Nyala" w:eastAsia="Times New Roman" w:hAnsi="Nyala"/>
          <w:color w:val="000000"/>
          <w:sz w:val="24"/>
          <w:szCs w:val="24"/>
          <w:lang w:val="am-ET"/>
        </w:rPr>
        <w:t>ለ</w:t>
      </w:r>
      <w:r w:rsidR="00D0228F">
        <w:rPr>
          <w:rFonts w:ascii="Verdana" w:eastAsia="Times New Roman" w:hAnsi="Verdana"/>
          <w:color w:val="000000"/>
          <w:sz w:val="18"/>
          <w:szCs w:val="18"/>
        </w:rPr>
        <w:t xml:space="preserve"> </w:t>
      </w:r>
      <w:r w:rsidR="00D0228F">
        <w:rPr>
          <w:rFonts w:ascii="Verdana" w:eastAsia="Times New Roman" w:hAnsi="Verdana"/>
          <w:color w:val="000000"/>
          <w:sz w:val="18"/>
          <w:szCs w:val="18"/>
        </w:rPr>
        <w:fldChar w:fldCharType="begin"/>
      </w:r>
      <w:r w:rsidR="00D0228F">
        <w:rPr>
          <w:rFonts w:ascii="Verdana" w:eastAsia="Times New Roman" w:hAnsi="Verdana"/>
          <w:color w:val="000000"/>
          <w:sz w:val="18"/>
          <w:szCs w:val="18"/>
        </w:rPr>
        <w:instrText xml:space="preserve"> MERGEFIELD  Donor </w:instrText>
      </w:r>
      <w:r w:rsidR="00D0228F">
        <w:rPr>
          <w:rFonts w:ascii="Verdana" w:eastAsia="Times New Roman" w:hAnsi="Verdana"/>
          <w:color w:val="000000"/>
          <w:sz w:val="18"/>
          <w:szCs w:val="18"/>
        </w:rPr>
        <w:fldChar w:fldCharType="separate"/>
      </w:r>
      <w:r w:rsidR="00D0228F">
        <w:rPr>
          <w:rFonts w:ascii="Verdana" w:eastAsia="Times New Roman" w:hAnsi="Verdana"/>
          <w:noProof/>
          <w:color w:val="000000"/>
          <w:sz w:val="18"/>
          <w:szCs w:val="18"/>
        </w:rPr>
        <w:t>«Donor»</w:t>
      </w:r>
      <w:r w:rsidR="00D0228F">
        <w:rPr>
          <w:rFonts w:ascii="Verdana" w:eastAsia="Times New Roman" w:hAnsi="Verdana"/>
          <w:color w:val="000000"/>
          <w:sz w:val="18"/>
          <w:szCs w:val="18"/>
        </w:rPr>
        <w:fldChar w:fldCharType="end"/>
      </w:r>
    </w:p>
    <w:p w:rsidR="00E933E6" w:rsidRPr="00E933E6" w:rsidRDefault="00E933E6" w:rsidP="00E933E6">
      <w:pPr>
        <w:spacing w:after="240" w:line="270" w:lineRule="atLeast"/>
        <w:ind w:left="900"/>
        <w:rPr>
          <w:rFonts w:ascii="Verdana" w:eastAsia="Times New Roman" w:hAnsi="Verdana"/>
          <w:color w:val="000000"/>
          <w:sz w:val="18"/>
          <w:szCs w:val="18"/>
        </w:rPr>
      </w:pPr>
      <w:r w:rsidRPr="00E933E6">
        <w:rPr>
          <w:rFonts w:ascii="Nyala" w:eastAsia="Times New Roman" w:hAnsi="Nyala"/>
          <w:color w:val="000000"/>
          <w:sz w:val="24"/>
          <w:szCs w:val="24"/>
          <w:lang w:val="am-ET"/>
        </w:rPr>
        <w:t>አዲስ አበባ</w:t>
      </w:r>
    </w:p>
    <w:p w:rsidR="00712764" w:rsidRDefault="00712764"/>
    <w:sectPr w:rsidR="00712764" w:rsidSect="00E933E6">
      <w:pgSz w:w="24480" w:h="15840" w:orient="landscape" w:code="3"/>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Verdana">
    <w:panose1 w:val="020B0604030504040204"/>
    <w:charset w:val="00"/>
    <w:family w:val="swiss"/>
    <w:pitch w:val="variable"/>
    <w:sig w:usb0="A10006FF" w:usb1="4000205B" w:usb2="00000010" w:usb3="00000000" w:csb0="0000019F" w:csb1="00000000"/>
  </w:font>
  <w:font w:name="Nyala">
    <w:panose1 w:val="02000504070300020003"/>
    <w:charset w:val="00"/>
    <w:family w:val="auto"/>
    <w:pitch w:val="variable"/>
    <w:sig w:usb0="A000006F" w:usb1="00000000" w:usb2="00000800" w:usb3="00000000" w:csb0="00000093" w:csb1="00000000"/>
  </w:font>
  <w:font w:name="Cambria">
    <w:panose1 w:val="02040503050406030204"/>
    <w:charset w:val="00"/>
    <w:family w:val="roman"/>
    <w:pitch w:val="variable"/>
    <w:sig w:usb0="E00002FF" w:usb1="400004FF"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compat>
    <w:applyBreaking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0228F"/>
    <w:rsid w:val="00712764"/>
    <w:rsid w:val="007A1208"/>
    <w:rsid w:val="00B5071D"/>
    <w:rsid w:val="00B53975"/>
    <w:rsid w:val="00D0228F"/>
    <w:rsid w:val="00E933E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597154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Amharic_letter_template_with_detail.dotx</Template>
  <TotalTime>0</TotalTime>
  <Pages>1</Pages>
  <Words>195</Words>
  <Characters>1118</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dawit</dc:creator>
  <cp:lastModifiedBy>dawit</cp:lastModifiedBy>
  <cp:revision>2</cp:revision>
  <dcterms:created xsi:type="dcterms:W3CDTF">2013-09-20T04:53:00Z</dcterms:created>
  <dcterms:modified xsi:type="dcterms:W3CDTF">2013-09-20T04:53:00Z</dcterms:modified>
</cp:coreProperties>
</file>