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139" w:rsidRPr="00FB551A" w:rsidRDefault="00427139" w:rsidP="00427139">
      <w:pPr>
        <w:spacing w:after="200"/>
        <w:rPr>
          <w:rFonts w:ascii="Calibri" w:eastAsia="Calibri" w:hAnsi="Calibri"/>
          <w:sz w:val="22"/>
        </w:rPr>
      </w:pP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427139" w:rsidRPr="008E7CCC" w:rsidTr="00427139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:rsidR="00427139" w:rsidRPr="008E7CCC" w:rsidRDefault="00427139" w:rsidP="00427139">
            <w:pPr>
              <w:ind w:firstLine="0"/>
              <w:jc w:val="center"/>
              <w:rPr>
                <w:rFonts w:eastAsia="Calibri"/>
              </w:rPr>
            </w:pPr>
            <w:r w:rsidRPr="008E7CCC">
              <w:rPr>
                <w:rFonts w:eastAsia="Calibri"/>
              </w:rPr>
              <w:t>СОГЛАСОВАНО</w:t>
            </w:r>
          </w:p>
          <w:p w:rsidR="00427139" w:rsidRPr="008E7CCC" w:rsidRDefault="00427139" w:rsidP="00427139">
            <w:pPr>
              <w:ind w:firstLine="0"/>
              <w:jc w:val="center"/>
              <w:rPr>
                <w:rFonts w:eastAsia="Calibri"/>
              </w:rPr>
            </w:pPr>
            <w:r w:rsidRPr="008E7CCC">
              <w:rPr>
                <w:rFonts w:eastAsia="Calibri"/>
              </w:rPr>
              <w:t>Генеральный директор</w:t>
            </w:r>
          </w:p>
          <w:p w:rsidR="00427139" w:rsidRPr="008E7CCC" w:rsidRDefault="00427139" w:rsidP="00427139">
            <w:pPr>
              <w:ind w:firstLine="0"/>
              <w:jc w:val="center"/>
              <w:rPr>
                <w:rFonts w:eastAsia="Calibri"/>
              </w:rPr>
            </w:pPr>
          </w:p>
          <w:p w:rsidR="00427139" w:rsidRPr="008E7CCC" w:rsidRDefault="00427139" w:rsidP="00427139">
            <w:pPr>
              <w:ind w:firstLine="0"/>
              <w:jc w:val="center"/>
              <w:rPr>
                <w:rFonts w:eastAsia="Calibri"/>
              </w:rPr>
            </w:pPr>
            <w:r w:rsidRPr="008E7CCC">
              <w:rPr>
                <w:rFonts w:eastAsia="Calibri"/>
              </w:rPr>
              <w:t xml:space="preserve">________________ </w:t>
            </w:r>
            <w:proofErr w:type="spellStart"/>
            <w:r w:rsidR="007632C8">
              <w:rPr>
                <w:rFonts w:eastAsia="Calibri"/>
              </w:rPr>
              <w:t>Д.В.Приклонский</w:t>
            </w:r>
            <w:proofErr w:type="spellEnd"/>
          </w:p>
          <w:p w:rsidR="00427139" w:rsidRPr="008E7CCC" w:rsidRDefault="00427139" w:rsidP="00427139">
            <w:pPr>
              <w:ind w:firstLine="0"/>
              <w:jc w:val="center"/>
              <w:rPr>
                <w:rFonts w:eastAsia="Calibri"/>
              </w:rPr>
            </w:pPr>
            <w:r w:rsidRPr="008E7CCC">
              <w:rPr>
                <w:rFonts w:eastAsia="Calibri"/>
              </w:rPr>
              <w:t>«___» _____________ 2024 г.</w:t>
            </w:r>
          </w:p>
        </w:tc>
        <w:tc>
          <w:tcPr>
            <w:tcW w:w="442" w:type="dxa"/>
          </w:tcPr>
          <w:p w:rsidR="00427139" w:rsidRPr="008E7CCC" w:rsidRDefault="00427139" w:rsidP="00427139">
            <w:pPr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252" w:type="dxa"/>
            <w:gridSpan w:val="2"/>
          </w:tcPr>
          <w:p w:rsidR="00427139" w:rsidRPr="008E7CCC" w:rsidRDefault="00427139" w:rsidP="00427139">
            <w:pPr>
              <w:ind w:firstLine="0"/>
              <w:jc w:val="center"/>
              <w:rPr>
                <w:rFonts w:eastAsia="Calibri"/>
              </w:rPr>
            </w:pPr>
            <w:r w:rsidRPr="008E7CCC">
              <w:rPr>
                <w:rFonts w:eastAsia="Calibri"/>
              </w:rPr>
              <w:t>УТВЕРЖДАЮ</w:t>
            </w:r>
          </w:p>
          <w:p w:rsidR="00427139" w:rsidRPr="008E7CCC" w:rsidRDefault="00427139" w:rsidP="00427139">
            <w:pPr>
              <w:ind w:firstLine="0"/>
              <w:jc w:val="center"/>
              <w:rPr>
                <w:rFonts w:eastAsia="Calibri"/>
              </w:rPr>
            </w:pPr>
          </w:p>
          <w:p w:rsidR="00427139" w:rsidRPr="008E7CCC" w:rsidRDefault="00427139" w:rsidP="00427139">
            <w:pPr>
              <w:ind w:firstLine="0"/>
              <w:jc w:val="center"/>
              <w:rPr>
                <w:rFonts w:eastAsia="Calibri"/>
              </w:rPr>
            </w:pPr>
          </w:p>
          <w:p w:rsidR="00427139" w:rsidRPr="008E7CCC" w:rsidRDefault="00427139" w:rsidP="00427139">
            <w:pPr>
              <w:ind w:firstLine="0"/>
              <w:jc w:val="center"/>
              <w:rPr>
                <w:rFonts w:eastAsia="Calibri"/>
              </w:rPr>
            </w:pPr>
            <w:r w:rsidRPr="008E7CCC">
              <w:rPr>
                <w:rFonts w:eastAsia="Calibri"/>
              </w:rPr>
              <w:t>________________ А.А.Малыгин</w:t>
            </w:r>
          </w:p>
          <w:p w:rsidR="00427139" w:rsidRPr="008E7CCC" w:rsidRDefault="00427139" w:rsidP="00427139">
            <w:pPr>
              <w:ind w:firstLine="0"/>
              <w:jc w:val="center"/>
              <w:rPr>
                <w:rFonts w:eastAsia="Calibri"/>
              </w:rPr>
            </w:pPr>
            <w:r w:rsidRPr="008E7CCC">
              <w:rPr>
                <w:rFonts w:eastAsia="Calibri"/>
              </w:rPr>
              <w:t>«___» _____________ 2024 г.</w:t>
            </w:r>
          </w:p>
        </w:tc>
      </w:tr>
      <w:tr w:rsidR="00427139" w:rsidRPr="00FB551A" w:rsidTr="007632C8">
        <w:tblPrEx>
          <w:tblCellMar>
            <w:left w:w="0" w:type="dxa"/>
            <w:right w:w="0" w:type="dxa"/>
          </w:tblCellMar>
        </w:tblPrEx>
        <w:trPr>
          <w:trHeight w:val="4719"/>
        </w:trPr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/>
            </w:tblPr>
            <w:tblGrid>
              <w:gridCol w:w="459"/>
              <w:gridCol w:w="397"/>
            </w:tblGrid>
            <w:tr w:rsidR="00427139" w:rsidRPr="008E7CCC" w:rsidTr="0042713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427139" w:rsidRPr="008E7CCC" w:rsidRDefault="00427139" w:rsidP="00427139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proofErr w:type="spellStart"/>
                  <w:r w:rsidRPr="008E7CCC">
                    <w:rPr>
                      <w:rFonts w:eastAsia="Calibri"/>
                      <w:b/>
                      <w:i/>
                      <w:sz w:val="20"/>
                    </w:rPr>
                    <w:t>Подп</w:t>
                  </w:r>
                  <w:proofErr w:type="spellEnd"/>
                  <w:r w:rsidRPr="008E7CCC">
                    <w:rPr>
                      <w:rFonts w:eastAsia="Calibri"/>
                      <w:b/>
                      <w:i/>
                      <w:sz w:val="20"/>
                    </w:rPr>
                    <w:t>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427139" w:rsidRPr="008E7CCC" w:rsidRDefault="00427139" w:rsidP="00427139">
                  <w:pPr>
                    <w:ind w:left="113" w:right="113" w:firstLine="0"/>
                    <w:jc w:val="center"/>
                    <w:rPr>
                      <w:rFonts w:eastAsia="Calibri"/>
                    </w:rPr>
                  </w:pPr>
                </w:p>
              </w:tc>
            </w:tr>
            <w:tr w:rsidR="00427139" w:rsidRPr="008E7CCC" w:rsidTr="0042713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427139" w:rsidRPr="008E7CCC" w:rsidRDefault="00427139" w:rsidP="00427139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 w:rsidRPr="008E7CCC">
                    <w:rPr>
                      <w:rFonts w:eastAsia="Calibri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E7CCC">
                    <w:rPr>
                      <w:rFonts w:eastAsia="Calibri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E7CCC">
                    <w:rPr>
                      <w:rFonts w:eastAsia="Calibri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427139" w:rsidRPr="008E7CCC" w:rsidRDefault="00427139" w:rsidP="00427139">
                  <w:pPr>
                    <w:ind w:left="113" w:right="113" w:firstLine="0"/>
                    <w:jc w:val="center"/>
                    <w:rPr>
                      <w:rFonts w:eastAsia="Calibri"/>
                    </w:rPr>
                  </w:pPr>
                </w:p>
              </w:tc>
            </w:tr>
            <w:tr w:rsidR="00427139" w:rsidRPr="008E7CCC" w:rsidTr="0042713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427139" w:rsidRPr="008E7CCC" w:rsidRDefault="00427139" w:rsidP="00427139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proofErr w:type="spellStart"/>
                  <w:r w:rsidRPr="008E7CCC">
                    <w:rPr>
                      <w:rFonts w:eastAsia="Calibri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E7CCC">
                    <w:rPr>
                      <w:rFonts w:eastAsia="Calibri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427139" w:rsidRPr="008E7CCC" w:rsidRDefault="00427139" w:rsidP="00427139">
                  <w:pPr>
                    <w:ind w:left="113" w:right="113" w:firstLine="0"/>
                    <w:jc w:val="center"/>
                    <w:rPr>
                      <w:rFonts w:eastAsia="Calibri"/>
                    </w:rPr>
                  </w:pPr>
                </w:p>
              </w:tc>
            </w:tr>
            <w:tr w:rsidR="00427139" w:rsidRPr="008E7CCC" w:rsidTr="00427139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:rsidR="00427139" w:rsidRPr="008E7CCC" w:rsidRDefault="00427139" w:rsidP="00427139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proofErr w:type="spellStart"/>
                  <w:r w:rsidRPr="008E7CCC">
                    <w:rPr>
                      <w:rFonts w:eastAsia="Calibri"/>
                      <w:b/>
                      <w:i/>
                      <w:sz w:val="20"/>
                    </w:rPr>
                    <w:t>Подп</w:t>
                  </w:r>
                  <w:proofErr w:type="spellEnd"/>
                  <w:r w:rsidRPr="008E7CCC">
                    <w:rPr>
                      <w:rFonts w:eastAsia="Calibri"/>
                      <w:b/>
                      <w:i/>
                      <w:sz w:val="20"/>
                    </w:rPr>
                    <w:t>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427139" w:rsidRPr="008E7CCC" w:rsidRDefault="00427139" w:rsidP="00427139">
                  <w:pPr>
                    <w:ind w:left="113" w:right="113" w:firstLine="0"/>
                    <w:jc w:val="center"/>
                    <w:rPr>
                      <w:rFonts w:eastAsia="Calibri"/>
                    </w:rPr>
                  </w:pPr>
                </w:p>
              </w:tc>
            </w:tr>
            <w:tr w:rsidR="00427139" w:rsidRPr="008E7CCC" w:rsidTr="0042713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427139" w:rsidRPr="008E7CCC" w:rsidRDefault="00427139" w:rsidP="00427139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 w:rsidRPr="008E7CCC">
                    <w:rPr>
                      <w:rFonts w:eastAsia="Calibri"/>
                      <w:b/>
                      <w:i/>
                      <w:sz w:val="20"/>
                    </w:rPr>
                    <w:t>Инв. №</w:t>
                  </w:r>
                  <w:r w:rsidRPr="008E7CCC">
                    <w:rPr>
                      <w:rFonts w:eastAsia="Calibri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E7CCC">
                    <w:rPr>
                      <w:rFonts w:eastAsia="Calibri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427139" w:rsidRPr="008E7CCC" w:rsidRDefault="00427139" w:rsidP="00427139">
                  <w:pPr>
                    <w:ind w:left="113" w:right="113" w:firstLine="0"/>
                    <w:jc w:val="center"/>
                    <w:rPr>
                      <w:rFonts w:eastAsia="Calibri"/>
                    </w:rPr>
                  </w:pPr>
                </w:p>
              </w:tc>
            </w:tr>
          </w:tbl>
          <w:p w:rsidR="00427139" w:rsidRPr="008E7CCC" w:rsidRDefault="00427139" w:rsidP="00427139">
            <w:pPr>
              <w:ind w:left="317" w:right="-108" w:firstLine="0"/>
              <w:jc w:val="right"/>
              <w:rPr>
                <w:rFonts w:eastAsia="Calibri"/>
                <w:lang w:val="en-US"/>
              </w:rPr>
            </w:pPr>
          </w:p>
        </w:tc>
        <w:tc>
          <w:tcPr>
            <w:tcW w:w="10059" w:type="dxa"/>
            <w:gridSpan w:val="7"/>
          </w:tcPr>
          <w:p w:rsidR="00427139" w:rsidRPr="008E7CCC" w:rsidRDefault="00427139" w:rsidP="00427139">
            <w:pPr>
              <w:ind w:firstLine="0"/>
              <w:jc w:val="center"/>
              <w:rPr>
                <w:rFonts w:eastAsia="Calibri"/>
                <w:b/>
              </w:rPr>
            </w:pPr>
          </w:p>
          <w:p w:rsidR="00427139" w:rsidRPr="008E7CCC" w:rsidRDefault="00427139" w:rsidP="00427139">
            <w:pPr>
              <w:ind w:firstLine="0"/>
              <w:jc w:val="center"/>
              <w:rPr>
                <w:rFonts w:eastAsia="Calibri"/>
                <w:b/>
              </w:rPr>
            </w:pPr>
          </w:p>
          <w:p w:rsidR="008E7CCC" w:rsidRPr="008E7CCC" w:rsidRDefault="007632C8" w:rsidP="00427139">
            <w:pPr>
              <w:ind w:firstLine="0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Разработка программы</w:t>
            </w:r>
            <w:r w:rsidR="00427139" w:rsidRPr="008E7CCC">
              <w:rPr>
                <w:rFonts w:eastAsia="Calibri"/>
                <w:b/>
              </w:rPr>
              <w:t xml:space="preserve"> </w:t>
            </w:r>
          </w:p>
          <w:p w:rsidR="00427139" w:rsidRPr="008E7CCC" w:rsidRDefault="00427139" w:rsidP="00427139">
            <w:pPr>
              <w:ind w:firstLine="0"/>
              <w:jc w:val="center"/>
              <w:rPr>
                <w:rFonts w:eastAsia="Calibri"/>
                <w:b/>
              </w:rPr>
            </w:pPr>
            <w:r w:rsidRPr="008E7CCC">
              <w:rPr>
                <w:rFonts w:eastAsia="Calibri"/>
                <w:b/>
              </w:rPr>
              <w:t>«</w:t>
            </w:r>
            <w:r w:rsidR="007632C8">
              <w:rPr>
                <w:rFonts w:eastAsia="Calibri"/>
                <w:b/>
              </w:rPr>
              <w:t xml:space="preserve">Перевод ссылок в </w:t>
            </w:r>
            <w:r w:rsidR="007632C8">
              <w:rPr>
                <w:rFonts w:eastAsia="Calibri"/>
                <w:b/>
                <w:lang w:val="en-US"/>
              </w:rPr>
              <w:t>QR</w:t>
            </w:r>
            <w:r w:rsidR="007632C8" w:rsidRPr="007632C8">
              <w:rPr>
                <w:rFonts w:eastAsia="Calibri"/>
                <w:b/>
              </w:rPr>
              <w:t>-</w:t>
            </w:r>
            <w:r w:rsidR="007632C8">
              <w:rPr>
                <w:rFonts w:eastAsia="Calibri"/>
                <w:b/>
              </w:rPr>
              <w:t>коды</w:t>
            </w:r>
            <w:r w:rsidRPr="008E7CCC">
              <w:rPr>
                <w:rFonts w:eastAsia="Calibri"/>
                <w:b/>
              </w:rPr>
              <w:t>»</w:t>
            </w:r>
          </w:p>
          <w:p w:rsidR="00427139" w:rsidRPr="008E7CCC" w:rsidRDefault="00427139" w:rsidP="00427139">
            <w:pPr>
              <w:ind w:firstLine="0"/>
              <w:jc w:val="center"/>
              <w:rPr>
                <w:rFonts w:eastAsia="Calibri"/>
              </w:rPr>
            </w:pPr>
          </w:p>
          <w:p w:rsidR="00427139" w:rsidRPr="008E7CCC" w:rsidRDefault="00427139" w:rsidP="00427139">
            <w:pPr>
              <w:ind w:firstLine="0"/>
              <w:jc w:val="center"/>
              <w:rPr>
                <w:rFonts w:eastAsia="Calibri"/>
              </w:rPr>
            </w:pPr>
          </w:p>
          <w:p w:rsidR="00427139" w:rsidRPr="008E7CCC" w:rsidRDefault="00427139" w:rsidP="00427139">
            <w:pPr>
              <w:ind w:firstLine="0"/>
              <w:jc w:val="center"/>
              <w:rPr>
                <w:rFonts w:eastAsia="Calibri"/>
                <w:b/>
              </w:rPr>
            </w:pPr>
            <w:r w:rsidRPr="008E7CCC">
              <w:rPr>
                <w:rFonts w:eastAsia="Calibri"/>
                <w:b/>
              </w:rPr>
              <w:t>Техническое задание</w:t>
            </w:r>
          </w:p>
          <w:p w:rsidR="00427139" w:rsidRPr="008E7CCC" w:rsidRDefault="00427139" w:rsidP="00427139">
            <w:pPr>
              <w:ind w:firstLine="0"/>
              <w:jc w:val="center"/>
              <w:rPr>
                <w:rFonts w:eastAsia="Calibri"/>
                <w:b/>
                <w:sz w:val="20"/>
              </w:rPr>
            </w:pPr>
          </w:p>
          <w:p w:rsidR="00427139" w:rsidRPr="00FB551A" w:rsidRDefault="00427139" w:rsidP="00427139">
            <w:pPr>
              <w:ind w:firstLine="0"/>
              <w:jc w:val="center"/>
              <w:rPr>
                <w:rFonts w:eastAsia="Calibri"/>
                <w:b/>
              </w:rPr>
            </w:pPr>
            <w:r w:rsidRPr="008E7CCC">
              <w:rPr>
                <w:rFonts w:eastAsia="Calibri"/>
                <w:b/>
              </w:rPr>
              <w:t>ЛИСТ УТВЕРЖДЕНИЯ</w:t>
            </w:r>
          </w:p>
          <w:p w:rsidR="00427139" w:rsidRPr="00FB551A" w:rsidRDefault="00427139" w:rsidP="00427139">
            <w:pPr>
              <w:ind w:firstLine="0"/>
              <w:jc w:val="center"/>
              <w:rPr>
                <w:rFonts w:eastAsia="Calibri"/>
                <w:b/>
              </w:rPr>
            </w:pPr>
          </w:p>
          <w:p w:rsidR="00274DF4" w:rsidRPr="00274DF4" w:rsidRDefault="00035B8B" w:rsidP="00274DF4">
            <w:pPr>
              <w:ind w:firstLine="0"/>
              <w:jc w:val="center"/>
              <w:rPr>
                <w:rFonts w:eastAsia="Calibri"/>
                <w:b/>
              </w:rPr>
            </w:pPr>
            <w:fldSimple w:instr=" REF ДецНомер  \* MERGEFORMAT ">
              <w:r w:rsidR="00274DF4" w:rsidRPr="00274DF4">
                <w:rPr>
                  <w:rFonts w:eastAsia="Calibri"/>
                  <w:b/>
                </w:rPr>
                <w:t>А.М.00001-00 00 07</w:t>
              </w:r>
            </w:fldSimple>
            <w:r w:rsidR="00274DF4" w:rsidRPr="00274DF4">
              <w:rPr>
                <w:rFonts w:eastAsia="Calibri"/>
                <w:b/>
              </w:rPr>
              <w:t>-КИ</w:t>
            </w:r>
          </w:p>
          <w:p w:rsidR="00427139" w:rsidRDefault="00427139" w:rsidP="00427139">
            <w:pPr>
              <w:jc w:val="center"/>
              <w:rPr>
                <w:rFonts w:eastAsia="Calibri"/>
                <w:b/>
              </w:rPr>
            </w:pPr>
          </w:p>
          <w:p w:rsidR="00427139" w:rsidRDefault="00427139" w:rsidP="00427139">
            <w:pPr>
              <w:jc w:val="center"/>
              <w:rPr>
                <w:rFonts w:eastAsia="Calibri"/>
                <w:b/>
              </w:rPr>
            </w:pPr>
          </w:p>
          <w:p w:rsidR="00427139" w:rsidRDefault="00427139" w:rsidP="00427139">
            <w:pPr>
              <w:jc w:val="center"/>
              <w:rPr>
                <w:rFonts w:eastAsia="Calibri"/>
                <w:b/>
              </w:rPr>
            </w:pPr>
          </w:p>
          <w:p w:rsidR="00427139" w:rsidRDefault="00427139" w:rsidP="00427139">
            <w:pPr>
              <w:jc w:val="center"/>
              <w:rPr>
                <w:rFonts w:eastAsia="Calibri"/>
                <w:b/>
              </w:rPr>
            </w:pPr>
          </w:p>
          <w:p w:rsidR="00427139" w:rsidRDefault="00427139" w:rsidP="00427139">
            <w:pPr>
              <w:jc w:val="center"/>
              <w:rPr>
                <w:rFonts w:eastAsia="Calibri"/>
                <w:b/>
              </w:rPr>
            </w:pPr>
          </w:p>
          <w:p w:rsidR="00427139" w:rsidRDefault="00427139" w:rsidP="00427139">
            <w:pPr>
              <w:jc w:val="center"/>
              <w:rPr>
                <w:rFonts w:eastAsia="Calibri"/>
                <w:b/>
              </w:rPr>
            </w:pPr>
          </w:p>
          <w:p w:rsidR="00427139" w:rsidRDefault="00427139" w:rsidP="00427139">
            <w:pPr>
              <w:jc w:val="center"/>
              <w:rPr>
                <w:rFonts w:eastAsia="Calibri"/>
                <w:b/>
              </w:rPr>
            </w:pPr>
          </w:p>
          <w:p w:rsidR="00427139" w:rsidRPr="00FB551A" w:rsidRDefault="00427139" w:rsidP="00427139">
            <w:pPr>
              <w:ind w:firstLine="0"/>
              <w:jc w:val="left"/>
              <w:rPr>
                <w:rFonts w:eastAsia="Calibri"/>
              </w:rPr>
            </w:pPr>
          </w:p>
        </w:tc>
      </w:tr>
      <w:tr w:rsidR="00427139" w:rsidRPr="00FB551A" w:rsidTr="007632C8">
        <w:tblPrEx>
          <w:tblCellMar>
            <w:left w:w="0" w:type="dxa"/>
            <w:right w:w="0" w:type="dxa"/>
          </w:tblCellMar>
        </w:tblPrEx>
        <w:trPr>
          <w:trHeight w:val="965"/>
        </w:trPr>
        <w:tc>
          <w:tcPr>
            <w:tcW w:w="1281" w:type="dxa"/>
            <w:vMerge/>
            <w:vAlign w:val="center"/>
          </w:tcPr>
          <w:p w:rsidR="00427139" w:rsidRPr="00FB551A" w:rsidRDefault="00427139" w:rsidP="00427139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4570" w:type="dxa"/>
            <w:gridSpan w:val="2"/>
            <w:vMerge w:val="restart"/>
          </w:tcPr>
          <w:p w:rsidR="00427139" w:rsidRPr="00FB551A" w:rsidRDefault="00427139" w:rsidP="00427139">
            <w:pPr>
              <w:ind w:firstLine="0"/>
              <w:rPr>
                <w:rFonts w:eastAsia="Calibri"/>
              </w:rPr>
            </w:pPr>
          </w:p>
        </w:tc>
        <w:tc>
          <w:tcPr>
            <w:tcW w:w="5489" w:type="dxa"/>
            <w:gridSpan w:val="5"/>
          </w:tcPr>
          <w:p w:rsidR="007632C8" w:rsidRPr="00FB551A" w:rsidRDefault="007632C8" w:rsidP="007632C8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 xml:space="preserve">                            </w:t>
            </w:r>
            <w:r w:rsidRPr="00FB551A">
              <w:rPr>
                <w:rFonts w:eastAsia="Calibri"/>
              </w:rPr>
              <w:t>Исполнитель</w:t>
            </w:r>
          </w:p>
          <w:p w:rsidR="007632C8" w:rsidRPr="00FB551A" w:rsidRDefault="007632C8" w:rsidP="007632C8">
            <w:pPr>
              <w:ind w:firstLine="0"/>
              <w:jc w:val="center"/>
              <w:rPr>
                <w:rFonts w:eastAsia="Calibri"/>
              </w:rPr>
            </w:pPr>
            <w:r w:rsidRPr="00FB551A">
              <w:rPr>
                <w:rFonts w:eastAsia="Calibri"/>
              </w:rPr>
              <w:t xml:space="preserve">_________ / </w:t>
            </w:r>
            <w:proofErr w:type="spellStart"/>
            <w:r>
              <w:rPr>
                <w:rFonts w:eastAsia="Calibri"/>
              </w:rPr>
              <w:t>Д.В.Приклонский</w:t>
            </w:r>
            <w:proofErr w:type="spellEnd"/>
            <w:r w:rsidRPr="00FB551A">
              <w:rPr>
                <w:rFonts w:eastAsia="Calibri"/>
              </w:rPr>
              <w:t>/</w:t>
            </w:r>
          </w:p>
          <w:p w:rsidR="007632C8" w:rsidRPr="00FB551A" w:rsidRDefault="007632C8" w:rsidP="007632C8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«____»___________ 2024</w:t>
            </w:r>
            <w:r w:rsidRPr="00FB551A">
              <w:rPr>
                <w:rFonts w:eastAsia="Calibri"/>
              </w:rPr>
              <w:t xml:space="preserve"> г.</w:t>
            </w:r>
          </w:p>
          <w:p w:rsidR="007632C8" w:rsidRPr="00FB551A" w:rsidRDefault="007632C8" w:rsidP="007632C8">
            <w:pPr>
              <w:ind w:firstLine="0"/>
              <w:jc w:val="center"/>
              <w:rPr>
                <w:rFonts w:eastAsia="Calibri"/>
              </w:rPr>
            </w:pPr>
            <w:r w:rsidRPr="00FB551A">
              <w:rPr>
                <w:rFonts w:eastAsia="Calibri"/>
              </w:rPr>
              <w:t>Исполнитель</w:t>
            </w:r>
          </w:p>
          <w:p w:rsidR="007632C8" w:rsidRPr="00FB551A" w:rsidRDefault="007632C8" w:rsidP="007632C8">
            <w:pPr>
              <w:ind w:firstLine="0"/>
              <w:jc w:val="center"/>
              <w:rPr>
                <w:rFonts w:eastAsia="Calibri"/>
              </w:rPr>
            </w:pPr>
            <w:r w:rsidRPr="00FB551A">
              <w:rPr>
                <w:rFonts w:eastAsia="Calibri"/>
              </w:rPr>
              <w:t xml:space="preserve">_________ </w:t>
            </w:r>
            <w:r w:rsidRPr="008E7CCC">
              <w:rPr>
                <w:rFonts w:eastAsia="Calibri"/>
              </w:rPr>
              <w:t xml:space="preserve">/ </w:t>
            </w:r>
            <w:r>
              <w:rPr>
                <w:rFonts w:eastAsia="Calibri"/>
              </w:rPr>
              <w:t>А.С.Акимова</w:t>
            </w:r>
            <w:r w:rsidRPr="00FB551A">
              <w:rPr>
                <w:rFonts w:eastAsia="Calibri"/>
              </w:rPr>
              <w:t>/</w:t>
            </w:r>
          </w:p>
          <w:p w:rsidR="00427139" w:rsidRPr="00FB551A" w:rsidRDefault="007632C8" w:rsidP="007632C8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«____»___________ 2024</w:t>
            </w:r>
            <w:r w:rsidRPr="00FB551A">
              <w:rPr>
                <w:rFonts w:eastAsia="Calibri"/>
              </w:rPr>
              <w:t xml:space="preserve"> г.</w:t>
            </w:r>
          </w:p>
          <w:p w:rsidR="007632C8" w:rsidRPr="00FB551A" w:rsidRDefault="007632C8" w:rsidP="007632C8">
            <w:pPr>
              <w:ind w:firstLine="0"/>
              <w:jc w:val="center"/>
              <w:rPr>
                <w:rFonts w:eastAsia="Calibri"/>
              </w:rPr>
            </w:pPr>
            <w:r w:rsidRPr="00FB551A">
              <w:rPr>
                <w:rFonts w:eastAsia="Calibri"/>
              </w:rPr>
              <w:t>Исполнитель</w:t>
            </w:r>
          </w:p>
          <w:p w:rsidR="007632C8" w:rsidRPr="00FB551A" w:rsidRDefault="007632C8" w:rsidP="007632C8">
            <w:pPr>
              <w:ind w:firstLine="0"/>
              <w:jc w:val="center"/>
              <w:rPr>
                <w:rFonts w:eastAsia="Calibri"/>
              </w:rPr>
            </w:pPr>
            <w:r w:rsidRPr="00FB551A">
              <w:rPr>
                <w:rFonts w:eastAsia="Calibri"/>
              </w:rPr>
              <w:t xml:space="preserve">_________ / </w:t>
            </w:r>
            <w:r w:rsidRPr="008E7CCC">
              <w:rPr>
                <w:rFonts w:eastAsia="Calibri"/>
              </w:rPr>
              <w:t xml:space="preserve">А. </w:t>
            </w:r>
            <w:r>
              <w:rPr>
                <w:rFonts w:eastAsia="Calibri"/>
              </w:rPr>
              <w:t>О</w:t>
            </w:r>
            <w:r w:rsidRPr="008E7CCC">
              <w:rPr>
                <w:rFonts w:eastAsia="Calibri"/>
              </w:rPr>
              <w:t xml:space="preserve">. </w:t>
            </w:r>
            <w:proofErr w:type="spellStart"/>
            <w:r w:rsidRPr="008E7CCC">
              <w:rPr>
                <w:rFonts w:eastAsia="Calibri"/>
              </w:rPr>
              <w:t>Ко</w:t>
            </w:r>
            <w:r>
              <w:rPr>
                <w:rFonts w:eastAsia="Calibri"/>
              </w:rPr>
              <w:t>рытов</w:t>
            </w:r>
            <w:proofErr w:type="spellEnd"/>
            <w:r w:rsidRPr="00FB551A">
              <w:rPr>
                <w:rFonts w:eastAsia="Calibri"/>
              </w:rPr>
              <w:t xml:space="preserve"> /</w:t>
            </w:r>
          </w:p>
          <w:p w:rsidR="007632C8" w:rsidRPr="00FB551A" w:rsidRDefault="007632C8" w:rsidP="007632C8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«____»___________ 2024</w:t>
            </w:r>
            <w:r w:rsidRPr="00FB551A">
              <w:rPr>
                <w:rFonts w:eastAsia="Calibri"/>
              </w:rPr>
              <w:t xml:space="preserve"> г.</w:t>
            </w:r>
          </w:p>
          <w:p w:rsidR="00427139" w:rsidRPr="00FB551A" w:rsidRDefault="00427139" w:rsidP="007632C8">
            <w:pPr>
              <w:ind w:firstLine="0"/>
              <w:jc w:val="left"/>
              <w:rPr>
                <w:rFonts w:eastAsia="Calibri"/>
              </w:rPr>
            </w:pPr>
          </w:p>
        </w:tc>
      </w:tr>
      <w:tr w:rsidR="00427139" w:rsidRPr="00FB551A" w:rsidTr="00427139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427139" w:rsidRPr="00FB551A" w:rsidRDefault="00427139" w:rsidP="00427139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4570" w:type="dxa"/>
            <w:gridSpan w:val="2"/>
            <w:vMerge/>
          </w:tcPr>
          <w:p w:rsidR="00427139" w:rsidRPr="00FB551A" w:rsidRDefault="00427139" w:rsidP="00427139">
            <w:pPr>
              <w:ind w:firstLine="0"/>
              <w:rPr>
                <w:rFonts w:eastAsia="Calibri"/>
              </w:rPr>
            </w:pPr>
          </w:p>
        </w:tc>
        <w:tc>
          <w:tcPr>
            <w:tcW w:w="5489" w:type="dxa"/>
            <w:gridSpan w:val="5"/>
          </w:tcPr>
          <w:p w:rsidR="00427139" w:rsidRPr="00FB551A" w:rsidRDefault="00427139" w:rsidP="00427139">
            <w:pPr>
              <w:ind w:firstLine="0"/>
              <w:jc w:val="center"/>
              <w:rPr>
                <w:rFonts w:eastAsia="Calibri"/>
              </w:rPr>
            </w:pPr>
            <w:r w:rsidRPr="00FB551A">
              <w:rPr>
                <w:rFonts w:eastAsia="Calibri"/>
              </w:rPr>
              <w:t>Исполнитель</w:t>
            </w:r>
          </w:p>
          <w:p w:rsidR="00427139" w:rsidRPr="00FB551A" w:rsidRDefault="00427139" w:rsidP="00427139">
            <w:pPr>
              <w:ind w:firstLine="0"/>
              <w:jc w:val="center"/>
              <w:rPr>
                <w:rFonts w:eastAsia="Calibri"/>
              </w:rPr>
            </w:pPr>
            <w:r w:rsidRPr="00FB551A">
              <w:rPr>
                <w:rFonts w:eastAsia="Calibri"/>
              </w:rPr>
              <w:t xml:space="preserve">_________ / </w:t>
            </w:r>
            <w:r w:rsidR="008E7CCC" w:rsidRPr="008E7CCC">
              <w:rPr>
                <w:rFonts w:eastAsia="Calibri"/>
              </w:rPr>
              <w:t>А</w:t>
            </w:r>
            <w:r w:rsidRPr="008E7CCC">
              <w:rPr>
                <w:rFonts w:eastAsia="Calibri"/>
              </w:rPr>
              <w:t xml:space="preserve">. </w:t>
            </w:r>
            <w:r w:rsidR="008E7CCC" w:rsidRPr="008E7CCC">
              <w:rPr>
                <w:rFonts w:eastAsia="Calibri"/>
              </w:rPr>
              <w:t>В</w:t>
            </w:r>
            <w:r w:rsidRPr="008E7CCC">
              <w:rPr>
                <w:rFonts w:eastAsia="Calibri"/>
              </w:rPr>
              <w:t xml:space="preserve">. </w:t>
            </w:r>
            <w:proofErr w:type="spellStart"/>
            <w:r w:rsidR="008E7CCC" w:rsidRPr="008E7CCC">
              <w:rPr>
                <w:rFonts w:eastAsia="Calibri"/>
              </w:rPr>
              <w:t>Котлова</w:t>
            </w:r>
            <w:proofErr w:type="spellEnd"/>
            <w:r w:rsidRPr="00FB551A">
              <w:rPr>
                <w:rFonts w:eastAsia="Calibri"/>
              </w:rPr>
              <w:t xml:space="preserve"> /</w:t>
            </w:r>
          </w:p>
          <w:p w:rsidR="00427139" w:rsidRPr="00FB551A" w:rsidRDefault="00427139" w:rsidP="00427139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«____»___________ 202</w:t>
            </w:r>
            <w:r w:rsidR="007632C8">
              <w:rPr>
                <w:rFonts w:eastAsia="Calibri"/>
              </w:rPr>
              <w:t>4</w:t>
            </w:r>
            <w:r w:rsidRPr="00FB551A">
              <w:rPr>
                <w:rFonts w:eastAsia="Calibri"/>
              </w:rPr>
              <w:t xml:space="preserve"> г.</w:t>
            </w:r>
          </w:p>
          <w:p w:rsidR="00427139" w:rsidRPr="00FB551A" w:rsidRDefault="00427139" w:rsidP="00427139">
            <w:pPr>
              <w:ind w:firstLine="0"/>
              <w:jc w:val="center"/>
              <w:rPr>
                <w:rFonts w:eastAsia="Calibri"/>
              </w:rPr>
            </w:pPr>
            <w:r w:rsidRPr="00FB551A">
              <w:rPr>
                <w:rFonts w:eastAsia="Calibri"/>
              </w:rPr>
              <w:t>Исполнитель</w:t>
            </w:r>
          </w:p>
          <w:p w:rsidR="00427139" w:rsidRPr="00FB551A" w:rsidRDefault="00427139" w:rsidP="00427139">
            <w:pPr>
              <w:ind w:firstLine="0"/>
              <w:jc w:val="center"/>
              <w:rPr>
                <w:rFonts w:eastAsia="Calibri"/>
              </w:rPr>
            </w:pPr>
            <w:r w:rsidRPr="00FB551A">
              <w:rPr>
                <w:rFonts w:eastAsia="Calibri"/>
              </w:rPr>
              <w:t xml:space="preserve">_________ </w:t>
            </w:r>
            <w:r w:rsidRPr="008E7CCC">
              <w:rPr>
                <w:rFonts w:eastAsia="Calibri"/>
              </w:rPr>
              <w:t xml:space="preserve">/ </w:t>
            </w:r>
            <w:r w:rsidR="008E7CCC" w:rsidRPr="008E7CCC">
              <w:rPr>
                <w:rFonts w:eastAsia="Calibri"/>
              </w:rPr>
              <w:t>М</w:t>
            </w:r>
            <w:r w:rsidRPr="008E7CCC">
              <w:rPr>
                <w:rFonts w:eastAsia="Calibri"/>
              </w:rPr>
              <w:t xml:space="preserve">. </w:t>
            </w:r>
            <w:r w:rsidR="008E7CCC" w:rsidRPr="008E7CCC">
              <w:rPr>
                <w:rFonts w:eastAsia="Calibri"/>
              </w:rPr>
              <w:t>Д. Иванова</w:t>
            </w:r>
            <w:r w:rsidRPr="00FB551A">
              <w:rPr>
                <w:rFonts w:eastAsia="Calibri"/>
              </w:rPr>
              <w:t xml:space="preserve"> /</w:t>
            </w:r>
          </w:p>
          <w:p w:rsidR="00427139" w:rsidRPr="00FB551A" w:rsidRDefault="00427139" w:rsidP="00427139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«____»___________ 202</w:t>
            </w:r>
            <w:r w:rsidR="007632C8">
              <w:rPr>
                <w:rFonts w:eastAsia="Calibri"/>
              </w:rPr>
              <w:t>4</w:t>
            </w:r>
            <w:r w:rsidRPr="00FB551A">
              <w:rPr>
                <w:rFonts w:eastAsia="Calibri"/>
              </w:rPr>
              <w:t xml:space="preserve"> г.</w:t>
            </w:r>
          </w:p>
          <w:p w:rsidR="00427139" w:rsidRPr="00FB551A" w:rsidRDefault="00427139" w:rsidP="00427139">
            <w:pPr>
              <w:ind w:firstLine="0"/>
              <w:jc w:val="center"/>
              <w:rPr>
                <w:rFonts w:eastAsia="Calibri"/>
              </w:rPr>
            </w:pPr>
          </w:p>
        </w:tc>
      </w:tr>
      <w:tr w:rsidR="00427139" w:rsidRPr="00FB551A" w:rsidTr="00427139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427139" w:rsidRPr="00FB551A" w:rsidRDefault="00427139" w:rsidP="00427139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10059" w:type="dxa"/>
            <w:gridSpan w:val="7"/>
          </w:tcPr>
          <w:p w:rsidR="00427139" w:rsidRPr="00FB551A" w:rsidRDefault="007632C8" w:rsidP="007632C8">
            <w:pPr>
              <w:spacing w:after="200"/>
              <w:jc w:val="lef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                                           Иваново 2024</w:t>
            </w:r>
          </w:p>
        </w:tc>
      </w:tr>
      <w:tr w:rsidR="00427139" w:rsidRPr="00FB551A" w:rsidTr="00427139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/>
            </w:tblPr>
            <w:tblGrid>
              <w:gridCol w:w="459"/>
              <w:gridCol w:w="397"/>
            </w:tblGrid>
            <w:tr w:rsidR="00427139" w:rsidRPr="00FB551A" w:rsidTr="0042713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427139" w:rsidRPr="00FB551A" w:rsidRDefault="00427139" w:rsidP="00427139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/>
                      <w:b/>
                      <w:i/>
                      <w:sz w:val="20"/>
                    </w:rPr>
                    <w:t>Подп</w:t>
                  </w:r>
                  <w:proofErr w:type="spellEnd"/>
                  <w:r w:rsidRPr="00FB551A">
                    <w:rPr>
                      <w:rFonts w:eastAsia="Calibri"/>
                      <w:b/>
                      <w:i/>
                      <w:sz w:val="20"/>
                    </w:rPr>
                    <w:t>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427139" w:rsidRPr="00FB551A" w:rsidRDefault="00427139" w:rsidP="00427139">
                  <w:pPr>
                    <w:ind w:left="113" w:right="113" w:firstLine="0"/>
                    <w:jc w:val="center"/>
                    <w:rPr>
                      <w:rFonts w:eastAsia="Calibri"/>
                    </w:rPr>
                  </w:pPr>
                </w:p>
              </w:tc>
            </w:tr>
            <w:tr w:rsidR="00427139" w:rsidRPr="00FB551A" w:rsidTr="0042713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427139" w:rsidRPr="00FB551A" w:rsidRDefault="00427139" w:rsidP="00427139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/>
                      <w:b/>
                      <w:i/>
                      <w:sz w:val="20"/>
                    </w:rPr>
                    <w:lastRenderedPageBreak/>
                    <w:t xml:space="preserve">Инв. № </w:t>
                  </w:r>
                  <w:proofErr w:type="spellStart"/>
                  <w:r w:rsidRPr="00FB551A">
                    <w:rPr>
                      <w:rFonts w:eastAsia="Calibri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427139" w:rsidRPr="00FB551A" w:rsidRDefault="00427139" w:rsidP="00427139">
                  <w:pPr>
                    <w:ind w:left="113" w:right="113" w:firstLine="0"/>
                    <w:jc w:val="center"/>
                    <w:rPr>
                      <w:rFonts w:eastAsia="Calibri"/>
                    </w:rPr>
                  </w:pPr>
                </w:p>
              </w:tc>
            </w:tr>
            <w:tr w:rsidR="00427139" w:rsidRPr="00FB551A" w:rsidTr="0042713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427139" w:rsidRPr="00FB551A" w:rsidRDefault="00427139" w:rsidP="00427139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427139" w:rsidRPr="00FB551A" w:rsidRDefault="00427139" w:rsidP="00427139">
                  <w:pPr>
                    <w:ind w:left="113" w:right="113" w:firstLine="0"/>
                    <w:jc w:val="center"/>
                    <w:rPr>
                      <w:rFonts w:eastAsia="Calibri"/>
                    </w:rPr>
                  </w:pPr>
                </w:p>
              </w:tc>
            </w:tr>
            <w:tr w:rsidR="00427139" w:rsidRPr="00FB551A" w:rsidTr="0042713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427139" w:rsidRPr="00FB551A" w:rsidRDefault="00427139" w:rsidP="00427139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/>
                      <w:b/>
                      <w:i/>
                      <w:sz w:val="20"/>
                    </w:rPr>
                    <w:t>Подп</w:t>
                  </w:r>
                  <w:proofErr w:type="spellEnd"/>
                  <w:r w:rsidRPr="00FB551A">
                    <w:rPr>
                      <w:rFonts w:eastAsia="Calibri"/>
                      <w:b/>
                      <w:i/>
                      <w:sz w:val="20"/>
                    </w:rPr>
                    <w:t>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427139" w:rsidRPr="00FB551A" w:rsidRDefault="00427139" w:rsidP="00427139">
                  <w:pPr>
                    <w:ind w:left="113" w:right="113" w:firstLine="0"/>
                    <w:jc w:val="center"/>
                    <w:rPr>
                      <w:rFonts w:eastAsia="Calibri"/>
                    </w:rPr>
                  </w:pPr>
                </w:p>
              </w:tc>
            </w:tr>
            <w:tr w:rsidR="00427139" w:rsidRPr="00FB551A" w:rsidTr="0042713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427139" w:rsidRPr="00FB551A" w:rsidRDefault="00427139" w:rsidP="00427139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427139" w:rsidRPr="00FB551A" w:rsidRDefault="00427139" w:rsidP="00427139">
                  <w:pPr>
                    <w:ind w:left="113" w:right="113" w:firstLine="0"/>
                    <w:jc w:val="center"/>
                    <w:rPr>
                      <w:rFonts w:eastAsia="Calibri"/>
                    </w:rPr>
                  </w:pPr>
                </w:p>
              </w:tc>
            </w:tr>
          </w:tbl>
          <w:p w:rsidR="00427139" w:rsidRPr="00FB551A" w:rsidRDefault="00427139" w:rsidP="00427139">
            <w:pPr>
              <w:ind w:left="317" w:right="-108" w:firstLine="0"/>
              <w:jc w:val="right"/>
              <w:rPr>
                <w:rFonts w:eastAsia="Calibri"/>
                <w:lang w:val="en-US"/>
              </w:rPr>
            </w:pPr>
          </w:p>
          <w:p w:rsidR="00427139" w:rsidRPr="00FB551A" w:rsidRDefault="00427139" w:rsidP="00427139">
            <w:pPr>
              <w:rPr>
                <w:rFonts w:eastAsia="Calibri"/>
                <w:lang w:val="en-US"/>
              </w:rPr>
            </w:pPr>
          </w:p>
          <w:p w:rsidR="00427139" w:rsidRPr="00FB551A" w:rsidRDefault="00427139" w:rsidP="00427139">
            <w:pPr>
              <w:rPr>
                <w:rFonts w:eastAsia="Calibri"/>
                <w:lang w:val="en-US"/>
              </w:rPr>
            </w:pPr>
          </w:p>
          <w:p w:rsidR="00427139" w:rsidRPr="00FB551A" w:rsidRDefault="00427139" w:rsidP="00427139">
            <w:pPr>
              <w:rPr>
                <w:rFonts w:eastAsia="Calibri"/>
                <w:lang w:val="en-US"/>
              </w:rPr>
            </w:pPr>
          </w:p>
          <w:p w:rsidR="00427139" w:rsidRPr="00FB551A" w:rsidRDefault="00427139" w:rsidP="00427139">
            <w:pPr>
              <w:rPr>
                <w:rFonts w:eastAsia="Calibri"/>
                <w:lang w:val="en-US"/>
              </w:rPr>
            </w:pPr>
          </w:p>
          <w:p w:rsidR="00427139" w:rsidRPr="00FB551A" w:rsidRDefault="00427139" w:rsidP="00427139">
            <w:pPr>
              <w:rPr>
                <w:rFonts w:eastAsia="Calibri"/>
                <w:lang w:val="en-US"/>
              </w:rPr>
            </w:pPr>
          </w:p>
          <w:p w:rsidR="00427139" w:rsidRPr="00FB551A" w:rsidRDefault="00427139" w:rsidP="00427139">
            <w:pPr>
              <w:rPr>
                <w:rFonts w:eastAsia="Calibri"/>
              </w:rPr>
            </w:pPr>
          </w:p>
          <w:p w:rsidR="00427139" w:rsidRPr="00FB551A" w:rsidRDefault="00427139" w:rsidP="00427139">
            <w:pPr>
              <w:rPr>
                <w:rFonts w:eastAsia="Calibri"/>
              </w:rPr>
            </w:pPr>
          </w:p>
          <w:p w:rsidR="00427139" w:rsidRPr="00FB551A" w:rsidRDefault="00427139" w:rsidP="00427139">
            <w:pPr>
              <w:rPr>
                <w:rFonts w:eastAsia="Calibri"/>
              </w:rPr>
            </w:pPr>
          </w:p>
          <w:p w:rsidR="00427139" w:rsidRPr="00FB551A" w:rsidRDefault="00427139" w:rsidP="00427139">
            <w:pPr>
              <w:rPr>
                <w:rFonts w:eastAsia="Calibri"/>
              </w:rPr>
            </w:pPr>
          </w:p>
          <w:p w:rsidR="00427139" w:rsidRPr="00FB551A" w:rsidRDefault="00427139" w:rsidP="00427139">
            <w:pPr>
              <w:rPr>
                <w:rFonts w:eastAsia="Calibri"/>
              </w:rPr>
            </w:pPr>
          </w:p>
          <w:p w:rsidR="00427139" w:rsidRPr="00FB551A" w:rsidRDefault="00427139" w:rsidP="00427139">
            <w:pPr>
              <w:ind w:firstLine="0"/>
              <w:rPr>
                <w:rFonts w:eastAsia="Calibri"/>
              </w:rPr>
            </w:pPr>
          </w:p>
        </w:tc>
        <w:tc>
          <w:tcPr>
            <w:tcW w:w="10059" w:type="dxa"/>
            <w:gridSpan w:val="7"/>
          </w:tcPr>
          <w:p w:rsidR="00427139" w:rsidRPr="00FB551A" w:rsidRDefault="00427139" w:rsidP="0031368A">
            <w:pPr>
              <w:ind w:firstLine="0"/>
              <w:jc w:val="left"/>
              <w:rPr>
                <w:rFonts w:eastAsia="Calibri"/>
                <w:b/>
              </w:rPr>
            </w:pPr>
          </w:p>
          <w:p w:rsidR="00CB40BF" w:rsidRPr="008E7CCC" w:rsidRDefault="00CB40BF" w:rsidP="00CB40BF">
            <w:pPr>
              <w:ind w:firstLine="0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lastRenderedPageBreak/>
              <w:t>Разработка программы</w:t>
            </w:r>
            <w:r w:rsidRPr="008E7CCC">
              <w:rPr>
                <w:rFonts w:eastAsia="Calibri"/>
                <w:b/>
              </w:rPr>
              <w:t xml:space="preserve"> </w:t>
            </w:r>
          </w:p>
          <w:p w:rsidR="00CB40BF" w:rsidRPr="008E7CCC" w:rsidRDefault="00CB40BF" w:rsidP="00CB40BF">
            <w:pPr>
              <w:ind w:firstLine="0"/>
              <w:jc w:val="center"/>
              <w:rPr>
                <w:rFonts w:eastAsia="Calibri"/>
                <w:b/>
              </w:rPr>
            </w:pPr>
            <w:r w:rsidRPr="008E7CCC">
              <w:rPr>
                <w:rFonts w:eastAsia="Calibri"/>
                <w:b/>
              </w:rPr>
              <w:t>«</w:t>
            </w:r>
            <w:r>
              <w:rPr>
                <w:rFonts w:eastAsia="Calibri"/>
                <w:b/>
              </w:rPr>
              <w:t xml:space="preserve">Перевод ссылок в </w:t>
            </w:r>
            <w:r>
              <w:rPr>
                <w:rFonts w:eastAsia="Calibri"/>
                <w:b/>
                <w:lang w:val="en-US"/>
              </w:rPr>
              <w:t>QR</w:t>
            </w:r>
            <w:r w:rsidRPr="007632C8">
              <w:rPr>
                <w:rFonts w:eastAsia="Calibri"/>
                <w:b/>
              </w:rPr>
              <w:t>-</w:t>
            </w:r>
            <w:r>
              <w:rPr>
                <w:rFonts w:eastAsia="Calibri"/>
                <w:b/>
              </w:rPr>
              <w:t>коды</w:t>
            </w:r>
            <w:r w:rsidRPr="008E7CCC">
              <w:rPr>
                <w:rFonts w:eastAsia="Calibri"/>
                <w:b/>
              </w:rPr>
              <w:t>»</w:t>
            </w:r>
          </w:p>
          <w:p w:rsidR="00427139" w:rsidRPr="00FB551A" w:rsidRDefault="00427139" w:rsidP="00427139">
            <w:pPr>
              <w:ind w:firstLine="0"/>
              <w:jc w:val="center"/>
              <w:rPr>
                <w:rFonts w:eastAsia="Calibri"/>
              </w:rPr>
            </w:pPr>
          </w:p>
          <w:p w:rsidR="00427139" w:rsidRPr="00FB551A" w:rsidRDefault="00427139" w:rsidP="008E7CCC">
            <w:pPr>
              <w:ind w:firstLine="0"/>
              <w:jc w:val="center"/>
              <w:rPr>
                <w:rFonts w:eastAsia="Calibri"/>
                <w:b/>
              </w:rPr>
            </w:pPr>
            <w:r w:rsidRPr="00FB551A">
              <w:rPr>
                <w:rFonts w:eastAsia="Calibri"/>
                <w:b/>
              </w:rPr>
              <w:t>Техническое задание</w:t>
            </w:r>
          </w:p>
          <w:p w:rsidR="00427139" w:rsidRPr="00FB551A" w:rsidRDefault="00427139" w:rsidP="00427139">
            <w:pPr>
              <w:ind w:firstLine="0"/>
              <w:jc w:val="center"/>
              <w:rPr>
                <w:rFonts w:eastAsia="Calibri"/>
              </w:rPr>
            </w:pPr>
          </w:p>
          <w:p w:rsidR="00427139" w:rsidRPr="00FB551A" w:rsidRDefault="00427139" w:rsidP="00427139">
            <w:pPr>
              <w:ind w:firstLine="0"/>
              <w:jc w:val="center"/>
              <w:rPr>
                <w:rFonts w:eastAsia="Calibri"/>
                <w:b/>
              </w:rPr>
            </w:pPr>
            <w:r w:rsidRPr="00FB551A">
              <w:rPr>
                <w:rFonts w:eastAsia="Calibri"/>
                <w:b/>
              </w:rPr>
              <w:t>Листов</w:t>
            </w:r>
            <w:r w:rsidR="0062508E">
              <w:rPr>
                <w:rFonts w:eastAsia="Calibri"/>
                <w:b/>
              </w:rPr>
              <w:t xml:space="preserve"> </w:t>
            </w:r>
            <w:r w:rsidR="00350715">
              <w:rPr>
                <w:rFonts w:eastAsia="Calibri"/>
                <w:b/>
              </w:rPr>
              <w:t>7</w:t>
            </w:r>
          </w:p>
          <w:p w:rsidR="00427139" w:rsidRPr="00FB551A" w:rsidRDefault="00427139" w:rsidP="00427139">
            <w:pPr>
              <w:ind w:firstLine="0"/>
              <w:jc w:val="center"/>
              <w:rPr>
                <w:rFonts w:eastAsia="Calibri"/>
              </w:rPr>
            </w:pPr>
          </w:p>
          <w:p w:rsidR="00427139" w:rsidRPr="00FB551A" w:rsidRDefault="00427139" w:rsidP="00427139">
            <w:pPr>
              <w:ind w:firstLine="0"/>
              <w:jc w:val="center"/>
              <w:rPr>
                <w:rFonts w:eastAsia="Calibri"/>
              </w:rPr>
            </w:pPr>
          </w:p>
          <w:p w:rsidR="00427139" w:rsidRPr="00FB551A" w:rsidRDefault="00427139" w:rsidP="00427139">
            <w:pPr>
              <w:ind w:firstLine="0"/>
              <w:jc w:val="center"/>
              <w:rPr>
                <w:rFonts w:eastAsia="Calibri"/>
              </w:rPr>
            </w:pPr>
          </w:p>
          <w:p w:rsidR="00427139" w:rsidRPr="00FB551A" w:rsidRDefault="00427139" w:rsidP="00427139">
            <w:pPr>
              <w:ind w:firstLine="0"/>
              <w:jc w:val="center"/>
              <w:rPr>
                <w:rFonts w:eastAsia="Calibri"/>
              </w:rPr>
            </w:pPr>
          </w:p>
          <w:p w:rsidR="00427139" w:rsidRPr="00FB551A" w:rsidRDefault="00427139" w:rsidP="00427139">
            <w:pPr>
              <w:ind w:firstLine="0"/>
              <w:jc w:val="center"/>
              <w:rPr>
                <w:rFonts w:eastAsia="Calibri"/>
              </w:rPr>
            </w:pPr>
          </w:p>
          <w:p w:rsidR="00427139" w:rsidRPr="00FB551A" w:rsidRDefault="00427139" w:rsidP="00427139">
            <w:pPr>
              <w:ind w:firstLine="0"/>
              <w:jc w:val="center"/>
              <w:rPr>
                <w:rFonts w:eastAsia="Calibri"/>
              </w:rPr>
            </w:pPr>
          </w:p>
          <w:p w:rsidR="00427139" w:rsidRPr="00FB551A" w:rsidRDefault="00427139" w:rsidP="00427139">
            <w:pPr>
              <w:ind w:firstLine="0"/>
              <w:rPr>
                <w:rFonts w:eastAsia="Calibri"/>
              </w:rPr>
            </w:pPr>
          </w:p>
        </w:tc>
      </w:tr>
      <w:tr w:rsidR="00427139" w:rsidRPr="00FB551A" w:rsidTr="00427139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427139" w:rsidRPr="00FB551A" w:rsidRDefault="00427139" w:rsidP="00427139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4570" w:type="dxa"/>
            <w:gridSpan w:val="2"/>
            <w:vMerge w:val="restart"/>
          </w:tcPr>
          <w:p w:rsidR="00427139" w:rsidRPr="00FB551A" w:rsidRDefault="00427139" w:rsidP="00427139">
            <w:pPr>
              <w:ind w:firstLine="0"/>
              <w:rPr>
                <w:rFonts w:eastAsia="Calibri"/>
              </w:rPr>
            </w:pPr>
          </w:p>
        </w:tc>
        <w:tc>
          <w:tcPr>
            <w:tcW w:w="5489" w:type="dxa"/>
            <w:gridSpan w:val="5"/>
          </w:tcPr>
          <w:p w:rsidR="00427139" w:rsidRPr="00FB551A" w:rsidRDefault="00427139" w:rsidP="00427139">
            <w:pPr>
              <w:ind w:firstLine="0"/>
              <w:jc w:val="center"/>
              <w:rPr>
                <w:rFonts w:eastAsia="Calibri"/>
              </w:rPr>
            </w:pPr>
          </w:p>
          <w:p w:rsidR="00427139" w:rsidRPr="00FB551A" w:rsidRDefault="00427139" w:rsidP="00427139">
            <w:pPr>
              <w:ind w:firstLine="0"/>
              <w:jc w:val="center"/>
              <w:rPr>
                <w:rFonts w:eastAsia="Calibri"/>
              </w:rPr>
            </w:pPr>
          </w:p>
          <w:p w:rsidR="00427139" w:rsidRPr="00FB551A" w:rsidRDefault="00427139" w:rsidP="00427139">
            <w:pPr>
              <w:ind w:firstLine="0"/>
              <w:jc w:val="center"/>
              <w:rPr>
                <w:rFonts w:eastAsia="Calibri"/>
              </w:rPr>
            </w:pPr>
          </w:p>
          <w:p w:rsidR="00427139" w:rsidRPr="00FB551A" w:rsidRDefault="00427139" w:rsidP="00427139">
            <w:pPr>
              <w:ind w:firstLine="0"/>
              <w:jc w:val="center"/>
              <w:rPr>
                <w:rFonts w:eastAsia="Calibri"/>
              </w:rPr>
            </w:pPr>
          </w:p>
          <w:p w:rsidR="00427139" w:rsidRPr="00FB551A" w:rsidRDefault="00427139" w:rsidP="00427139">
            <w:pPr>
              <w:ind w:firstLine="0"/>
              <w:jc w:val="center"/>
              <w:rPr>
                <w:rFonts w:eastAsia="Calibri"/>
              </w:rPr>
            </w:pPr>
          </w:p>
          <w:p w:rsidR="00427139" w:rsidRPr="00FB551A" w:rsidRDefault="00427139" w:rsidP="00427139">
            <w:pPr>
              <w:ind w:firstLine="0"/>
              <w:jc w:val="center"/>
              <w:rPr>
                <w:rFonts w:eastAsia="Calibri"/>
              </w:rPr>
            </w:pPr>
          </w:p>
        </w:tc>
      </w:tr>
      <w:tr w:rsidR="00427139" w:rsidRPr="00FB551A" w:rsidTr="00427139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427139" w:rsidRPr="00FB551A" w:rsidRDefault="00427139" w:rsidP="00427139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4570" w:type="dxa"/>
            <w:gridSpan w:val="2"/>
            <w:vMerge/>
          </w:tcPr>
          <w:p w:rsidR="00427139" w:rsidRPr="00FB551A" w:rsidRDefault="00427139" w:rsidP="00427139">
            <w:pPr>
              <w:ind w:firstLine="0"/>
              <w:rPr>
                <w:rFonts w:eastAsia="Calibri"/>
              </w:rPr>
            </w:pPr>
          </w:p>
        </w:tc>
        <w:tc>
          <w:tcPr>
            <w:tcW w:w="5489" w:type="dxa"/>
            <w:gridSpan w:val="5"/>
          </w:tcPr>
          <w:p w:rsidR="00427139" w:rsidRPr="00FB551A" w:rsidRDefault="00427139" w:rsidP="00427139">
            <w:pPr>
              <w:ind w:firstLine="0"/>
              <w:jc w:val="center"/>
              <w:rPr>
                <w:rFonts w:eastAsia="Calibri"/>
              </w:rPr>
            </w:pPr>
          </w:p>
          <w:p w:rsidR="00427139" w:rsidRPr="00FB551A" w:rsidRDefault="00427139" w:rsidP="00427139">
            <w:pPr>
              <w:ind w:firstLine="0"/>
              <w:jc w:val="center"/>
              <w:rPr>
                <w:rFonts w:eastAsia="Calibri"/>
              </w:rPr>
            </w:pPr>
          </w:p>
          <w:p w:rsidR="00427139" w:rsidRPr="00FB551A" w:rsidRDefault="00427139" w:rsidP="00427139">
            <w:pPr>
              <w:ind w:firstLine="0"/>
              <w:jc w:val="center"/>
              <w:rPr>
                <w:rFonts w:eastAsia="Calibri"/>
              </w:rPr>
            </w:pPr>
          </w:p>
          <w:p w:rsidR="00427139" w:rsidRPr="00FB551A" w:rsidRDefault="00427139" w:rsidP="00427139">
            <w:pPr>
              <w:ind w:firstLine="0"/>
              <w:jc w:val="center"/>
              <w:rPr>
                <w:rFonts w:eastAsia="Calibri"/>
              </w:rPr>
            </w:pPr>
          </w:p>
          <w:p w:rsidR="00427139" w:rsidRPr="00FB551A" w:rsidRDefault="00427139" w:rsidP="00427139">
            <w:pPr>
              <w:ind w:firstLine="0"/>
              <w:jc w:val="center"/>
              <w:rPr>
                <w:rFonts w:eastAsia="Calibri"/>
              </w:rPr>
            </w:pPr>
          </w:p>
          <w:p w:rsidR="00427139" w:rsidRPr="00FB551A" w:rsidRDefault="00427139" w:rsidP="00427139">
            <w:pPr>
              <w:ind w:firstLine="0"/>
              <w:jc w:val="center"/>
              <w:rPr>
                <w:rFonts w:eastAsia="Calibri"/>
              </w:rPr>
            </w:pPr>
          </w:p>
          <w:p w:rsidR="00427139" w:rsidRPr="00FB551A" w:rsidRDefault="00427139" w:rsidP="00427139">
            <w:pPr>
              <w:ind w:firstLine="0"/>
              <w:jc w:val="center"/>
              <w:rPr>
                <w:rFonts w:eastAsia="Calibri"/>
              </w:rPr>
            </w:pPr>
          </w:p>
          <w:p w:rsidR="00427139" w:rsidRPr="00FB551A" w:rsidRDefault="00427139" w:rsidP="00427139">
            <w:pPr>
              <w:ind w:firstLine="0"/>
              <w:rPr>
                <w:rFonts w:eastAsia="Calibri"/>
              </w:rPr>
            </w:pPr>
          </w:p>
          <w:p w:rsidR="00427139" w:rsidRPr="00FB551A" w:rsidRDefault="00427139" w:rsidP="00427139">
            <w:pPr>
              <w:ind w:firstLine="0"/>
              <w:jc w:val="center"/>
              <w:rPr>
                <w:rFonts w:eastAsia="Calibri"/>
              </w:rPr>
            </w:pPr>
          </w:p>
        </w:tc>
      </w:tr>
      <w:tr w:rsidR="00427139" w:rsidRPr="00FB551A" w:rsidTr="00427139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427139" w:rsidRPr="00FB551A" w:rsidRDefault="00427139" w:rsidP="00427139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10059" w:type="dxa"/>
            <w:gridSpan w:val="7"/>
          </w:tcPr>
          <w:p w:rsidR="00427139" w:rsidRPr="00FB551A" w:rsidRDefault="00427139" w:rsidP="00427139">
            <w:pPr>
              <w:ind w:firstLine="0"/>
              <w:jc w:val="left"/>
              <w:rPr>
                <w:rFonts w:eastAsia="Calibri"/>
                <w:b/>
              </w:rPr>
            </w:pPr>
          </w:p>
        </w:tc>
      </w:tr>
      <w:tr w:rsidR="00427139" w:rsidRPr="00FB551A" w:rsidTr="00427139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427139" w:rsidRPr="00FB551A" w:rsidRDefault="00427139" w:rsidP="00427139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8784" w:type="dxa"/>
            <w:gridSpan w:val="5"/>
          </w:tcPr>
          <w:p w:rsidR="00427139" w:rsidRDefault="00427139" w:rsidP="00427139">
            <w:pPr>
              <w:ind w:firstLine="0"/>
              <w:jc w:val="left"/>
              <w:rPr>
                <w:rFonts w:eastAsia="Calibri"/>
              </w:rPr>
            </w:pPr>
          </w:p>
          <w:p w:rsidR="00427139" w:rsidRDefault="00427139" w:rsidP="00427139">
            <w:pPr>
              <w:ind w:firstLine="0"/>
              <w:jc w:val="left"/>
              <w:rPr>
                <w:rFonts w:eastAsia="Calibri"/>
              </w:rPr>
            </w:pPr>
          </w:p>
          <w:p w:rsidR="00427139" w:rsidRDefault="00427139" w:rsidP="00427139">
            <w:pPr>
              <w:ind w:firstLine="0"/>
              <w:jc w:val="left"/>
              <w:rPr>
                <w:rFonts w:eastAsia="Calibri"/>
              </w:rPr>
            </w:pPr>
          </w:p>
          <w:p w:rsidR="00427139" w:rsidRDefault="00427139" w:rsidP="00427139">
            <w:pPr>
              <w:ind w:firstLine="0"/>
              <w:jc w:val="left"/>
              <w:rPr>
                <w:rFonts w:eastAsia="Calibri"/>
              </w:rPr>
            </w:pPr>
          </w:p>
          <w:p w:rsidR="00427139" w:rsidRPr="00FB551A" w:rsidRDefault="00427139" w:rsidP="00427139">
            <w:pPr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427139" w:rsidRPr="00FB551A" w:rsidRDefault="00427139" w:rsidP="00427139">
            <w:pPr>
              <w:ind w:firstLine="0"/>
              <w:jc w:val="center"/>
              <w:rPr>
                <w:rFonts w:eastAsia="Calibri"/>
              </w:rPr>
            </w:pPr>
          </w:p>
          <w:p w:rsidR="00427139" w:rsidRPr="00FB551A" w:rsidRDefault="00427139" w:rsidP="00427139">
            <w:pPr>
              <w:ind w:firstLine="0"/>
              <w:jc w:val="center"/>
              <w:rPr>
                <w:rFonts w:eastAsia="Calibri"/>
              </w:rPr>
            </w:pPr>
          </w:p>
          <w:p w:rsidR="00427139" w:rsidRPr="00FB551A" w:rsidRDefault="00427139" w:rsidP="00427139">
            <w:pPr>
              <w:ind w:firstLine="0"/>
              <w:jc w:val="center"/>
              <w:rPr>
                <w:rFonts w:eastAsia="Calibri"/>
              </w:rPr>
            </w:pPr>
          </w:p>
        </w:tc>
      </w:tr>
    </w:tbl>
    <w:p w:rsidR="008E7CCC" w:rsidRDefault="008E7CCC" w:rsidP="0031368A">
      <w:pPr>
        <w:spacing w:after="200"/>
        <w:rPr>
          <w:rFonts w:eastAsia="Calibri"/>
          <w:b/>
        </w:rPr>
      </w:pPr>
    </w:p>
    <w:p w:rsidR="0031368A" w:rsidRDefault="0031368A" w:rsidP="00427139">
      <w:pPr>
        <w:spacing w:after="200"/>
        <w:jc w:val="center"/>
        <w:rPr>
          <w:rFonts w:eastAsia="Calibri"/>
          <w:b/>
        </w:rPr>
      </w:pPr>
    </w:p>
    <w:p w:rsidR="00CB40BF" w:rsidRDefault="00CB40BF" w:rsidP="00427139">
      <w:pPr>
        <w:spacing w:after="200"/>
        <w:jc w:val="center"/>
        <w:rPr>
          <w:rFonts w:eastAsia="Calibri"/>
          <w:b/>
        </w:rPr>
      </w:pPr>
    </w:p>
    <w:p w:rsidR="00CB40BF" w:rsidRDefault="00CB40BF" w:rsidP="00427139">
      <w:pPr>
        <w:spacing w:after="200"/>
        <w:jc w:val="center"/>
        <w:rPr>
          <w:rFonts w:eastAsia="Calibri"/>
          <w:b/>
        </w:rPr>
      </w:pPr>
    </w:p>
    <w:p w:rsidR="00427139" w:rsidRDefault="00427139" w:rsidP="00427139">
      <w:pPr>
        <w:spacing w:after="200"/>
        <w:jc w:val="center"/>
        <w:rPr>
          <w:rFonts w:eastAsia="Calibri"/>
          <w:b/>
        </w:rPr>
      </w:pPr>
      <w:r>
        <w:rPr>
          <w:rFonts w:eastAsia="Calibri"/>
          <w:b/>
        </w:rPr>
        <w:t>Иваново 202</w:t>
      </w:r>
      <w:bookmarkStart w:id="0" w:name="_GoBack"/>
      <w:bookmarkEnd w:id="0"/>
      <w:r>
        <w:rPr>
          <w:rFonts w:eastAsia="Calibri"/>
          <w:b/>
        </w:rPr>
        <w:t>4</w:t>
      </w:r>
    </w:p>
    <w:p w:rsidR="007632C8" w:rsidRPr="00427139" w:rsidRDefault="007632C8" w:rsidP="00427139">
      <w:pPr>
        <w:spacing w:after="200"/>
        <w:jc w:val="center"/>
        <w:rPr>
          <w:rFonts w:eastAsia="Calibri"/>
          <w:b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  <w:id w:val="274881235"/>
        <w:docPartObj>
          <w:docPartGallery w:val="Table of Contents"/>
          <w:docPartUnique/>
        </w:docPartObj>
      </w:sdtPr>
      <w:sdtContent>
        <w:p w:rsidR="008E7CCC" w:rsidRDefault="008E7CCC">
          <w:pPr>
            <w:pStyle w:val="a6"/>
          </w:pPr>
          <w:r w:rsidRPr="008E7CCC">
            <w:rPr>
              <w:color w:val="000000" w:themeColor="text1"/>
            </w:rPr>
            <w:t>Оглавление</w:t>
          </w:r>
        </w:p>
        <w:p w:rsidR="00944E2F" w:rsidRDefault="00035B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8E7CCC">
            <w:instrText xml:space="preserve"> TOC \o "1-3" \h \z \u </w:instrText>
          </w:r>
          <w:r>
            <w:fldChar w:fldCharType="separate"/>
          </w:r>
          <w:hyperlink w:anchor="_Toc158896900" w:history="1">
            <w:r w:rsidR="00944E2F" w:rsidRPr="00C648DA">
              <w:rPr>
                <w:rStyle w:val="a3"/>
                <w:noProof/>
              </w:rPr>
              <w:t>РАЗДЕЛ 1. НАИМЕНОВАНИЕ ВЫПОЛНЯЕМЫХ РАБОТ</w:t>
            </w:r>
            <w:r w:rsidR="00944E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4E2F">
              <w:rPr>
                <w:noProof/>
                <w:webHidden/>
              </w:rPr>
              <w:instrText xml:space="preserve"> PAGEREF _Toc158896900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4E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E2F" w:rsidRDefault="00035B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896901" w:history="1">
            <w:r w:rsidR="00944E2F" w:rsidRPr="00C648DA">
              <w:rPr>
                <w:rStyle w:val="a3"/>
                <w:noProof/>
              </w:rPr>
              <w:t>РАЗДЕЛ 2. ОБЩИЕ ПОЛОЖЕНИЯ</w:t>
            </w:r>
            <w:r w:rsidR="00944E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4E2F">
              <w:rPr>
                <w:noProof/>
                <w:webHidden/>
              </w:rPr>
              <w:instrText xml:space="preserve"> PAGEREF _Toc158896901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4E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E2F" w:rsidRDefault="00035B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896902" w:history="1">
            <w:r w:rsidR="00944E2F" w:rsidRPr="00C648DA">
              <w:rPr>
                <w:rStyle w:val="a3"/>
                <w:noProof/>
              </w:rPr>
              <w:t>Подраздел 2.1 Введение</w:t>
            </w:r>
            <w:r w:rsidR="00944E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4E2F">
              <w:rPr>
                <w:noProof/>
                <w:webHidden/>
              </w:rPr>
              <w:instrText xml:space="preserve"> PAGEREF _Toc158896902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4E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E2F" w:rsidRDefault="00035B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896903" w:history="1">
            <w:r w:rsidR="00944E2F" w:rsidRPr="00C648DA">
              <w:rPr>
                <w:rStyle w:val="a3"/>
                <w:noProof/>
              </w:rPr>
              <w:t>Подраздел 2.2 Основания для разработки</w:t>
            </w:r>
            <w:r w:rsidR="00944E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4E2F">
              <w:rPr>
                <w:noProof/>
                <w:webHidden/>
              </w:rPr>
              <w:instrText xml:space="preserve"> PAGEREF _Toc158896903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4E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E2F" w:rsidRDefault="00035B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896904" w:history="1">
            <w:r w:rsidR="00944E2F" w:rsidRPr="00C648DA">
              <w:rPr>
                <w:rStyle w:val="a3"/>
                <w:noProof/>
              </w:rPr>
              <w:t>Подраздел 2.3 Назначение разработки</w:t>
            </w:r>
            <w:r w:rsidR="00944E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4E2F">
              <w:rPr>
                <w:noProof/>
                <w:webHidden/>
              </w:rPr>
              <w:instrText xml:space="preserve"> PAGEREF _Toc158896904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4E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E2F" w:rsidRDefault="00035B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896905" w:history="1">
            <w:r w:rsidR="00944E2F" w:rsidRPr="00C648DA">
              <w:rPr>
                <w:rStyle w:val="a3"/>
                <w:noProof/>
              </w:rPr>
              <w:t>Подраздел 2.4 Требования к программе или программному изделию</w:t>
            </w:r>
            <w:r w:rsidR="00944E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4E2F">
              <w:rPr>
                <w:noProof/>
                <w:webHidden/>
              </w:rPr>
              <w:instrText xml:space="preserve"> PAGEREF _Toc158896905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4E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E2F" w:rsidRDefault="00035B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896906" w:history="1">
            <w:r w:rsidR="00944E2F" w:rsidRPr="00C648DA">
              <w:rPr>
                <w:rStyle w:val="a3"/>
                <w:noProof/>
              </w:rPr>
              <w:t>Подраздел 2.5 Технико-экономические показатели</w:t>
            </w:r>
            <w:r w:rsidR="00944E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4E2F">
              <w:rPr>
                <w:noProof/>
                <w:webHidden/>
              </w:rPr>
              <w:instrText xml:space="preserve"> PAGEREF _Toc158896906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4E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E2F" w:rsidRDefault="00035B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896907" w:history="1">
            <w:r w:rsidR="00944E2F" w:rsidRPr="00C648DA">
              <w:rPr>
                <w:rStyle w:val="a3"/>
                <w:noProof/>
              </w:rPr>
              <w:t>Подраздел 2.6 Стадии и этапы разработки</w:t>
            </w:r>
            <w:r w:rsidR="00944E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4E2F">
              <w:rPr>
                <w:noProof/>
                <w:webHidden/>
              </w:rPr>
              <w:instrText xml:space="preserve"> PAGEREF _Toc158896907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4E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E2F" w:rsidRDefault="00035B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896908" w:history="1">
            <w:r w:rsidR="00944E2F" w:rsidRPr="00C648DA">
              <w:rPr>
                <w:rStyle w:val="a3"/>
                <w:noProof/>
              </w:rPr>
              <w:t>Подраздел 2.7 Порядок контроля и приемки</w:t>
            </w:r>
            <w:r w:rsidR="00944E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4E2F">
              <w:rPr>
                <w:noProof/>
                <w:webHidden/>
              </w:rPr>
              <w:instrText xml:space="preserve"> PAGEREF _Toc158896908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4E2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E2F" w:rsidRDefault="00035B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896909" w:history="1">
            <w:r w:rsidR="00944E2F" w:rsidRPr="00C648DA">
              <w:rPr>
                <w:rStyle w:val="a3"/>
                <w:noProof/>
              </w:rPr>
              <w:t>Приложение 1</w:t>
            </w:r>
            <w:r w:rsidR="00944E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4E2F">
              <w:rPr>
                <w:noProof/>
                <w:webHidden/>
              </w:rPr>
              <w:instrText xml:space="preserve"> PAGEREF _Toc158896909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4E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CCC" w:rsidRDefault="00035B8B">
          <w:r>
            <w:fldChar w:fldCharType="end"/>
          </w:r>
        </w:p>
      </w:sdtContent>
    </w:sdt>
    <w:p w:rsidR="008E7CCC" w:rsidRDefault="008E7CCC" w:rsidP="008E7CCC">
      <w:pPr>
        <w:ind w:right="141"/>
        <w:rPr>
          <w:color w:val="000000"/>
        </w:rPr>
      </w:pPr>
    </w:p>
    <w:p w:rsidR="00427139" w:rsidRDefault="008E7CCC" w:rsidP="00CB40BF">
      <w:pPr>
        <w:spacing w:after="200" w:line="276" w:lineRule="auto"/>
        <w:rPr>
          <w:color w:val="000000"/>
        </w:rPr>
      </w:pPr>
      <w:r>
        <w:rPr>
          <w:color w:val="000000"/>
        </w:rPr>
        <w:br w:type="page"/>
      </w:r>
    </w:p>
    <w:p w:rsidR="006614FA" w:rsidRPr="007E3DB5" w:rsidRDefault="006614FA" w:rsidP="008E7CCC">
      <w:pPr>
        <w:pStyle w:val="1"/>
        <w:jc w:val="center"/>
        <w:rPr>
          <w:rFonts w:ascii="Times New Roman" w:hAnsi="Times New Roman" w:cs="Times New Roman"/>
          <w:color w:val="000000"/>
        </w:rPr>
      </w:pPr>
      <w:bookmarkStart w:id="1" w:name="_Toc158896900"/>
      <w:r w:rsidRPr="007E3DB5">
        <w:rPr>
          <w:rFonts w:ascii="Times New Roman" w:hAnsi="Times New Roman" w:cs="Times New Roman"/>
          <w:color w:val="000000"/>
        </w:rPr>
        <w:lastRenderedPageBreak/>
        <w:t>РАЗДЕЛ 1. НАИМЕНОВАНИЕ ВЫПОЛНЯЕМЫХ РАБОТ</w:t>
      </w:r>
      <w:bookmarkEnd w:id="1"/>
    </w:p>
    <w:p w:rsidR="006614FA" w:rsidRPr="007E3DB5" w:rsidRDefault="006614FA" w:rsidP="006614FA">
      <w:pPr>
        <w:ind w:right="141"/>
        <w:rPr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1"/>
      </w:tblGrid>
      <w:tr w:rsidR="006614FA" w:rsidRPr="007E3DB5" w:rsidTr="006614F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4FA" w:rsidRPr="00CB40BF" w:rsidRDefault="00CB40BF" w:rsidP="00CB40BF">
            <w:pPr>
              <w:ind w:left="340"/>
              <w:jc w:val="both"/>
            </w:pPr>
            <w:r w:rsidRPr="00CB40BF">
              <w:t xml:space="preserve">Разработка программы для перевода ссылок в </w:t>
            </w:r>
            <w:r w:rsidRPr="00CB40BF">
              <w:rPr>
                <w:lang w:val="en-US"/>
              </w:rPr>
              <w:t>QR</w:t>
            </w:r>
            <w:r w:rsidRPr="00CB40BF">
              <w:t>-коды</w:t>
            </w:r>
          </w:p>
          <w:p w:rsidR="006614FA" w:rsidRPr="007E3DB5" w:rsidRDefault="006614FA" w:rsidP="006614FA">
            <w:pPr>
              <w:rPr>
                <w:i/>
                <w:color w:val="000000"/>
                <w:sz w:val="16"/>
                <w:szCs w:val="16"/>
                <w:lang w:eastAsia="en-US"/>
              </w:rPr>
            </w:pPr>
          </w:p>
        </w:tc>
      </w:tr>
    </w:tbl>
    <w:p w:rsidR="006614FA" w:rsidRPr="007E3DB5" w:rsidRDefault="006614FA" w:rsidP="006614FA">
      <w:pPr>
        <w:jc w:val="center"/>
        <w:rPr>
          <w:color w:val="000000"/>
        </w:rPr>
      </w:pPr>
    </w:p>
    <w:p w:rsidR="006614FA" w:rsidRPr="007E3DB5" w:rsidRDefault="006614FA" w:rsidP="008E7CCC">
      <w:pPr>
        <w:pStyle w:val="1"/>
        <w:jc w:val="center"/>
        <w:rPr>
          <w:rFonts w:ascii="Times New Roman" w:hAnsi="Times New Roman" w:cs="Times New Roman"/>
          <w:color w:val="000000"/>
        </w:rPr>
      </w:pPr>
      <w:bookmarkStart w:id="2" w:name="_Toc158896901"/>
      <w:r w:rsidRPr="007E3DB5">
        <w:rPr>
          <w:rFonts w:ascii="Times New Roman" w:hAnsi="Times New Roman" w:cs="Times New Roman"/>
          <w:color w:val="000000"/>
        </w:rPr>
        <w:t>РАЗДЕЛ 2. ОБЩИЕ ПОЛОЖЕНИЯ</w:t>
      </w:r>
      <w:bookmarkEnd w:id="2"/>
    </w:p>
    <w:p w:rsidR="006614FA" w:rsidRPr="007E3DB5" w:rsidRDefault="006614FA" w:rsidP="006614FA">
      <w:pPr>
        <w:rPr>
          <w:color w:val="000000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1"/>
      </w:tblGrid>
      <w:tr w:rsidR="006614FA" w:rsidRPr="007E3DB5" w:rsidTr="00384E1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4FA" w:rsidRPr="007E3DB5" w:rsidRDefault="006614FA" w:rsidP="008E7CCC">
            <w:pPr>
              <w:pStyle w:val="2"/>
              <w:jc w:val="center"/>
              <w:rPr>
                <w:color w:val="000000"/>
                <w:lang w:eastAsia="en-US"/>
              </w:rPr>
            </w:pPr>
            <w:bookmarkStart w:id="3" w:name="_Toc158896902"/>
            <w:r w:rsidRPr="007E3DB5">
              <w:rPr>
                <w:color w:val="000000"/>
                <w:sz w:val="28"/>
              </w:rPr>
              <w:t>Подраздел 2.1 Введение</w:t>
            </w:r>
            <w:bookmarkEnd w:id="3"/>
          </w:p>
        </w:tc>
      </w:tr>
      <w:tr w:rsidR="006614FA" w:rsidRPr="007E3DB5" w:rsidTr="00384E1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4FA" w:rsidRPr="007E3DB5" w:rsidRDefault="006614FA" w:rsidP="006614FA">
            <w:pPr>
              <w:jc w:val="both"/>
              <w:rPr>
                <w:color w:val="000000"/>
                <w:sz w:val="8"/>
                <w:szCs w:val="8"/>
              </w:rPr>
            </w:pPr>
          </w:p>
          <w:p w:rsidR="00D47FAA" w:rsidRPr="00D47FAA" w:rsidRDefault="00D47FAA" w:rsidP="00D47FAA">
            <w:pPr>
              <w:shd w:val="clear" w:color="auto" w:fill="FFFFFF"/>
            </w:pPr>
            <w:r w:rsidRPr="00D47FAA">
              <w:t xml:space="preserve">Программа генерирует QR-код из ссылки на </w:t>
            </w:r>
            <w:proofErr w:type="spellStart"/>
            <w:r w:rsidRPr="00D47FAA">
              <w:t>сайт</w:t>
            </w:r>
            <w:proofErr w:type="gramStart"/>
            <w:r>
              <w:t>.</w:t>
            </w:r>
            <w:r w:rsidRPr="00D47FAA">
              <w:t>Т</w:t>
            </w:r>
            <w:proofErr w:type="gramEnd"/>
            <w:r w:rsidRPr="00D47FAA">
              <w:t>акже</w:t>
            </w:r>
            <w:proofErr w:type="spellEnd"/>
            <w:r w:rsidRPr="00D47FAA">
              <w:t xml:space="preserve"> в ней предусмотрено сохранение QR-кода в</w:t>
            </w:r>
            <w:r>
              <w:t xml:space="preserve"> </w:t>
            </w:r>
            <w:r w:rsidRPr="00D47FAA">
              <w:t>виде картинки. Это может быть полезно, так как</w:t>
            </w:r>
          </w:p>
          <w:p w:rsidR="00D47FAA" w:rsidRPr="00D47FAA" w:rsidRDefault="00D47FAA" w:rsidP="00D47FAA">
            <w:pPr>
              <w:shd w:val="clear" w:color="auto" w:fill="FFFFFF"/>
            </w:pPr>
            <w:r w:rsidRPr="00D47FAA">
              <w:t>многим пользователям легче просканировать QR-код, нежели писать ссылку на сайт в адресной</w:t>
            </w:r>
            <w:r>
              <w:t xml:space="preserve"> </w:t>
            </w:r>
            <w:r w:rsidRPr="00D47FAA">
              <w:t>строке, при вводе которой можно ошибиться</w:t>
            </w:r>
            <w:r>
              <w:t>.</w:t>
            </w:r>
          </w:p>
          <w:p w:rsidR="006614FA" w:rsidRPr="007E3DB5" w:rsidRDefault="006614FA" w:rsidP="00D47FAA">
            <w:pPr>
              <w:jc w:val="both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614FA" w:rsidRPr="001F6931" w:rsidTr="00384E1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4FA" w:rsidRPr="001F6931" w:rsidRDefault="006614FA" w:rsidP="008E7CCC">
            <w:pPr>
              <w:pStyle w:val="2"/>
              <w:jc w:val="center"/>
              <w:rPr>
                <w:i/>
                <w:color w:val="000000"/>
                <w:sz w:val="24"/>
                <w:szCs w:val="24"/>
              </w:rPr>
            </w:pPr>
            <w:bookmarkStart w:id="4" w:name="_Toc158896903"/>
            <w:r w:rsidRPr="008E7CCC">
              <w:rPr>
                <w:color w:val="000000"/>
                <w:sz w:val="28"/>
              </w:rPr>
              <w:t>Подраздел 2.2 Основания для разработки</w:t>
            </w:r>
            <w:bookmarkEnd w:id="4"/>
          </w:p>
        </w:tc>
      </w:tr>
      <w:tr w:rsidR="006614FA" w:rsidRPr="001F6931" w:rsidTr="00384E1A">
        <w:trPr>
          <w:trHeight w:val="70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AA" w:rsidRDefault="00AC141B" w:rsidP="00D47FAA">
            <w:pPr>
              <w:numPr>
                <w:ilvl w:val="0"/>
                <w:numId w:val="1"/>
              </w:numPr>
              <w:pBdr>
                <w:bottom w:val="single" w:sz="12" w:space="3" w:color="EEEEEE"/>
              </w:pBdr>
              <w:jc w:val="both"/>
            </w:pPr>
            <w:r>
              <w:t xml:space="preserve">Основанием для проведения разработки является договор №666 от </w:t>
            </w:r>
            <w:r w:rsidR="00D47FAA">
              <w:t>12</w:t>
            </w:r>
            <w:r>
              <w:t>.0</w:t>
            </w:r>
            <w:r w:rsidR="00D47FAA">
              <w:t>9</w:t>
            </w:r>
            <w:r>
              <w:t xml:space="preserve">.2024. Договор утверждён ректором </w:t>
            </w:r>
            <w:r w:rsidRPr="00AC141B">
              <w:t>федерально</w:t>
            </w:r>
            <w:r>
              <w:t>го</w:t>
            </w:r>
            <w:r w:rsidRPr="00AC141B">
              <w:t xml:space="preserve"> государственно</w:t>
            </w:r>
            <w:r>
              <w:t>го</w:t>
            </w:r>
            <w:r w:rsidRPr="00AC141B">
              <w:t xml:space="preserve"> бюджетно</w:t>
            </w:r>
            <w:r>
              <w:t>го</w:t>
            </w:r>
            <w:r w:rsidRPr="00AC141B">
              <w:t xml:space="preserve"> образовательно</w:t>
            </w:r>
            <w:r>
              <w:t>го</w:t>
            </w:r>
            <w:r w:rsidRPr="00AC141B">
              <w:t xml:space="preserve"> учреждени</w:t>
            </w:r>
            <w:r>
              <w:t>я</w:t>
            </w:r>
            <w:r w:rsidRPr="00AC141B">
              <w:t xml:space="preserve"> высшего образования «Ивановский государственный университет»</w:t>
            </w:r>
            <w:r>
              <w:t xml:space="preserve"> Малыгиным Алексеем Александровичем, именуемым в дальнейшем Заказчиком, и утверждён Генеральным директором ООО «</w:t>
            </w:r>
            <w:r w:rsidR="00D47FAA">
              <w:rPr>
                <w:lang w:val="en-US"/>
              </w:rPr>
              <w:t>QRLINK</w:t>
            </w:r>
            <w:r>
              <w:t xml:space="preserve">» </w:t>
            </w:r>
            <w:proofErr w:type="spellStart"/>
            <w:r w:rsidR="00D47FAA">
              <w:t>Приклонским</w:t>
            </w:r>
            <w:proofErr w:type="spellEnd"/>
            <w:r w:rsidR="00D47FAA">
              <w:t xml:space="preserve"> Даниилом Витальевичем</w:t>
            </w:r>
            <w:r>
              <w:t xml:space="preserve">, именуемым в дальнейшем Исполнителем, </w:t>
            </w:r>
            <w:r w:rsidR="00D47FAA">
              <w:t>13</w:t>
            </w:r>
            <w:r>
              <w:t>.0</w:t>
            </w:r>
            <w:r w:rsidR="00D47FAA">
              <w:t>9</w:t>
            </w:r>
            <w:r>
              <w:t>.2024</w:t>
            </w:r>
          </w:p>
          <w:p w:rsidR="00D47FAA" w:rsidRDefault="00AC141B" w:rsidP="00D47FAA">
            <w:pPr>
              <w:numPr>
                <w:ilvl w:val="0"/>
                <w:numId w:val="1"/>
              </w:numPr>
              <w:pBdr>
                <w:bottom w:val="single" w:sz="12" w:space="3" w:color="EEEEEE"/>
              </w:pBdr>
              <w:jc w:val="both"/>
            </w:pPr>
            <w:r w:rsidRPr="00AC141B">
              <w:t>Наименование темы разработки – «</w:t>
            </w:r>
            <w:r w:rsidR="00D47FAA" w:rsidRPr="00CB40BF">
              <w:t xml:space="preserve">Разработка программы для перевода ссылок в </w:t>
            </w:r>
            <w:r w:rsidR="00D47FAA" w:rsidRPr="00D47FAA">
              <w:rPr>
                <w:lang w:val="en-US"/>
              </w:rPr>
              <w:t>QR</w:t>
            </w:r>
            <w:r w:rsidR="00D47FAA" w:rsidRPr="00CB40BF">
              <w:t>-коды</w:t>
            </w:r>
          </w:p>
          <w:p w:rsidR="00AC141B" w:rsidRPr="00AC141B" w:rsidRDefault="00AC141B" w:rsidP="00D47FAA">
            <w:pPr>
              <w:numPr>
                <w:ilvl w:val="0"/>
                <w:numId w:val="1"/>
              </w:numPr>
              <w:pBdr>
                <w:bottom w:val="single" w:sz="12" w:space="3" w:color="EEEEEE"/>
              </w:pBdr>
              <w:jc w:val="both"/>
            </w:pPr>
            <w:r>
              <w:t xml:space="preserve">Условное обозначение </w:t>
            </w:r>
            <w:r w:rsidR="00BD33C5">
              <w:t>темы разработки (шифр темы) – «07-КИ</w:t>
            </w:r>
            <w:r>
              <w:t>»</w:t>
            </w:r>
            <w:r w:rsidR="00235CFD">
              <w:t>.</w:t>
            </w:r>
          </w:p>
          <w:p w:rsidR="006614FA" w:rsidRPr="00FA4423" w:rsidRDefault="006614FA" w:rsidP="006614FA">
            <w:pPr>
              <w:jc w:val="both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614FA" w:rsidRPr="001F6931" w:rsidTr="00384E1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4FA" w:rsidRPr="001F6931" w:rsidRDefault="006614FA" w:rsidP="008E7CCC">
            <w:pPr>
              <w:pStyle w:val="2"/>
              <w:jc w:val="center"/>
              <w:rPr>
                <w:i/>
                <w:color w:val="000000"/>
                <w:sz w:val="24"/>
                <w:szCs w:val="24"/>
              </w:rPr>
            </w:pPr>
            <w:bookmarkStart w:id="5" w:name="_Toc158896904"/>
            <w:r w:rsidRPr="008E7CCC">
              <w:rPr>
                <w:color w:val="000000"/>
                <w:sz w:val="28"/>
              </w:rPr>
              <w:t xml:space="preserve">Подраздел 2.3 </w:t>
            </w:r>
            <w:r w:rsidR="00AC141B" w:rsidRPr="008E7CCC">
              <w:rPr>
                <w:color w:val="000000"/>
                <w:sz w:val="28"/>
              </w:rPr>
              <w:t>Назначение разработки</w:t>
            </w:r>
            <w:bookmarkEnd w:id="5"/>
          </w:p>
        </w:tc>
      </w:tr>
      <w:tr w:rsidR="006614FA" w:rsidRPr="001F6931" w:rsidTr="00384E1A">
        <w:trPr>
          <w:trHeight w:val="1076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41B" w:rsidRDefault="00AC141B" w:rsidP="00AC141B">
            <w:pPr>
              <w:jc w:val="both"/>
              <w:rPr>
                <w:color w:val="000000"/>
                <w:sz w:val="8"/>
                <w:szCs w:val="8"/>
              </w:rPr>
            </w:pPr>
          </w:p>
          <w:p w:rsidR="00235CFD" w:rsidRDefault="00235CFD" w:rsidP="00AC141B">
            <w:pPr>
              <w:numPr>
                <w:ilvl w:val="0"/>
                <w:numId w:val="1"/>
              </w:numPr>
              <w:jc w:val="both"/>
            </w:pPr>
            <w:r w:rsidRPr="00235CFD">
              <w:t xml:space="preserve">Функциональным назначением программы является предоставление пользователю возможности </w:t>
            </w:r>
            <w:r w:rsidR="00D47FAA">
              <w:t xml:space="preserve">составления </w:t>
            </w:r>
            <w:proofErr w:type="spellStart"/>
            <w:r w:rsidR="00D47FAA">
              <w:rPr>
                <w:lang w:val="en-US"/>
              </w:rPr>
              <w:t>Qr</w:t>
            </w:r>
            <w:proofErr w:type="spellEnd"/>
            <w:r w:rsidR="00D47FAA">
              <w:t>-кодов из ссылок</w:t>
            </w:r>
            <w:r w:rsidRPr="00235CFD">
              <w:t>.</w:t>
            </w:r>
          </w:p>
          <w:p w:rsidR="00235CFD" w:rsidRPr="00235CFD" w:rsidRDefault="00235CFD" w:rsidP="00D47FAA">
            <w:pPr>
              <w:numPr>
                <w:ilvl w:val="0"/>
                <w:numId w:val="1"/>
              </w:numPr>
              <w:jc w:val="both"/>
            </w:pPr>
            <w:r w:rsidRPr="00235CFD">
              <w:t>Программа должна эксплу</w:t>
            </w:r>
            <w:r w:rsidR="00D47FAA">
              <w:t>атироваться широким кругом лиц на сайте</w:t>
            </w:r>
            <w:r w:rsidRPr="00235CFD">
              <w:t>, который предназначен для мобильных и компьюте</w:t>
            </w:r>
            <w:r w:rsidR="00D47FAA">
              <w:t>рных устройств. Использование в</w:t>
            </w:r>
            <w:r w:rsidRPr="00235CFD">
              <w:t xml:space="preserve"> </w:t>
            </w:r>
            <w:proofErr w:type="spellStart"/>
            <w:r w:rsidRPr="00235CFD">
              <w:t>мессенджерах</w:t>
            </w:r>
            <w:proofErr w:type="spellEnd"/>
            <w:r w:rsidRPr="00235CFD">
              <w:t xml:space="preserve"> не рассматривается, по причине отсутствия технической совместимости.</w:t>
            </w:r>
          </w:p>
        </w:tc>
      </w:tr>
      <w:tr w:rsidR="006614FA" w:rsidRPr="001F6931" w:rsidTr="00384E1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4FA" w:rsidRPr="001F6931" w:rsidRDefault="006614FA" w:rsidP="008E7CCC">
            <w:pPr>
              <w:pStyle w:val="2"/>
              <w:jc w:val="center"/>
              <w:rPr>
                <w:color w:val="000000"/>
              </w:rPr>
            </w:pPr>
            <w:bookmarkStart w:id="6" w:name="_Toc158896905"/>
            <w:r w:rsidRPr="008E7CCC">
              <w:rPr>
                <w:color w:val="000000"/>
                <w:sz w:val="28"/>
              </w:rPr>
              <w:t xml:space="preserve">Подраздел 2.4 Требования к </w:t>
            </w:r>
            <w:r w:rsidR="00235CFD" w:rsidRPr="008E7CCC">
              <w:rPr>
                <w:color w:val="000000"/>
                <w:sz w:val="28"/>
              </w:rPr>
              <w:t>программе или программному изделию</w:t>
            </w:r>
            <w:bookmarkEnd w:id="6"/>
          </w:p>
        </w:tc>
      </w:tr>
      <w:tr w:rsidR="006614FA" w:rsidRPr="001F6931" w:rsidTr="00384E1A">
        <w:trPr>
          <w:trHeight w:val="1000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4FA" w:rsidRPr="0067710F" w:rsidRDefault="006614FA" w:rsidP="006614FA">
            <w:pPr>
              <w:ind w:firstLine="709"/>
              <w:jc w:val="both"/>
              <w:rPr>
                <w:sz w:val="8"/>
                <w:szCs w:val="8"/>
              </w:rPr>
            </w:pPr>
          </w:p>
          <w:p w:rsidR="006614FA" w:rsidRPr="00B7265B" w:rsidRDefault="00327F80" w:rsidP="00235CFD">
            <w:pPr>
              <w:jc w:val="both"/>
            </w:pPr>
            <w:r w:rsidRPr="00B7265B">
              <w:t>2.4.1. «Требования к функциональным характеристикам». Программа должна обеспечивать возможность выполнения перечисленных ниже функций:</w:t>
            </w:r>
          </w:p>
          <w:p w:rsidR="00327F80" w:rsidRPr="00B7265B" w:rsidRDefault="00327F80" w:rsidP="00235CFD">
            <w:pPr>
              <w:jc w:val="both"/>
            </w:pPr>
            <w:r w:rsidRPr="00B7265B">
              <w:t xml:space="preserve">- функция </w:t>
            </w:r>
            <w:r w:rsidR="00D47FAA">
              <w:t>ввода ссылки</w:t>
            </w:r>
          </w:p>
          <w:p w:rsidR="00327F80" w:rsidRPr="00B7265B" w:rsidRDefault="00327F80" w:rsidP="00235CFD">
            <w:pPr>
              <w:jc w:val="both"/>
            </w:pPr>
            <w:r w:rsidRPr="00B7265B">
              <w:t xml:space="preserve">- функция </w:t>
            </w:r>
            <w:r w:rsidR="00D47FAA">
              <w:t xml:space="preserve">генерации </w:t>
            </w:r>
            <w:r w:rsidR="00D47FAA">
              <w:rPr>
                <w:lang w:val="en-US"/>
              </w:rPr>
              <w:t>Q</w:t>
            </w:r>
            <w:r w:rsidR="00D47FAA" w:rsidRPr="00D47FAA">
              <w:t>R</w:t>
            </w:r>
            <w:r w:rsidR="00D47FAA">
              <w:t>-кода</w:t>
            </w:r>
          </w:p>
          <w:p w:rsidR="00327F80" w:rsidRPr="00B7265B" w:rsidRDefault="00327F80" w:rsidP="00235CFD">
            <w:pPr>
              <w:jc w:val="both"/>
            </w:pPr>
            <w:r w:rsidRPr="00B7265B">
              <w:t xml:space="preserve">- функция вывода результата </w:t>
            </w:r>
          </w:p>
          <w:p w:rsidR="00327F80" w:rsidRPr="00B7265B" w:rsidRDefault="00327F80" w:rsidP="00235CFD">
            <w:pPr>
              <w:jc w:val="both"/>
            </w:pPr>
            <w:r w:rsidRPr="00B7265B">
              <w:t>Требования к временным характеристикам не предъявляются.</w:t>
            </w:r>
          </w:p>
          <w:p w:rsidR="00327F80" w:rsidRPr="00B7265B" w:rsidRDefault="00A43CF4" w:rsidP="00A43CF4">
            <w:pPr>
              <w:jc w:val="both"/>
            </w:pPr>
            <w:r>
              <w:t xml:space="preserve">2.4.2. </w:t>
            </w:r>
            <w:r w:rsidR="00327F80" w:rsidRPr="00B7265B">
              <w:t xml:space="preserve">«Требования к надежности».  </w:t>
            </w:r>
          </w:p>
          <w:p w:rsidR="00B7265B" w:rsidRPr="00B7265B" w:rsidRDefault="000934A3" w:rsidP="00B7265B">
            <w:pPr>
              <w:jc w:val="both"/>
            </w:pPr>
            <w:r w:rsidRPr="00B7265B">
              <w:t>Надежное (устойчивое) функционирование программы должно быть обеспечено выполнением заказчиком совокупности организационно-</w:t>
            </w:r>
            <w:r w:rsidRPr="00B7265B">
              <w:lastRenderedPageBreak/>
              <w:t>технических мероприятий, перечень которых приведен ниже:</w:t>
            </w:r>
          </w:p>
          <w:p w:rsidR="000934A3" w:rsidRPr="00B7265B" w:rsidRDefault="000934A3" w:rsidP="00B7265B">
            <w:pPr>
              <w:jc w:val="both"/>
            </w:pPr>
            <w:r w:rsidRPr="00B7265B">
              <w:t>организацией бесперебойного питания технических средств;</w:t>
            </w:r>
          </w:p>
          <w:p w:rsidR="000934A3" w:rsidRPr="00B7265B" w:rsidRDefault="000934A3" w:rsidP="00B7265B">
            <w:pPr>
              <w:jc w:val="both"/>
            </w:pPr>
            <w:r w:rsidRPr="00B7265B">
              <w:t>использованием </w:t>
            </w:r>
            <w:hyperlink r:id="rId8" w:tgtFrame="_self" w:tooltip="Лицензия по Р 50-605-80-93" w:history="1">
              <w:r w:rsidRPr="00B7265B">
                <w:t>лицензионного</w:t>
              </w:r>
            </w:hyperlink>
            <w:r w:rsidRPr="00B7265B">
              <w:t> программного обесп</w:t>
            </w:r>
            <w:r w:rsidR="00B7265B">
              <w:t>ечения.</w:t>
            </w:r>
          </w:p>
          <w:p w:rsidR="000934A3" w:rsidRPr="00A43CF4" w:rsidRDefault="00A43CF4" w:rsidP="00A43CF4">
            <w:pPr>
              <w:jc w:val="both"/>
            </w:pPr>
            <w:r>
              <w:t xml:space="preserve">2.4.3. </w:t>
            </w:r>
            <w:r w:rsidR="00B7265B" w:rsidRPr="00A43CF4">
              <w:t xml:space="preserve">«Условия эксплуатации». </w:t>
            </w:r>
          </w:p>
          <w:p w:rsidR="005B1BD2" w:rsidRPr="00A43CF4" w:rsidRDefault="00305F06" w:rsidP="00A43CF4">
            <w:pPr>
              <w:jc w:val="both"/>
            </w:pPr>
            <w:r>
              <w:t>Климатические условия эксплуа</w:t>
            </w:r>
            <w:r w:rsidR="005B1BD2" w:rsidRPr="00A43CF4">
              <w:t>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      </w:r>
          </w:p>
          <w:p w:rsidR="005B1BD2" w:rsidRPr="00A43CF4" w:rsidRDefault="005B1BD2" w:rsidP="00A43CF4">
            <w:pPr>
              <w:jc w:val="both"/>
            </w:pPr>
            <w:r w:rsidRPr="00A43CF4">
              <w:t>Программа не требует проведения каких-либо видов </w:t>
            </w:r>
            <w:hyperlink r:id="rId9" w:tgtFrame="_self" w:tooltip="Техническое обслуживание, ТО по ГОСТ 18322-78" w:history="1">
              <w:r w:rsidRPr="00A43CF4">
                <w:t>обслуживания</w:t>
              </w:r>
            </w:hyperlink>
            <w:r w:rsidRPr="00A43CF4">
              <w:t>.</w:t>
            </w:r>
          </w:p>
          <w:p w:rsidR="0041248B" w:rsidRPr="00A43CF4" w:rsidRDefault="0041248B" w:rsidP="00A43CF4">
            <w:pPr>
              <w:jc w:val="both"/>
            </w:pPr>
            <w:r w:rsidRPr="00A43CF4">
              <w:t xml:space="preserve">Программа не требует привлечения квалифицированного персонала. </w:t>
            </w:r>
          </w:p>
          <w:p w:rsidR="0041248B" w:rsidRPr="00A43CF4" w:rsidRDefault="0041248B" w:rsidP="0041248B">
            <w:pPr>
              <w:jc w:val="both"/>
            </w:pPr>
            <w:r w:rsidRPr="00A43CF4">
              <w:t xml:space="preserve">2.4.4. «Требования к составу и параметрам технических средств». </w:t>
            </w:r>
          </w:p>
          <w:p w:rsidR="00A43CF4" w:rsidRPr="00A43CF4" w:rsidRDefault="00A43CF4" w:rsidP="00A43CF4">
            <w:pPr>
              <w:jc w:val="both"/>
            </w:pPr>
            <w:r w:rsidRPr="00A43CF4">
              <w:t xml:space="preserve">Для ПК: </w:t>
            </w:r>
            <w:r w:rsidR="008D4D17" w:rsidRPr="00A43CF4">
              <w:t xml:space="preserve">Процессор с тактовой частотой 800 </w:t>
            </w:r>
            <w:proofErr w:type="spellStart"/>
            <w:r w:rsidR="008D4D17" w:rsidRPr="00A43CF4">
              <w:t>MHz</w:t>
            </w:r>
            <w:proofErr w:type="spellEnd"/>
            <w:r w:rsidR="008D4D17" w:rsidRPr="00A43CF4">
              <w:t xml:space="preserve"> или более мощный </w:t>
            </w:r>
          </w:p>
          <w:p w:rsidR="00A43CF4" w:rsidRPr="00A43CF4" w:rsidRDefault="008D4D17" w:rsidP="00A43CF4">
            <w:pPr>
              <w:jc w:val="both"/>
            </w:pPr>
            <w:r w:rsidRPr="00A43CF4">
              <w:t>Оперативная память 128 Мб или больше</w:t>
            </w:r>
          </w:p>
          <w:p w:rsidR="00A43CF4" w:rsidRPr="00A43CF4" w:rsidRDefault="008D4D17" w:rsidP="00A43CF4">
            <w:pPr>
              <w:jc w:val="both"/>
            </w:pPr>
            <w:r w:rsidRPr="00A43CF4">
              <w:t xml:space="preserve">Архитектура с разрядностью 32 бит или 64 бит (x86 или x64) </w:t>
            </w:r>
          </w:p>
          <w:p w:rsidR="008D4D17" w:rsidRDefault="008D4D17" w:rsidP="00A43CF4">
            <w:pPr>
              <w:jc w:val="both"/>
            </w:pPr>
            <w:r w:rsidRPr="00A43CF4">
              <w:t xml:space="preserve">Операционная система </w:t>
            </w:r>
            <w:proofErr w:type="spellStart"/>
            <w:r w:rsidRPr="00A43CF4">
              <w:t>Windows</w:t>
            </w:r>
            <w:proofErr w:type="spellEnd"/>
            <w:r w:rsidRPr="00A43CF4">
              <w:t xml:space="preserve"> XP, </w:t>
            </w:r>
            <w:proofErr w:type="spellStart"/>
            <w:r w:rsidRPr="00A43CF4">
              <w:t>Wi</w:t>
            </w:r>
            <w:r w:rsidR="001526E8">
              <w:t>ndows</w:t>
            </w:r>
            <w:proofErr w:type="spellEnd"/>
            <w:r w:rsidR="001526E8">
              <w:t xml:space="preserve"> </w:t>
            </w:r>
            <w:proofErr w:type="spellStart"/>
            <w:r w:rsidR="001526E8">
              <w:t>Vista</w:t>
            </w:r>
            <w:proofErr w:type="spellEnd"/>
            <w:r w:rsidR="001526E8">
              <w:t>, Windows7, Windows</w:t>
            </w:r>
            <w:r w:rsidRPr="00A43CF4">
              <w:t>8, Windows10</w:t>
            </w:r>
            <w:proofErr w:type="gramStart"/>
            <w:r w:rsidRPr="00A43CF4">
              <w:br/>
            </w:r>
            <w:r w:rsidR="00A43CF4">
              <w:t>Д</w:t>
            </w:r>
            <w:proofErr w:type="gramEnd"/>
            <w:r w:rsidR="00A43CF4">
              <w:t>ля мобильных устройств: о</w:t>
            </w:r>
            <w:r w:rsidR="000A3297">
              <w:t>перационная система</w:t>
            </w:r>
            <w:r w:rsidR="00A43CF4">
              <w:t xml:space="preserve"> -</w:t>
            </w:r>
            <w:r w:rsidR="000A3297">
              <w:t xml:space="preserve"> </w:t>
            </w:r>
            <w:proofErr w:type="spellStart"/>
            <w:r w:rsidR="000A3297">
              <w:t>Android</w:t>
            </w:r>
            <w:proofErr w:type="spellEnd"/>
            <w:r w:rsidR="000A3297">
              <w:t xml:space="preserve"> 6.0 и выше/</w:t>
            </w:r>
            <w:r w:rsidR="000A3297" w:rsidRPr="00A43CF4">
              <w:t xml:space="preserve">IOS 12.0 </w:t>
            </w:r>
            <w:r w:rsidR="000A3297">
              <w:t>и новее</w:t>
            </w:r>
            <w:r w:rsidR="00A43CF4">
              <w:t xml:space="preserve"> </w:t>
            </w:r>
          </w:p>
          <w:p w:rsidR="00A43CF4" w:rsidRDefault="00A43CF4" w:rsidP="00847DA2">
            <w:pPr>
              <w:jc w:val="both"/>
            </w:pPr>
            <w:r>
              <w:t>2.4.5. «Требования к информационной и программной совместимости»</w:t>
            </w:r>
          </w:p>
          <w:p w:rsidR="00F84F84" w:rsidRPr="001526E8" w:rsidRDefault="00F84F84" w:rsidP="00847DA2">
            <w:pPr>
              <w:numPr>
                <w:ilvl w:val="0"/>
                <w:numId w:val="1"/>
              </w:numPr>
              <w:jc w:val="both"/>
            </w:pPr>
            <w:r w:rsidRPr="001526E8">
              <w:t>Исходные коды программы должны быть реализованы на </w:t>
            </w:r>
            <w:hyperlink r:id="rId10" w:tgtFrame="_self" w:tooltip="Язык программирования (Programming language) по ГОСТ 28397-89" w:history="1">
              <w:r w:rsidRPr="001526E8">
                <w:t>языке</w:t>
              </w:r>
            </w:hyperlink>
            <w:r w:rsidRPr="001526E8">
              <w:t> </w:t>
            </w:r>
            <w:proofErr w:type="spellStart"/>
            <w:r w:rsidR="00D47FAA">
              <w:t>Python</w:t>
            </w:r>
            <w:proofErr w:type="spellEnd"/>
            <w:r w:rsidR="00D47FAA">
              <w:t xml:space="preserve"> с использованием</w:t>
            </w:r>
            <w:r w:rsidR="00847DA2" w:rsidRPr="00847DA2">
              <w:t xml:space="preserve"> </w:t>
            </w:r>
            <w:proofErr w:type="spellStart"/>
            <w:r w:rsidR="00D47FAA" w:rsidRPr="00847DA2">
              <w:t>SQLite</w:t>
            </w:r>
            <w:proofErr w:type="spellEnd"/>
            <w:r w:rsidR="00D47FAA" w:rsidRPr="00D47FAA">
              <w:t>.</w:t>
            </w:r>
            <w:r w:rsidR="00847DA2" w:rsidRPr="00847DA2">
              <w:t xml:space="preserve"> </w:t>
            </w:r>
            <w:r w:rsidR="00847DA2">
              <w:t>В</w:t>
            </w:r>
            <w:r w:rsidR="00847DA2" w:rsidRPr="00847DA2">
              <w:t xml:space="preserve"> </w:t>
            </w:r>
            <w:r w:rsidRPr="001526E8">
              <w:t>качестве интегрированной </w:t>
            </w:r>
            <w:hyperlink r:id="rId11" w:tgtFrame="_self" w:tooltip="Система программирования (Programming system) по ГОСТ 19781-90" w:history="1">
              <w:r w:rsidRPr="001526E8">
                <w:t>среды разработки</w:t>
              </w:r>
            </w:hyperlink>
            <w:r w:rsidRPr="001526E8">
              <w:t> программы должна быть использована среда</w:t>
            </w:r>
            <w:r w:rsidR="001526E8" w:rsidRPr="001526E8">
              <w:t xml:space="preserve"> </w:t>
            </w:r>
            <w:proofErr w:type="spellStart"/>
            <w:r w:rsidR="001526E8" w:rsidRPr="001526E8">
              <w:t>PyCharm</w:t>
            </w:r>
            <w:proofErr w:type="spellEnd"/>
            <w:r w:rsidR="001526E8" w:rsidRPr="001526E8">
              <w:t xml:space="preserve"> </w:t>
            </w:r>
            <w:proofErr w:type="spellStart"/>
            <w:r w:rsidR="001526E8" w:rsidRPr="001526E8">
              <w:t>Community</w:t>
            </w:r>
            <w:proofErr w:type="spellEnd"/>
            <w:r w:rsidR="001526E8" w:rsidRPr="001526E8">
              <w:t xml:space="preserve"> </w:t>
            </w:r>
            <w:proofErr w:type="spellStart"/>
            <w:r w:rsidR="001526E8" w:rsidRPr="001526E8">
              <w:t>Edition</w:t>
            </w:r>
            <w:proofErr w:type="spellEnd"/>
            <w:r w:rsidR="00847DA2" w:rsidRPr="00847DA2">
              <w:t>.</w:t>
            </w:r>
          </w:p>
          <w:p w:rsidR="00F84F84" w:rsidRPr="00BF6579" w:rsidRDefault="00F84F84" w:rsidP="00A43CF4">
            <w:pPr>
              <w:jc w:val="both"/>
            </w:pPr>
            <w:r w:rsidRPr="001526E8">
              <w:t>Требования к </w:t>
            </w:r>
            <w:hyperlink r:id="rId12" w:tgtFrame="_self" w:tooltip="Защита информации по ГОСТ Р 50922-2006" w:history="1">
              <w:r w:rsidRPr="001526E8">
                <w:t>защите информации</w:t>
              </w:r>
            </w:hyperlink>
            <w:r w:rsidRPr="001526E8">
              <w:t> и программ не предъявляются.</w:t>
            </w:r>
          </w:p>
          <w:p w:rsidR="001526E8" w:rsidRDefault="001526E8" w:rsidP="00A43CF4">
            <w:pPr>
              <w:jc w:val="both"/>
            </w:pPr>
            <w:r w:rsidRPr="001526E8">
              <w:t xml:space="preserve">2.4.6. </w:t>
            </w:r>
            <w:r>
              <w:t xml:space="preserve">«Требования к </w:t>
            </w:r>
            <w:r w:rsidR="00847DA2">
              <w:t>дизайну</w:t>
            </w:r>
            <w:r>
              <w:t xml:space="preserve">». </w:t>
            </w:r>
            <w:r w:rsidR="00847DA2">
              <w:t xml:space="preserve">Читабельность, простота, отсутствие раздражительных эффектов, влияющих на эмоциональное состояние пользователя. </w:t>
            </w:r>
          </w:p>
          <w:p w:rsidR="001526E8" w:rsidRPr="001526E8" w:rsidRDefault="001526E8" w:rsidP="00847DA2">
            <w:pPr>
              <w:jc w:val="both"/>
            </w:pPr>
            <w:r>
              <w:t xml:space="preserve">2.4.7. </w:t>
            </w:r>
            <w:r w:rsidRPr="001526E8">
              <w:t xml:space="preserve">«Требования к транспортированию и хранению». </w:t>
            </w:r>
            <w:r>
              <w:t xml:space="preserve">Требования к </w:t>
            </w:r>
            <w:r w:rsidR="0069294B">
              <w:t>транспортированию</w:t>
            </w:r>
            <w:r>
              <w:t xml:space="preserve"> и </w:t>
            </w:r>
            <w:r w:rsidR="0069294B">
              <w:t>хранению</w:t>
            </w:r>
            <w:r>
              <w:t xml:space="preserve"> отсутствуют</w:t>
            </w:r>
            <w:r w:rsidR="00847DA2">
              <w:t>, так как программа поставляется с помощью Интернета.</w:t>
            </w:r>
          </w:p>
        </w:tc>
      </w:tr>
      <w:tr w:rsidR="00384E1A" w:rsidRPr="001F6931" w:rsidTr="00384E1A">
        <w:trPr>
          <w:trHeight w:val="319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1A" w:rsidRPr="00384E1A" w:rsidRDefault="001526E8" w:rsidP="008E7CCC">
            <w:pPr>
              <w:pStyle w:val="2"/>
              <w:jc w:val="center"/>
            </w:pPr>
            <w:bookmarkStart w:id="7" w:name="_Toc158896906"/>
            <w:r w:rsidRPr="008E7CCC">
              <w:rPr>
                <w:sz w:val="28"/>
              </w:rPr>
              <w:lastRenderedPageBreak/>
              <w:t>Подраздел 2.5 Технико-экономические показатели</w:t>
            </w:r>
            <w:bookmarkEnd w:id="7"/>
          </w:p>
        </w:tc>
      </w:tr>
      <w:tr w:rsidR="00384E1A" w:rsidRPr="001F6931" w:rsidTr="00384E1A">
        <w:trPr>
          <w:trHeight w:val="1000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E1A" w:rsidRDefault="001526E8" w:rsidP="001526E8">
            <w:pPr>
              <w:numPr>
                <w:ilvl w:val="0"/>
                <w:numId w:val="1"/>
              </w:numPr>
              <w:jc w:val="both"/>
            </w:pPr>
            <w:r>
              <w:t xml:space="preserve">Ориентировочная экономическая эффективность не рассчитывается. Предполагаемое число использований программы в год – </w:t>
            </w:r>
            <w:r w:rsidR="00847DA2">
              <w:t>50</w:t>
            </w:r>
            <w:r>
              <w:t xml:space="preserve"> </w:t>
            </w:r>
            <w:r w:rsidR="00847DA2">
              <w:t>использований</w:t>
            </w:r>
            <w:r>
              <w:t xml:space="preserve"> </w:t>
            </w:r>
            <w:r w:rsidR="00847DA2">
              <w:t>в день.</w:t>
            </w:r>
            <w:r>
              <w:t xml:space="preserve">  </w:t>
            </w:r>
          </w:p>
          <w:p w:rsidR="00BF6579" w:rsidRPr="00384E1A" w:rsidRDefault="00BF6579" w:rsidP="007A68E7">
            <w:pPr>
              <w:numPr>
                <w:ilvl w:val="0"/>
                <w:numId w:val="1"/>
              </w:numPr>
              <w:jc w:val="both"/>
            </w:pPr>
            <w:r w:rsidRPr="00CE4296">
              <w:rPr>
                <w:szCs w:val="32"/>
              </w:rPr>
              <w:t xml:space="preserve">Разработчики обеспечивают конфиденциальность информации, полученной от заказчика, и передают все права на программное обеспечение </w:t>
            </w:r>
            <w:r w:rsidR="007A68E7">
              <w:rPr>
                <w:szCs w:val="32"/>
              </w:rPr>
              <w:t>приложения</w:t>
            </w:r>
            <w:r w:rsidRPr="00CE4296">
              <w:rPr>
                <w:szCs w:val="32"/>
              </w:rPr>
              <w:t xml:space="preserve"> заказчику.</w:t>
            </w:r>
          </w:p>
        </w:tc>
      </w:tr>
      <w:tr w:rsidR="001526E8" w:rsidRPr="00384E1A" w:rsidTr="001526E8">
        <w:trPr>
          <w:trHeight w:val="402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E8" w:rsidRPr="00384E1A" w:rsidRDefault="001526E8" w:rsidP="008E7CCC">
            <w:pPr>
              <w:pStyle w:val="2"/>
              <w:jc w:val="center"/>
            </w:pPr>
            <w:bookmarkStart w:id="8" w:name="_Toc158896907"/>
            <w:r w:rsidRPr="008E7CCC">
              <w:rPr>
                <w:sz w:val="28"/>
              </w:rPr>
              <w:t>Подраздел 2.6 Стадии и этапы разработки</w:t>
            </w:r>
            <w:bookmarkEnd w:id="8"/>
          </w:p>
        </w:tc>
      </w:tr>
      <w:tr w:rsidR="001526E8" w:rsidRPr="00384E1A" w:rsidTr="001526E8">
        <w:trPr>
          <w:trHeight w:val="1000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E8" w:rsidRDefault="00305F06" w:rsidP="001526E8">
            <w:pPr>
              <w:numPr>
                <w:ilvl w:val="0"/>
                <w:numId w:val="1"/>
              </w:numPr>
              <w:jc w:val="both"/>
            </w:pPr>
            <w:r>
              <w:t>Разработка должна быть проведена в три стадии: «Техническое задание», «Технический проект», «Внедрение».</w:t>
            </w:r>
          </w:p>
          <w:p w:rsidR="00305F06" w:rsidRDefault="00305F06" w:rsidP="001526E8">
            <w:pPr>
              <w:numPr>
                <w:ilvl w:val="0"/>
                <w:numId w:val="1"/>
              </w:numPr>
              <w:jc w:val="both"/>
            </w:pPr>
            <w:r>
              <w:t xml:space="preserve">На стадии «Техническое задание» должен быть выполнен этап разработки, согласования и утверждения настоящего технического задания.  На этапе разработки должны быть выполнены следующие работы: «постановка задачи», «определение и уточнение требований к техническим </w:t>
            </w:r>
            <w:r>
              <w:lastRenderedPageBreak/>
              <w:t xml:space="preserve">средствам», «определение требований к программе», </w:t>
            </w:r>
            <w:r w:rsidR="0085450D">
              <w:t xml:space="preserve">«выбор языков программирования». </w:t>
            </w:r>
            <w:r>
              <w:t xml:space="preserve"> </w:t>
            </w:r>
          </w:p>
          <w:p w:rsidR="00305F06" w:rsidRDefault="00305F06" w:rsidP="001526E8">
            <w:pPr>
              <w:numPr>
                <w:ilvl w:val="0"/>
                <w:numId w:val="1"/>
              </w:numPr>
              <w:jc w:val="both"/>
            </w:pPr>
            <w:r>
              <w:t>На стадии «Технический проект» должны быть выполнены следующие этапы работ: «Разработка программы», «Разработка программной документации»,</w:t>
            </w:r>
            <w:r w:rsidR="001C446F">
              <w:t xml:space="preserve"> «Разработка дизайна»,</w:t>
            </w:r>
            <w:r>
              <w:t xml:space="preserve"> «Испытания программы».</w:t>
            </w:r>
            <w:r w:rsidR="0085450D">
              <w:t xml:space="preserve"> На этапе «Разработка программы» должны быть выполнены следующие виды работ: «программирование и отладка программы». На этапе «Разработка программной документации» должна быть выполнена разработка программной документации.</w:t>
            </w:r>
            <w:r w:rsidR="001C446F">
              <w:t xml:space="preserve"> На этапе «Разработка дизайна» должна быть выполнена разработка дизайна программы.</w:t>
            </w:r>
            <w:r w:rsidR="0085450D">
              <w:t xml:space="preserve"> </w:t>
            </w:r>
            <w:proofErr w:type="gramStart"/>
            <w:r w:rsidR="0085450D">
              <w:t>Н</w:t>
            </w:r>
            <w:proofErr w:type="gramEnd"/>
            <w:r w:rsidR="0085450D">
              <w:t>а этапе «Исп</w:t>
            </w:r>
            <w:r w:rsidR="001C446F">
              <w:t>ы</w:t>
            </w:r>
            <w:r w:rsidR="0085450D">
              <w:t xml:space="preserve">тания программы» должны быть выполнены следующие виды работ: «разработка, согласование и утверждение программы и методики испытаний», «проведение приемосдаточных работ», «корректировка программы и программной документации по результатам испытаний». </w:t>
            </w:r>
          </w:p>
          <w:p w:rsidR="00305F06" w:rsidRDefault="00305F06" w:rsidP="001526E8">
            <w:pPr>
              <w:numPr>
                <w:ilvl w:val="0"/>
                <w:numId w:val="1"/>
              </w:numPr>
              <w:jc w:val="both"/>
            </w:pPr>
            <w:r>
              <w:t>На стадии «Внедрение» должен быть выполнен этап разработки «Подготовка и передача программы».</w:t>
            </w:r>
            <w:r w:rsidR="0085450D">
              <w:t xml:space="preserve"> На этапе «Подготовка и передача программы» должна быть выполнена работа по подготовке и передаче программы и программной документации в эксплуатацию заказчику. </w:t>
            </w:r>
          </w:p>
          <w:p w:rsidR="00944E2F" w:rsidRPr="00384E1A" w:rsidRDefault="00944E2F" w:rsidP="00944E2F">
            <w:pPr>
              <w:ind w:left="340"/>
              <w:jc w:val="both"/>
            </w:pPr>
            <w:r>
              <w:t>Этапы работ с указанием дат указаны в приложении 1.</w:t>
            </w:r>
          </w:p>
        </w:tc>
      </w:tr>
      <w:tr w:rsidR="001526E8" w:rsidRPr="00384E1A" w:rsidTr="00305F06">
        <w:trPr>
          <w:trHeight w:val="407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E8" w:rsidRPr="00384E1A" w:rsidRDefault="001526E8" w:rsidP="008E7CCC">
            <w:pPr>
              <w:pStyle w:val="2"/>
              <w:jc w:val="center"/>
            </w:pPr>
            <w:bookmarkStart w:id="9" w:name="_Toc158896908"/>
            <w:r w:rsidRPr="008E7CCC">
              <w:rPr>
                <w:sz w:val="28"/>
              </w:rPr>
              <w:lastRenderedPageBreak/>
              <w:t>Подраздел 2.7 Порядок контроля и приемки</w:t>
            </w:r>
            <w:bookmarkEnd w:id="9"/>
          </w:p>
        </w:tc>
      </w:tr>
      <w:tr w:rsidR="001526E8" w:rsidRPr="00384E1A" w:rsidTr="001526E8">
        <w:trPr>
          <w:trHeight w:val="1000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E8" w:rsidRDefault="001526E8" w:rsidP="001526E8">
            <w:pPr>
              <w:numPr>
                <w:ilvl w:val="0"/>
                <w:numId w:val="1"/>
              </w:numPr>
              <w:jc w:val="both"/>
            </w:pPr>
            <w:r>
              <w:t>Приемосдаточные испытания должны проводиться на объекте заказчика.</w:t>
            </w:r>
          </w:p>
          <w:p w:rsidR="001526E8" w:rsidRPr="00384E1A" w:rsidRDefault="001526E8" w:rsidP="001526E8">
            <w:pPr>
              <w:numPr>
                <w:ilvl w:val="0"/>
                <w:numId w:val="1"/>
              </w:numPr>
              <w:jc w:val="both"/>
            </w:pPr>
            <w:r>
              <w:t xml:space="preserve">Ход проведения приемосдаточных испытаний заказчик и исполнитель регламентируют в протоколе испытаний. На основании протокола испытаний </w:t>
            </w:r>
            <w:proofErr w:type="gramStart"/>
            <w:r>
              <w:t>исполнитель совместно с заказчиком подписывают</w:t>
            </w:r>
            <w:proofErr w:type="gramEnd"/>
            <w:r>
              <w:t xml:space="preserve"> акт приемки-сдачи программы в эксплуатацию.</w:t>
            </w:r>
          </w:p>
        </w:tc>
      </w:tr>
    </w:tbl>
    <w:p w:rsidR="007E3DB5" w:rsidRDefault="007E3DB5" w:rsidP="00384E1A">
      <w:pPr>
        <w:jc w:val="center"/>
      </w:pPr>
    </w:p>
    <w:p w:rsidR="007E3DB5" w:rsidRDefault="007E3DB5">
      <w:pPr>
        <w:spacing w:after="200" w:line="276" w:lineRule="auto"/>
      </w:pPr>
      <w:r>
        <w:br w:type="page"/>
      </w:r>
    </w:p>
    <w:p w:rsidR="007E3DB5" w:rsidRDefault="007E3DB5" w:rsidP="00384E1A">
      <w:pPr>
        <w:jc w:val="center"/>
        <w:sectPr w:rsidR="007E3DB5" w:rsidSect="0031368A">
          <w:headerReference w:type="default" r:id="rId1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0265EA" w:rsidRPr="007E3DB5" w:rsidRDefault="007E3DB5" w:rsidP="007E3DB5">
      <w:pPr>
        <w:pStyle w:val="1"/>
        <w:jc w:val="center"/>
        <w:rPr>
          <w:color w:val="000000" w:themeColor="text1"/>
        </w:rPr>
      </w:pPr>
      <w:bookmarkStart w:id="10" w:name="_Toc158896909"/>
      <w:r w:rsidRPr="007E3DB5">
        <w:rPr>
          <w:color w:val="000000" w:themeColor="text1"/>
        </w:rPr>
        <w:lastRenderedPageBreak/>
        <w:t>Приложение 1</w:t>
      </w:r>
      <w:bookmarkEnd w:id="10"/>
    </w:p>
    <w:p w:rsidR="007E3DB5" w:rsidRDefault="00A343CB" w:rsidP="00384E1A">
      <w:pPr>
        <w:jc w:val="center"/>
      </w:pPr>
      <w:r>
        <w:rPr>
          <w:noProof/>
        </w:rPr>
        <w:drawing>
          <wp:inline distT="0" distB="0" distL="0" distR="0">
            <wp:extent cx="9247505" cy="2528570"/>
            <wp:effectExtent l="19050" t="0" r="0" b="0"/>
            <wp:docPr id="2" name="Рисунок 1" descr="C:\Users\Пользователь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7505" cy="252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3CB" w:rsidRDefault="00A343CB" w:rsidP="00384E1A">
      <w:pPr>
        <w:jc w:val="center"/>
      </w:pPr>
    </w:p>
    <w:sectPr w:rsidR="00A343CB" w:rsidSect="007E3DB5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BD7" w:rsidRDefault="00AA1BD7" w:rsidP="008E7CCC">
      <w:r>
        <w:separator/>
      </w:r>
    </w:p>
  </w:endnote>
  <w:endnote w:type="continuationSeparator" w:id="0">
    <w:p w:rsidR="00AA1BD7" w:rsidRDefault="00AA1BD7" w:rsidP="008E7C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BD7" w:rsidRDefault="00AA1BD7" w:rsidP="008E7CCC">
      <w:r>
        <w:separator/>
      </w:r>
    </w:p>
  </w:footnote>
  <w:footnote w:type="continuationSeparator" w:id="0">
    <w:p w:rsidR="00AA1BD7" w:rsidRDefault="00AA1BD7" w:rsidP="008E7C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4881249"/>
      <w:docPartObj>
        <w:docPartGallery w:val="Page Numbers (Top of Page)"/>
        <w:docPartUnique/>
      </w:docPartObj>
    </w:sdtPr>
    <w:sdtContent>
      <w:p w:rsidR="00BD33C5" w:rsidRDefault="00035B8B">
        <w:pPr>
          <w:pStyle w:val="a9"/>
          <w:jc w:val="center"/>
        </w:pPr>
        <w:fldSimple w:instr=" PAGE   \* MERGEFORMAT ">
          <w:r w:rsidR="00350715">
            <w:rPr>
              <w:noProof/>
            </w:rPr>
            <w:t>2</w:t>
          </w:r>
        </w:fldSimple>
      </w:p>
    </w:sdtContent>
  </w:sdt>
  <w:p w:rsidR="00BD33C5" w:rsidRDefault="00BD33C5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F1294"/>
    <w:multiLevelType w:val="hybridMultilevel"/>
    <w:tmpl w:val="E7BA64E2"/>
    <w:lvl w:ilvl="0" w:tplc="936C037C">
      <w:start w:val="1"/>
      <w:numFmt w:val="bullet"/>
      <w:lvlText w:val=""/>
      <w:lvlJc w:val="left"/>
      <w:pPr>
        <w:tabs>
          <w:tab w:val="num" w:pos="340"/>
        </w:tabs>
        <w:ind w:left="0" w:firstLine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1101F2"/>
    <w:multiLevelType w:val="multilevel"/>
    <w:tmpl w:val="B16C223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97E7679"/>
    <w:multiLevelType w:val="multilevel"/>
    <w:tmpl w:val="A098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6F7D1E"/>
    <w:multiLevelType w:val="hybridMultilevel"/>
    <w:tmpl w:val="76006896"/>
    <w:lvl w:ilvl="0" w:tplc="936C037C">
      <w:start w:val="1"/>
      <w:numFmt w:val="bullet"/>
      <w:lvlText w:val=""/>
      <w:lvlJc w:val="left"/>
      <w:pPr>
        <w:tabs>
          <w:tab w:val="num" w:pos="340"/>
        </w:tabs>
        <w:ind w:left="0" w:firstLine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6614FA"/>
    <w:rsid w:val="00011F9D"/>
    <w:rsid w:val="000265EA"/>
    <w:rsid w:val="00035B8B"/>
    <w:rsid w:val="00087F27"/>
    <w:rsid w:val="000934A3"/>
    <w:rsid w:val="000A3297"/>
    <w:rsid w:val="00150ED6"/>
    <w:rsid w:val="001526E8"/>
    <w:rsid w:val="001C446F"/>
    <w:rsid w:val="00214D32"/>
    <w:rsid w:val="00235CFD"/>
    <w:rsid w:val="00274DF4"/>
    <w:rsid w:val="002B76CA"/>
    <w:rsid w:val="00305F06"/>
    <w:rsid w:val="0031368A"/>
    <w:rsid w:val="00327F80"/>
    <w:rsid w:val="00350715"/>
    <w:rsid w:val="00384E1A"/>
    <w:rsid w:val="0041248B"/>
    <w:rsid w:val="00427139"/>
    <w:rsid w:val="00496B51"/>
    <w:rsid w:val="004C6151"/>
    <w:rsid w:val="005B1BD2"/>
    <w:rsid w:val="0062508E"/>
    <w:rsid w:val="00647B03"/>
    <w:rsid w:val="006614FA"/>
    <w:rsid w:val="0069294B"/>
    <w:rsid w:val="006D53F7"/>
    <w:rsid w:val="006E1E13"/>
    <w:rsid w:val="00707115"/>
    <w:rsid w:val="007632C8"/>
    <w:rsid w:val="007A68E7"/>
    <w:rsid w:val="007C7305"/>
    <w:rsid w:val="007D139F"/>
    <w:rsid w:val="007E3DB5"/>
    <w:rsid w:val="007E57D8"/>
    <w:rsid w:val="008364F9"/>
    <w:rsid w:val="008463C1"/>
    <w:rsid w:val="00847DA2"/>
    <w:rsid w:val="0085450D"/>
    <w:rsid w:val="008D4D17"/>
    <w:rsid w:val="008E7CCC"/>
    <w:rsid w:val="00944E2F"/>
    <w:rsid w:val="00A26717"/>
    <w:rsid w:val="00A343CB"/>
    <w:rsid w:val="00A36622"/>
    <w:rsid w:val="00A43CF4"/>
    <w:rsid w:val="00AA1BD7"/>
    <w:rsid w:val="00AC141B"/>
    <w:rsid w:val="00B35F04"/>
    <w:rsid w:val="00B4228C"/>
    <w:rsid w:val="00B7265B"/>
    <w:rsid w:val="00BD33C5"/>
    <w:rsid w:val="00BF6579"/>
    <w:rsid w:val="00CB40BF"/>
    <w:rsid w:val="00CE358D"/>
    <w:rsid w:val="00D47FAA"/>
    <w:rsid w:val="00DE01C7"/>
    <w:rsid w:val="00F84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4F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22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B4228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228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4228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22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bodytext">
    <w:name w:val="bodytext"/>
    <w:basedOn w:val="a"/>
    <w:rsid w:val="000934A3"/>
    <w:pPr>
      <w:spacing w:before="100" w:beforeAutospacing="1" w:after="100" w:afterAutospacing="1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B7265B"/>
    <w:pPr>
      <w:ind w:left="720"/>
      <w:contextualSpacing/>
    </w:pPr>
  </w:style>
  <w:style w:type="table" w:styleId="a5">
    <w:name w:val="Table Grid"/>
    <w:basedOn w:val="a1"/>
    <w:uiPriority w:val="59"/>
    <w:rsid w:val="00427139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semiHidden/>
    <w:unhideWhenUsed/>
    <w:qFormat/>
    <w:rsid w:val="008E7CCC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8E7CC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E7CCC"/>
    <w:pPr>
      <w:spacing w:after="100"/>
      <w:ind w:left="280"/>
    </w:pPr>
  </w:style>
  <w:style w:type="paragraph" w:styleId="a7">
    <w:name w:val="Balloon Text"/>
    <w:basedOn w:val="a"/>
    <w:link w:val="a8"/>
    <w:uiPriority w:val="99"/>
    <w:semiHidden/>
    <w:unhideWhenUsed/>
    <w:rsid w:val="008E7CC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7CCC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8E7CCC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E7CC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8E7CC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8E7CCC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9609)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javascript:void(20372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void(16850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javascript:void(23473)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10887)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AB459B-7A0C-4290-8417-16A2A7AEF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7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Пользователь</cp:lastModifiedBy>
  <cp:revision>27</cp:revision>
  <dcterms:created xsi:type="dcterms:W3CDTF">2024-02-15T08:00:00Z</dcterms:created>
  <dcterms:modified xsi:type="dcterms:W3CDTF">2024-09-12T07:20:00Z</dcterms:modified>
</cp:coreProperties>
</file>