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3osyyfsi7b2" w:id="0"/>
      <w:bookmarkEnd w:id="0"/>
      <w:r w:rsidDel="00000000" w:rsidR="00000000" w:rsidRPr="00000000">
        <w:rPr>
          <w:rtl w:val="0"/>
        </w:rPr>
        <w:t xml:space="preserve">Talentus Scout — Resumen Estratégico y Técnico Inicial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28 de septiembre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Nombre del Producto:</w:t>
      </w:r>
      <w:r w:rsidDel="00000000" w:rsidR="00000000" w:rsidRPr="00000000">
        <w:rPr>
          <w:rtl w:val="0"/>
        </w:rPr>
        <w:t xml:space="preserve"> Talentus Scout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Mercado Objetivo Inicial:</w:t>
      </w:r>
      <w:r w:rsidDel="00000000" w:rsidR="00000000" w:rsidRPr="00000000">
        <w:rPr>
          <w:rtl w:val="0"/>
        </w:rPr>
        <w:t xml:space="preserve"> Venezuela (Caracas / Miranda)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Proyección Regional:</w:t>
      </w:r>
      <w:r w:rsidDel="00000000" w:rsidR="00000000" w:rsidRPr="00000000">
        <w:rPr>
          <w:rtl w:val="0"/>
        </w:rPr>
        <w:t xml:space="preserve"> Chile, Miami (EE. UU.) y resto de Latam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g1xfoplmp" w:id="1"/>
      <w:bookmarkEnd w:id="1"/>
      <w:r w:rsidDel="00000000" w:rsidR="00000000" w:rsidRPr="00000000">
        <w:rPr>
          <w:rtl w:val="0"/>
        </w:rPr>
        <w:t xml:space="preserve">1. Tesis del Negocio y Tracción Inicial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Enorme masa de talento formativo invisible y falta de herramientas digitales accesibles para scouting y vitrina en Sudamérica.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 de Adquisición (Unfair Advantage):</w:t>
      </w:r>
      <w:r w:rsidDel="00000000" w:rsidR="00000000" w:rsidRPr="00000000">
        <w:rPr>
          <w:rtl w:val="0"/>
        </w:rPr>
        <w:t xml:space="preserve"> Alianza y distribución vía la Asociación de Fútbol de Caracas y clubes asociados (~15.000 atletas cautivos).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Puentes Internacionales: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 de academias formativas en Chile (puente competitivo regional).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 en Miami / entorno Juan Arango (camino a MLS Next, USL y becas universitarias NCAA/NAIA).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ng7nhfej627" w:id="2"/>
      <w:bookmarkEnd w:id="2"/>
      <w:r w:rsidDel="00000000" w:rsidR="00000000" w:rsidRPr="00000000">
        <w:rPr>
          <w:rtl w:val="0"/>
        </w:rPr>
        <w:t xml:space="preserve">2. Modelo de Negocio (B2C / B2B2C)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/ Usuario Final:</w:t>
      </w:r>
      <w:r w:rsidDel="00000000" w:rsidR="00000000" w:rsidRPr="00000000">
        <w:rPr>
          <w:rtl w:val="0"/>
        </w:rPr>
        <w:t xml:space="preserve"> Atleta, familia y representante legal.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 del Software:</w:t>
      </w:r>
      <w:r w:rsidDel="00000000" w:rsidR="00000000" w:rsidRPr="00000000">
        <w:rPr>
          <w:rtl w:val="0"/>
        </w:rPr>
        <w:t xml:space="preserve"> Vitrina y scouting puro (se descarta por ahora el desarrollo de módulos de administración o gestión de clubes).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 Monetización: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Freemium (Cédula deportiva):</w:t>
      </w:r>
      <w:r w:rsidDel="00000000" w:rsidR="00000000" w:rsidRPr="00000000">
        <w:rPr>
          <w:rtl w:val="0"/>
        </w:rPr>
        <w:t xml:space="preserve"> Perfil básico gratis para registro masivo con la asociación (ficha técnica + 1 a 2 videos cortos).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Suscripción Pro / Anual:</w:t>
      </w:r>
      <w:r w:rsidDel="00000000" w:rsidR="00000000" w:rsidRPr="00000000">
        <w:rPr>
          <w:rtl w:val="0"/>
        </w:rPr>
        <w:t xml:space="preserve"> Almacenamiento ampliado (3+ videos), radar de visitas de scouts, CV descargable y enlaces profesionales compartibles.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Servicios On-Demand:</w:t>
      </w:r>
      <w:r w:rsidDel="00000000" w:rsidR="00000000" w:rsidRPr="00000000">
        <w:rPr>
          <w:rtl w:val="0"/>
        </w:rPr>
        <w:t xml:space="preserve"> Paquetes de edición y etiquetado de video de scouting para padres sin conocimientos técnicos.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5vwdkdxfvkkf" w:id="3"/>
      <w:bookmarkEnd w:id="3"/>
      <w:r w:rsidDel="00000000" w:rsidR="00000000" w:rsidRPr="00000000">
        <w:rPr>
          <w:rtl w:val="0"/>
        </w:rPr>
        <w:t xml:space="preserve">3. Marco Legal y Protección de Menores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LOPNNA (Venezuela - Crítico):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Art. 65:</w:t>
      </w:r>
      <w:r w:rsidDel="00000000" w:rsidR="00000000" w:rsidRPr="00000000">
        <w:rPr>
          <w:rtl w:val="0"/>
        </w:rPr>
        <w:t xml:space="preserve"> Es mandatario el consentimiento expreso y verificable del representante legal para subir imágenes, videos y datos de menores.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 cuenta principal y de facturación la crea el representante; los datos sensibles de ubicación privada (domicilio, colegio) quedan restringidos.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Normativa FIFA (RETJ):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 plataforma opera estrictamente como directorio/vitrina digital deportiva, no como agencia de intermediación o transferencia de menores.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8jjodmka9v0" w:id="4"/>
      <w:bookmarkEnd w:id="4"/>
      <w:r w:rsidDel="00000000" w:rsidR="00000000" w:rsidRPr="00000000">
        <w:rPr>
          <w:rtl w:val="0"/>
        </w:rPr>
        <w:t xml:space="preserve">4. Stack Técnico y Arquitectura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Vercel (Next.js / React) — Plan Pro (~$20/mes).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GCP Cloud Run (Node/Go/Python) — Microservicios serverless orientados a APIs (~$5 - $40/mes).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Neon (Serverless Postgres) (~$5 - $25/mes).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y Streaming (Clave):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Cloudflare Stream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Bunny.net 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Carga directa desde el navegador vía URLs prefirmadas (evita saturar el backend).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Transcodificación automática y streaming HLS adaptado a conexiones lentas.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Costo unitario aprox. por video: $5 por cada 1.000 min almacenados y $1 por cada 1.000 min reproducidos.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nan9vtw17qm" w:id="5"/>
      <w:bookmarkEnd w:id="5"/>
      <w:r w:rsidDel="00000000" w:rsidR="00000000" w:rsidRPr="00000000">
        <w:rPr>
          <w:rtl w:val="0"/>
        </w:rPr>
        <w:t xml:space="preserve">5. Estimación de Costos Operativos por Escenario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Atletas Activos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Almacenado (6 min c/u)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Streaming Estimado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 Infraestructura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Piloto /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6.000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60.000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~$125 – $130 USD/mes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Tracción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30.000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300.000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~$505 – $530 USD/mes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90.000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900.000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~$1.450 – $1.550 USD/mes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i w:val="1"/>
          <w:iCs w:val="1"/>
          <w:rtl w:val="0"/>
        </w:rPr>
        <w:t xml:space="preserve">Costo marginal por atleta: ~$0.10 - $0.12 USD/mes. Una conversión del 3% a 5% en suscripciones de $3 a $5 USD/mes cubre la totalidad de la operación.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