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45" w:rsidRDefault="00244E45" w:rsidP="00EC7A04">
      <w:pPr>
        <w:jc w:val="both"/>
      </w:pPr>
    </w:p>
    <w:tbl>
      <w:tblPr>
        <w:tblW w:w="9823" w:type="dxa"/>
        <w:tblInd w:w="-22" w:type="dxa"/>
        <w:tblLayout w:type="fixed"/>
        <w:tblLook w:val="0000" w:firstRow="0" w:lastRow="0" w:firstColumn="0" w:lastColumn="0" w:noHBand="0" w:noVBand="0"/>
      </w:tblPr>
      <w:tblGrid>
        <w:gridCol w:w="9823"/>
      </w:tblGrid>
      <w:tr w:rsidR="00A132AF" w:rsidRPr="006D2D1A" w:rsidTr="00A132AF">
        <w:tc>
          <w:tcPr>
            <w:tcW w:w="9823" w:type="dxa"/>
            <w:tcBorders>
              <w:top w:val="threeDEmboss" w:sz="18" w:space="0" w:color="000000"/>
              <w:left w:val="threeDEmboss" w:sz="18" w:space="0" w:color="000000"/>
              <w:right w:val="threeDEmboss" w:sz="18" w:space="0" w:color="000000"/>
            </w:tcBorders>
          </w:tcPr>
          <w:p w:rsidR="00A132AF" w:rsidRDefault="00A132AF" w:rsidP="00244E45">
            <w:pPr>
              <w:snapToGrid w:val="0"/>
              <w:ind w:firstLine="720"/>
              <w:jc w:val="both"/>
              <w:rPr>
                <w:rFonts w:ascii="Arial" w:hAnsi="Arial" w:cs="Arial"/>
              </w:rPr>
            </w:pPr>
          </w:p>
          <w:p w:rsidR="00244E45" w:rsidRDefault="00244E45" w:rsidP="00244E45">
            <w:pPr>
              <w:snapToGrid w:val="0"/>
              <w:ind w:firstLine="720"/>
              <w:jc w:val="both"/>
              <w:rPr>
                <w:rFonts w:ascii="Arial" w:hAnsi="Arial" w:cs="Arial"/>
              </w:rPr>
            </w:pPr>
          </w:p>
          <w:p w:rsidR="00244E45" w:rsidRPr="006D2D1A" w:rsidRDefault="00244E45" w:rsidP="00244E45">
            <w:pPr>
              <w:snapToGrid w:val="0"/>
              <w:ind w:firstLine="720"/>
              <w:jc w:val="both"/>
              <w:rPr>
                <w:rFonts w:ascii="Arial" w:hAnsi="Arial" w:cs="Arial"/>
              </w:rPr>
            </w:pPr>
          </w:p>
          <w:p w:rsidR="00A132AF" w:rsidRPr="006D2D1A" w:rsidRDefault="00A132AF" w:rsidP="00244E45">
            <w:pPr>
              <w:jc w:val="center"/>
              <w:rPr>
                <w:rFonts w:ascii="Arial" w:hAnsi="Arial" w:cs="Arial"/>
              </w:rPr>
            </w:pPr>
            <w:r>
              <w:rPr>
                <w:rFonts w:ascii="Arial" w:hAnsi="Arial" w:cs="Arial"/>
                <w:noProof/>
                <w:lang w:val="en-US" w:eastAsia="en-US"/>
              </w:rPr>
              <w:drawing>
                <wp:inline distT="0" distB="0" distL="0" distR="0" wp14:anchorId="032F7C83" wp14:editId="4FC85F57">
                  <wp:extent cx="22955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476250"/>
                          </a:xfrm>
                          <a:prstGeom prst="rect">
                            <a:avLst/>
                          </a:prstGeom>
                          <a:solidFill>
                            <a:srgbClr val="FFFFFF"/>
                          </a:solidFill>
                          <a:ln>
                            <a:noFill/>
                          </a:ln>
                        </pic:spPr>
                      </pic:pic>
                    </a:graphicData>
                  </a:graphic>
                </wp:inline>
              </w:drawing>
            </w: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Pr="006D2D1A" w:rsidRDefault="00A132AF" w:rsidP="00244E45">
            <w:pPr>
              <w:jc w:val="center"/>
              <w:rPr>
                <w:rFonts w:ascii="Arial" w:hAnsi="Arial" w:cs="Arial"/>
                <w:b/>
                <w:sz w:val="40"/>
                <w:szCs w:val="40"/>
              </w:rPr>
            </w:pPr>
            <w:r w:rsidRPr="006D2D1A">
              <w:rPr>
                <w:rFonts w:ascii="Arial" w:hAnsi="Arial" w:cs="Arial"/>
                <w:b/>
                <w:sz w:val="40"/>
                <w:szCs w:val="40"/>
              </w:rPr>
              <w:t>UNIVERSIDAD TECNOLÓGICA NACIONAL</w:t>
            </w:r>
          </w:p>
          <w:p w:rsidR="00A132AF" w:rsidRPr="006D2D1A" w:rsidRDefault="00A132AF" w:rsidP="00244E45">
            <w:pPr>
              <w:jc w:val="center"/>
              <w:rPr>
                <w:rFonts w:ascii="Arial" w:hAnsi="Arial" w:cs="Arial"/>
                <w:b/>
                <w:sz w:val="32"/>
                <w:szCs w:val="32"/>
              </w:rPr>
            </w:pPr>
            <w:r w:rsidRPr="006D2D1A">
              <w:rPr>
                <w:rFonts w:ascii="Arial" w:hAnsi="Arial" w:cs="Arial"/>
                <w:b/>
                <w:sz w:val="40"/>
                <w:szCs w:val="40"/>
              </w:rPr>
              <w:t>FACULTAD REGIONAL BUENOS AIRES</w:t>
            </w:r>
          </w:p>
          <w:p w:rsidR="00A132AF" w:rsidRPr="006D2D1A" w:rsidRDefault="00A132AF" w:rsidP="00244E45">
            <w:pPr>
              <w:jc w:val="center"/>
              <w:rPr>
                <w:rFonts w:ascii="Arial" w:hAnsi="Arial" w:cs="Arial"/>
              </w:rPr>
            </w:pPr>
            <w:r w:rsidRPr="006D2D1A">
              <w:rPr>
                <w:rFonts w:ascii="Arial" w:hAnsi="Arial" w:cs="Arial"/>
                <w:b/>
                <w:sz w:val="32"/>
                <w:szCs w:val="32"/>
              </w:rPr>
              <w:t>Departamento de Electrónica</w:t>
            </w:r>
          </w:p>
          <w:p w:rsidR="00A132AF" w:rsidRPr="006D2D1A" w:rsidRDefault="00A132AF" w:rsidP="00244E45">
            <w:pPr>
              <w:jc w:val="center"/>
              <w:rPr>
                <w:rFonts w:ascii="Arial" w:hAnsi="Arial" w:cs="Arial"/>
              </w:rPr>
            </w:pPr>
          </w:p>
          <w:p w:rsidR="00A132AF" w:rsidRPr="006D2D1A" w:rsidRDefault="00A132AF" w:rsidP="00EC7A04">
            <w:pPr>
              <w:jc w:val="both"/>
              <w:rPr>
                <w:rFonts w:ascii="Arial" w:hAnsi="Arial" w:cs="Arial"/>
              </w:rPr>
            </w:pPr>
          </w:p>
        </w:tc>
      </w:tr>
      <w:tr w:rsidR="00A132AF" w:rsidRPr="006D2D1A" w:rsidTr="00A132AF">
        <w:tc>
          <w:tcPr>
            <w:tcW w:w="9823" w:type="dxa"/>
            <w:tcBorders>
              <w:left w:val="threeDEmboss" w:sz="18" w:space="0" w:color="000000"/>
              <w:right w:val="threeDEmboss" w:sz="18" w:space="0" w:color="000000"/>
            </w:tcBorders>
          </w:tcPr>
          <w:p w:rsidR="00A132AF" w:rsidRPr="006D2D1A" w:rsidRDefault="00A132AF" w:rsidP="00244E45">
            <w:pPr>
              <w:spacing w:before="120" w:after="120"/>
              <w:jc w:val="center"/>
              <w:rPr>
                <w:rFonts w:ascii="Arial" w:hAnsi="Arial" w:cs="Arial"/>
                <w:b/>
                <w:sz w:val="28"/>
                <w:szCs w:val="28"/>
              </w:rPr>
            </w:pPr>
            <w:r w:rsidRPr="006D2D1A">
              <w:rPr>
                <w:rFonts w:ascii="Arial" w:hAnsi="Arial" w:cs="Arial"/>
                <w:b/>
                <w:sz w:val="28"/>
                <w:szCs w:val="28"/>
              </w:rPr>
              <w:t xml:space="preserve">Materia:  </w:t>
            </w:r>
            <w:r>
              <w:rPr>
                <w:rFonts w:ascii="Arial" w:hAnsi="Arial" w:cs="Arial"/>
                <w:b/>
                <w:sz w:val="28"/>
                <w:szCs w:val="28"/>
              </w:rPr>
              <w:t>Robótica</w:t>
            </w:r>
          </w:p>
          <w:p w:rsidR="00A132AF" w:rsidRPr="006D2D1A" w:rsidRDefault="00A132AF" w:rsidP="00244E45">
            <w:pPr>
              <w:spacing w:before="120" w:after="120"/>
              <w:jc w:val="center"/>
              <w:rPr>
                <w:rFonts w:ascii="Arial" w:hAnsi="Arial" w:cs="Arial"/>
              </w:rPr>
            </w:pPr>
            <w:r>
              <w:rPr>
                <w:rFonts w:ascii="Arial" w:hAnsi="Arial" w:cs="Arial"/>
                <w:b/>
                <w:sz w:val="28"/>
                <w:szCs w:val="28"/>
              </w:rPr>
              <w:t>Trabajo Práctico 1</w:t>
            </w:r>
          </w:p>
        </w:tc>
      </w:tr>
      <w:tr w:rsidR="00A132AF" w:rsidRPr="000350F3" w:rsidTr="00A132AF">
        <w:trPr>
          <w:trHeight w:val="1657"/>
        </w:trPr>
        <w:tc>
          <w:tcPr>
            <w:tcW w:w="9823" w:type="dxa"/>
            <w:tcBorders>
              <w:left w:val="threeDEmboss" w:sz="18" w:space="0" w:color="000000"/>
              <w:right w:val="threeDEmboss" w:sz="18" w:space="0" w:color="000000"/>
            </w:tcBorders>
          </w:tcPr>
          <w:p w:rsidR="00A132AF" w:rsidRDefault="00A132AF" w:rsidP="00EC7A04">
            <w:pPr>
              <w:snapToGrid w:val="0"/>
              <w:jc w:val="both"/>
              <w:rPr>
                <w:rFonts w:ascii="Arial" w:hAnsi="Arial" w:cs="Arial"/>
              </w:rPr>
            </w:pPr>
          </w:p>
          <w:p w:rsidR="00244E45" w:rsidRDefault="00244E45" w:rsidP="00EC7A04">
            <w:pPr>
              <w:snapToGrid w:val="0"/>
              <w:jc w:val="both"/>
              <w:rPr>
                <w:rFonts w:ascii="Arial" w:hAnsi="Arial" w:cs="Arial"/>
              </w:rPr>
            </w:pPr>
          </w:p>
          <w:p w:rsidR="00244E45" w:rsidRPr="006D2D1A" w:rsidRDefault="00244E45" w:rsidP="00EC7A04">
            <w:pPr>
              <w:snapToGrid w:val="0"/>
              <w:jc w:val="both"/>
              <w:rPr>
                <w:rFonts w:ascii="Arial" w:hAnsi="Arial" w:cs="Arial"/>
              </w:rPr>
            </w:pPr>
          </w:p>
          <w:p w:rsidR="00A132AF" w:rsidRPr="006D2D1A" w:rsidRDefault="00A132AF" w:rsidP="00EC7A04">
            <w:pPr>
              <w:spacing w:before="120" w:after="120"/>
              <w:jc w:val="both"/>
              <w:rPr>
                <w:rFonts w:ascii="Arial" w:hAnsi="Arial" w:cs="Arial"/>
                <w:sz w:val="28"/>
                <w:szCs w:val="28"/>
              </w:rPr>
            </w:pPr>
            <w:r w:rsidRPr="006D2D1A">
              <w:rPr>
                <w:rFonts w:ascii="Arial" w:hAnsi="Arial" w:cs="Arial"/>
                <w:sz w:val="28"/>
                <w:szCs w:val="28"/>
              </w:rPr>
              <w:t xml:space="preserve">Docente: Ing. </w:t>
            </w:r>
            <w:r>
              <w:rPr>
                <w:rFonts w:ascii="Arial" w:hAnsi="Arial" w:cs="Arial"/>
                <w:sz w:val="28"/>
                <w:szCs w:val="28"/>
              </w:rPr>
              <w:t xml:space="preserve">Hernán </w:t>
            </w:r>
            <w:proofErr w:type="spellStart"/>
            <w:r>
              <w:rPr>
                <w:rFonts w:ascii="Arial" w:hAnsi="Arial" w:cs="Arial"/>
                <w:sz w:val="28"/>
                <w:szCs w:val="28"/>
              </w:rPr>
              <w:t>Gianetta</w:t>
            </w:r>
            <w:proofErr w:type="spellEnd"/>
          </w:p>
          <w:p w:rsidR="00A132AF" w:rsidRPr="000350F3" w:rsidRDefault="00A132AF" w:rsidP="00EC7A04">
            <w:pPr>
              <w:spacing w:before="120" w:after="120"/>
              <w:jc w:val="both"/>
              <w:rPr>
                <w:rFonts w:ascii="Arial" w:hAnsi="Arial" w:cs="Arial"/>
                <w:sz w:val="24"/>
                <w:szCs w:val="24"/>
              </w:rPr>
            </w:pPr>
            <w:r w:rsidRPr="000350F3">
              <w:rPr>
                <w:rFonts w:ascii="Arial" w:hAnsi="Arial" w:cs="Arial"/>
                <w:sz w:val="24"/>
                <w:szCs w:val="24"/>
              </w:rPr>
              <w:t xml:space="preserve">Ayudante de TP: </w:t>
            </w:r>
            <w:r>
              <w:rPr>
                <w:rFonts w:ascii="Arial" w:hAnsi="Arial" w:cs="Arial"/>
                <w:sz w:val="24"/>
                <w:szCs w:val="24"/>
              </w:rPr>
              <w:t xml:space="preserve">Ing. Damián </w:t>
            </w:r>
            <w:proofErr w:type="spellStart"/>
            <w:r>
              <w:rPr>
                <w:rFonts w:ascii="Arial" w:hAnsi="Arial" w:cs="Arial"/>
                <w:sz w:val="24"/>
                <w:szCs w:val="24"/>
              </w:rPr>
              <w:t>Granzella</w:t>
            </w:r>
            <w:proofErr w:type="spellEnd"/>
          </w:p>
          <w:p w:rsidR="00244E45" w:rsidRDefault="00244E45" w:rsidP="00EC7A04">
            <w:pPr>
              <w:spacing w:before="120" w:after="120"/>
              <w:jc w:val="both"/>
              <w:rPr>
                <w:rFonts w:ascii="Arial" w:hAnsi="Arial" w:cs="Arial"/>
              </w:rPr>
            </w:pPr>
          </w:p>
          <w:p w:rsidR="00244E45" w:rsidRDefault="00244E45" w:rsidP="00EC7A04">
            <w:pPr>
              <w:spacing w:before="120" w:after="120"/>
              <w:jc w:val="both"/>
              <w:rPr>
                <w:rFonts w:ascii="Arial" w:hAnsi="Arial" w:cs="Arial"/>
              </w:rPr>
            </w:pPr>
          </w:p>
          <w:p w:rsidR="00A132AF" w:rsidRDefault="00A132AF" w:rsidP="00EC7A04">
            <w:pPr>
              <w:spacing w:before="120" w:after="120"/>
              <w:jc w:val="both"/>
              <w:rPr>
                <w:rFonts w:ascii="Arial" w:hAnsi="Arial" w:cs="Arial"/>
              </w:rPr>
            </w:pPr>
            <w:r w:rsidRPr="000350F3">
              <w:rPr>
                <w:rFonts w:ascii="Arial" w:hAnsi="Arial" w:cs="Arial"/>
              </w:rPr>
              <w:t>Grupo N</w:t>
            </w:r>
            <w:r w:rsidRPr="000350F3">
              <w:rPr>
                <w:rFonts w:ascii="Arial" w:hAnsi="Arial" w:cs="Arial"/>
              </w:rPr>
              <w:sym w:font="Symbol" w:char="F0B0"/>
            </w:r>
            <w:r w:rsidRPr="000350F3">
              <w:rPr>
                <w:rFonts w:ascii="Arial" w:hAnsi="Arial" w:cs="Arial"/>
              </w:rPr>
              <w:t xml:space="preserve">: </w:t>
            </w:r>
          </w:p>
          <w:p w:rsidR="00244E45" w:rsidRDefault="00244E45" w:rsidP="00244E45">
            <w:pPr>
              <w:spacing w:before="120" w:after="120"/>
              <w:jc w:val="both"/>
              <w:rPr>
                <w:rFonts w:ascii="Arial" w:hAnsi="Arial" w:cs="Arial"/>
                <w:lang w:val="es-ES"/>
              </w:rPr>
            </w:pPr>
          </w:p>
          <w:p w:rsidR="00244E45" w:rsidRPr="000350F3" w:rsidRDefault="00244E45" w:rsidP="00244E45">
            <w:pPr>
              <w:spacing w:before="120" w:after="120"/>
              <w:jc w:val="both"/>
              <w:rPr>
                <w:rFonts w:ascii="Arial" w:hAnsi="Arial" w:cs="Arial"/>
                <w:lang w:val="es-ES"/>
              </w:rPr>
            </w:pPr>
          </w:p>
        </w:tc>
      </w:tr>
      <w:tr w:rsidR="00A132AF" w:rsidRPr="006D2D1A" w:rsidTr="00244E45">
        <w:trPr>
          <w:trHeight w:val="2670"/>
        </w:trPr>
        <w:tc>
          <w:tcPr>
            <w:tcW w:w="9823" w:type="dxa"/>
            <w:tcBorders>
              <w:left w:val="threeDEmboss" w:sz="18" w:space="0" w:color="000000"/>
              <w:bottom w:val="threeDEmboss" w:sz="18" w:space="0" w:color="000000"/>
              <w:right w:val="threeDEmboss" w:sz="18" w:space="0" w:color="000000"/>
            </w:tcBorders>
          </w:tcPr>
          <w:p w:rsidR="00A132AF" w:rsidRDefault="00A132AF" w:rsidP="00EC7A04">
            <w:pPr>
              <w:jc w:val="both"/>
              <w:rPr>
                <w:rFonts w:ascii="Arial" w:hAnsi="Arial" w:cs="Arial"/>
                <w:b/>
                <w:bCs/>
                <w:lang w:val="es-ES"/>
              </w:rPr>
            </w:pPr>
            <w:r w:rsidRPr="006D2D1A">
              <w:rPr>
                <w:rFonts w:ascii="Arial" w:hAnsi="Arial" w:cs="Arial"/>
                <w:lang w:val="es-ES"/>
              </w:rPr>
              <w:t xml:space="preserve">Alumnos </w:t>
            </w:r>
            <w:r w:rsidRPr="006D2D1A">
              <w:rPr>
                <w:rFonts w:ascii="Arial" w:hAnsi="Arial" w:cs="Arial"/>
                <w:b/>
                <w:bCs/>
                <w:lang w:val="es-ES"/>
              </w:rPr>
              <w:t>:</w:t>
            </w:r>
          </w:p>
          <w:tbl>
            <w:tblPr>
              <w:tblW w:w="0" w:type="auto"/>
              <w:tblLayout w:type="fixed"/>
              <w:tblLook w:val="0000" w:firstRow="0" w:lastRow="0" w:firstColumn="0" w:lastColumn="0" w:noHBand="0" w:noVBand="0"/>
            </w:tblPr>
            <w:tblGrid>
              <w:gridCol w:w="562"/>
              <w:gridCol w:w="3566"/>
              <w:gridCol w:w="2268"/>
            </w:tblGrid>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Apellido y Nombre</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Legajo</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Pr>
                      <w:rFonts w:ascii="Arial" w:hAnsi="Arial" w:cs="Arial"/>
                      <w:b/>
                      <w:bCs/>
                      <w:lang w:val="es-ES"/>
                    </w:rPr>
                    <w:t>1</w:t>
                  </w: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roofErr w:type="spellStart"/>
                  <w:r w:rsidRPr="00296459">
                    <w:rPr>
                      <w:rFonts w:ascii="Arial" w:hAnsi="Arial" w:cs="Arial"/>
                      <w:lang w:val="es-ES"/>
                    </w:rPr>
                    <w:t>Samudio</w:t>
                  </w:r>
                  <w:proofErr w:type="spellEnd"/>
                  <w:r w:rsidR="007D235D">
                    <w:rPr>
                      <w:rFonts w:ascii="Arial" w:hAnsi="Arial" w:cs="Arial"/>
                      <w:lang w:val="es-ES"/>
                    </w:rPr>
                    <w:t xml:space="preserve">  </w:t>
                  </w:r>
                  <w:proofErr w:type="spellStart"/>
                  <w:r w:rsidR="007D235D">
                    <w:rPr>
                      <w:rFonts w:ascii="Arial" w:hAnsi="Arial" w:cs="Arial"/>
                      <w:lang w:val="es-ES"/>
                    </w:rPr>
                    <w:t>Cac</w:t>
                  </w:r>
                  <w:r>
                    <w:rPr>
                      <w:rFonts w:ascii="Arial" w:hAnsi="Arial" w:cs="Arial"/>
                      <w:lang w:val="es-ES"/>
                    </w:rPr>
                    <w:t>eres</w:t>
                  </w:r>
                  <w:proofErr w:type="spellEnd"/>
                  <w:r>
                    <w:rPr>
                      <w:rFonts w:ascii="Arial" w:hAnsi="Arial" w:cs="Arial"/>
                      <w:lang w:val="es-ES"/>
                    </w:rPr>
                    <w:t>,</w:t>
                  </w:r>
                  <w:r>
                    <w:t xml:space="preserve"> </w:t>
                  </w:r>
                  <w:r w:rsidRPr="00296459">
                    <w:rPr>
                      <w:rFonts w:ascii="Arial" w:hAnsi="Arial" w:cs="Arial"/>
                      <w:lang w:val="es-ES"/>
                    </w:rPr>
                    <w:t xml:space="preserve">Brian </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7D235D" w:rsidP="00EC7A04">
                  <w:pPr>
                    <w:snapToGrid w:val="0"/>
                    <w:jc w:val="both"/>
                    <w:rPr>
                      <w:rFonts w:ascii="Arial" w:hAnsi="Arial" w:cs="Arial"/>
                      <w:b/>
                      <w:bCs/>
                      <w:lang w:val="es-ES"/>
                    </w:rPr>
                  </w:pPr>
                  <w:r>
                    <w:rPr>
                      <w:rFonts w:ascii="Arial" w:hAnsi="Arial" w:cs="Arial"/>
                      <w:b/>
                      <w:bCs/>
                      <w:lang w:val="es-ES"/>
                    </w:rPr>
                    <w:t>137.205-1</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sidRPr="006D2D1A">
                    <w:rPr>
                      <w:rFonts w:ascii="Arial" w:hAnsi="Arial" w:cs="Arial"/>
                      <w:b/>
                      <w:bCs/>
                      <w:lang w:val="es-ES"/>
                    </w:rPr>
                    <w:t>2</w:t>
                  </w: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roofErr w:type="spellStart"/>
                  <w:r>
                    <w:rPr>
                      <w:rFonts w:ascii="Arial" w:hAnsi="Arial" w:cs="Arial"/>
                      <w:lang w:val="es-ES"/>
                    </w:rPr>
                    <w:t>Samez</w:t>
                  </w:r>
                  <w:proofErr w:type="spellEnd"/>
                  <w:r>
                    <w:rPr>
                      <w:rFonts w:ascii="Arial" w:hAnsi="Arial" w:cs="Arial"/>
                      <w:lang w:val="es-ES"/>
                    </w:rPr>
                    <w:t>, Mariano Ariel</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r>
                    <w:rPr>
                      <w:rFonts w:ascii="Arial" w:hAnsi="Arial" w:cs="Arial"/>
                      <w:b/>
                      <w:bCs/>
                      <w:lang w:val="es-ES"/>
                    </w:rPr>
                    <w:t>138.138-6</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Cs/>
                      <w:color w:val="222222"/>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bl>
          <w:p w:rsidR="00A132AF" w:rsidRPr="006D2D1A" w:rsidRDefault="00A132AF" w:rsidP="00EC7A04">
            <w:pPr>
              <w:jc w:val="both"/>
              <w:rPr>
                <w:rFonts w:ascii="Arial" w:hAnsi="Arial" w:cs="Arial"/>
                <w:lang w:val="es-ES"/>
              </w:rPr>
            </w:pPr>
          </w:p>
        </w:tc>
      </w:tr>
    </w:tbl>
    <w:p w:rsidR="00A132AF" w:rsidRDefault="00A132AF" w:rsidP="00EC7A04">
      <w:pPr>
        <w:jc w:val="both"/>
      </w:pPr>
    </w:p>
    <w:p w:rsidR="00A132AF" w:rsidRDefault="00A132AF" w:rsidP="00EC7A04">
      <w:pPr>
        <w:spacing w:after="200" w:line="276" w:lineRule="auto"/>
        <w:jc w:val="both"/>
      </w:pPr>
      <w:r>
        <w:br w:type="page"/>
      </w:r>
    </w:p>
    <w:sdt>
      <w:sdtPr>
        <w:rPr>
          <w:rFonts w:ascii="Times New Roman" w:eastAsia="Times New Roman" w:hAnsi="Times New Roman" w:cs="Times New Roman"/>
          <w:b w:val="0"/>
          <w:bCs w:val="0"/>
          <w:color w:val="auto"/>
          <w:sz w:val="20"/>
          <w:szCs w:val="20"/>
          <w:lang w:val="es-ES_tradnl" w:eastAsia="es-ES"/>
        </w:rPr>
        <w:id w:val="1000386643"/>
        <w:docPartObj>
          <w:docPartGallery w:val="Table of Contents"/>
          <w:docPartUnique/>
        </w:docPartObj>
      </w:sdtPr>
      <w:sdtEndPr>
        <w:rPr>
          <w:noProof/>
        </w:rPr>
      </w:sdtEndPr>
      <w:sdtContent>
        <w:p w:rsidR="00244E45" w:rsidRDefault="00244E45">
          <w:pPr>
            <w:pStyle w:val="TtulodeTDC"/>
          </w:pPr>
          <w:proofErr w:type="spellStart"/>
          <w:r>
            <w:t>Contenido</w:t>
          </w:r>
          <w:proofErr w:type="spellEnd"/>
        </w:p>
        <w:p w:rsidR="00581766" w:rsidRDefault="00244E45">
          <w:pPr>
            <w:pStyle w:val="TDC1"/>
            <w:tabs>
              <w:tab w:val="right" w:leader="dot" w:pos="9350"/>
            </w:tabs>
            <w:rPr>
              <w:noProof/>
              <w:lang w:eastAsia="en-US"/>
            </w:rPr>
          </w:pPr>
          <w:r>
            <w:fldChar w:fldCharType="begin"/>
          </w:r>
          <w:r>
            <w:instrText xml:space="preserve"> TOC \o "1-3" \h \z \u </w:instrText>
          </w:r>
          <w:r>
            <w:fldChar w:fldCharType="separate"/>
          </w:r>
          <w:hyperlink w:anchor="_Toc389327686" w:history="1">
            <w:r w:rsidR="00581766" w:rsidRPr="00694890">
              <w:rPr>
                <w:rStyle w:val="Hipervnculo"/>
                <w:noProof/>
              </w:rPr>
              <w:t>1. Introducción</w:t>
            </w:r>
            <w:r w:rsidR="00581766">
              <w:rPr>
                <w:noProof/>
                <w:webHidden/>
              </w:rPr>
              <w:tab/>
            </w:r>
            <w:r w:rsidR="00581766">
              <w:rPr>
                <w:noProof/>
                <w:webHidden/>
              </w:rPr>
              <w:fldChar w:fldCharType="begin"/>
            </w:r>
            <w:r w:rsidR="00581766">
              <w:rPr>
                <w:noProof/>
                <w:webHidden/>
              </w:rPr>
              <w:instrText xml:space="preserve"> PAGEREF _Toc389327686 \h </w:instrText>
            </w:r>
            <w:r w:rsidR="00581766">
              <w:rPr>
                <w:noProof/>
                <w:webHidden/>
              </w:rPr>
            </w:r>
            <w:r w:rsidR="00581766">
              <w:rPr>
                <w:noProof/>
                <w:webHidden/>
              </w:rPr>
              <w:fldChar w:fldCharType="separate"/>
            </w:r>
            <w:r w:rsidR="00581766">
              <w:rPr>
                <w:noProof/>
                <w:webHidden/>
              </w:rPr>
              <w:t>3</w:t>
            </w:r>
            <w:r w:rsidR="00581766">
              <w:rPr>
                <w:noProof/>
                <w:webHidden/>
              </w:rPr>
              <w:fldChar w:fldCharType="end"/>
            </w:r>
          </w:hyperlink>
        </w:p>
        <w:p w:rsidR="00581766" w:rsidRDefault="00E20383">
          <w:pPr>
            <w:pStyle w:val="TDC1"/>
            <w:tabs>
              <w:tab w:val="right" w:leader="dot" w:pos="9350"/>
            </w:tabs>
            <w:rPr>
              <w:noProof/>
              <w:lang w:eastAsia="en-US"/>
            </w:rPr>
          </w:pPr>
          <w:hyperlink w:anchor="_Toc389327687" w:history="1">
            <w:r w:rsidR="00581766" w:rsidRPr="00694890">
              <w:rPr>
                <w:rStyle w:val="Hipervnculo"/>
                <w:noProof/>
              </w:rPr>
              <w:t>2. Descripción del robot elegido</w:t>
            </w:r>
            <w:r w:rsidR="00581766">
              <w:rPr>
                <w:noProof/>
                <w:webHidden/>
              </w:rPr>
              <w:tab/>
            </w:r>
            <w:r w:rsidR="00581766">
              <w:rPr>
                <w:noProof/>
                <w:webHidden/>
              </w:rPr>
              <w:fldChar w:fldCharType="begin"/>
            </w:r>
            <w:r w:rsidR="00581766">
              <w:rPr>
                <w:noProof/>
                <w:webHidden/>
              </w:rPr>
              <w:instrText xml:space="preserve"> PAGEREF _Toc389327687 \h </w:instrText>
            </w:r>
            <w:r w:rsidR="00581766">
              <w:rPr>
                <w:noProof/>
                <w:webHidden/>
              </w:rPr>
            </w:r>
            <w:r w:rsidR="00581766">
              <w:rPr>
                <w:noProof/>
                <w:webHidden/>
              </w:rPr>
              <w:fldChar w:fldCharType="separate"/>
            </w:r>
            <w:r w:rsidR="00581766">
              <w:rPr>
                <w:noProof/>
                <w:webHidden/>
              </w:rPr>
              <w:t>3</w:t>
            </w:r>
            <w:r w:rsidR="00581766">
              <w:rPr>
                <w:noProof/>
                <w:webHidden/>
              </w:rPr>
              <w:fldChar w:fldCharType="end"/>
            </w:r>
          </w:hyperlink>
        </w:p>
        <w:p w:rsidR="00581766" w:rsidRDefault="00E20383">
          <w:pPr>
            <w:pStyle w:val="TDC1"/>
            <w:tabs>
              <w:tab w:val="right" w:leader="dot" w:pos="9350"/>
            </w:tabs>
            <w:rPr>
              <w:noProof/>
              <w:lang w:eastAsia="en-US"/>
            </w:rPr>
          </w:pPr>
          <w:hyperlink w:anchor="_Toc389327688" w:history="1">
            <w:r w:rsidR="00581766" w:rsidRPr="00694890">
              <w:rPr>
                <w:rStyle w:val="Hipervnculo"/>
                <w:noProof/>
              </w:rPr>
              <w:t>3. Modelo cinemático directo</w:t>
            </w:r>
            <w:r w:rsidR="00581766">
              <w:rPr>
                <w:noProof/>
                <w:webHidden/>
              </w:rPr>
              <w:tab/>
            </w:r>
            <w:r w:rsidR="00581766">
              <w:rPr>
                <w:noProof/>
                <w:webHidden/>
              </w:rPr>
              <w:fldChar w:fldCharType="begin"/>
            </w:r>
            <w:r w:rsidR="00581766">
              <w:rPr>
                <w:noProof/>
                <w:webHidden/>
              </w:rPr>
              <w:instrText xml:space="preserve"> PAGEREF _Toc389327688 \h </w:instrText>
            </w:r>
            <w:r w:rsidR="00581766">
              <w:rPr>
                <w:noProof/>
                <w:webHidden/>
              </w:rPr>
            </w:r>
            <w:r w:rsidR="00581766">
              <w:rPr>
                <w:noProof/>
                <w:webHidden/>
              </w:rPr>
              <w:fldChar w:fldCharType="separate"/>
            </w:r>
            <w:r w:rsidR="00581766">
              <w:rPr>
                <w:noProof/>
                <w:webHidden/>
              </w:rPr>
              <w:t>5</w:t>
            </w:r>
            <w:r w:rsidR="00581766">
              <w:rPr>
                <w:noProof/>
                <w:webHidden/>
              </w:rPr>
              <w:fldChar w:fldCharType="end"/>
            </w:r>
          </w:hyperlink>
        </w:p>
        <w:p w:rsidR="00581766" w:rsidRDefault="00E20383">
          <w:pPr>
            <w:pStyle w:val="TDC1"/>
            <w:tabs>
              <w:tab w:val="right" w:leader="dot" w:pos="9350"/>
            </w:tabs>
            <w:rPr>
              <w:noProof/>
              <w:lang w:eastAsia="en-US"/>
            </w:rPr>
          </w:pPr>
          <w:hyperlink w:anchor="_Toc389327689" w:history="1">
            <w:r w:rsidR="00581766" w:rsidRPr="00694890">
              <w:rPr>
                <w:rStyle w:val="Hipervnculo"/>
                <w:noProof/>
              </w:rPr>
              <w:t>4. Empleo de los modelos hallados para encontrar el espacio de trabajo del robot</w:t>
            </w:r>
            <w:r w:rsidR="00581766">
              <w:rPr>
                <w:noProof/>
                <w:webHidden/>
              </w:rPr>
              <w:tab/>
            </w:r>
            <w:r w:rsidR="00312FA7">
              <w:rPr>
                <w:noProof/>
                <w:webHidden/>
              </w:rPr>
              <w:t>7</w:t>
            </w:r>
          </w:hyperlink>
        </w:p>
        <w:p w:rsidR="00581766" w:rsidRDefault="00E20383">
          <w:pPr>
            <w:pStyle w:val="TDC1"/>
            <w:tabs>
              <w:tab w:val="right" w:leader="dot" w:pos="9350"/>
            </w:tabs>
            <w:rPr>
              <w:noProof/>
              <w:lang w:eastAsia="en-US"/>
            </w:rPr>
          </w:pPr>
          <w:hyperlink w:anchor="_Toc389327690" w:history="1">
            <w:r w:rsidR="00581766" w:rsidRPr="00694890">
              <w:rPr>
                <w:rStyle w:val="Hipervnculo"/>
                <w:noProof/>
              </w:rPr>
              <w:t>5. Conclusiones</w:t>
            </w:r>
            <w:r w:rsidR="00581766">
              <w:rPr>
                <w:noProof/>
                <w:webHidden/>
              </w:rPr>
              <w:tab/>
            </w:r>
            <w:r w:rsidR="00581766">
              <w:rPr>
                <w:noProof/>
                <w:webHidden/>
              </w:rPr>
              <w:fldChar w:fldCharType="begin"/>
            </w:r>
            <w:r w:rsidR="00581766">
              <w:rPr>
                <w:noProof/>
                <w:webHidden/>
              </w:rPr>
              <w:instrText xml:space="preserve"> PAGEREF _Toc389327690 \h </w:instrText>
            </w:r>
            <w:r w:rsidR="00581766">
              <w:rPr>
                <w:noProof/>
                <w:webHidden/>
              </w:rPr>
            </w:r>
            <w:r w:rsidR="00581766">
              <w:rPr>
                <w:noProof/>
                <w:webHidden/>
              </w:rPr>
              <w:fldChar w:fldCharType="separate"/>
            </w:r>
            <w:r w:rsidR="00581766">
              <w:rPr>
                <w:noProof/>
                <w:webHidden/>
              </w:rPr>
              <w:t>9</w:t>
            </w:r>
            <w:r w:rsidR="00581766">
              <w:rPr>
                <w:noProof/>
                <w:webHidden/>
              </w:rPr>
              <w:fldChar w:fldCharType="end"/>
            </w:r>
          </w:hyperlink>
        </w:p>
        <w:p w:rsidR="00244E45" w:rsidRDefault="00244E45">
          <w:r>
            <w:rPr>
              <w:b/>
              <w:bCs/>
              <w:noProof/>
            </w:rPr>
            <w:fldChar w:fldCharType="end"/>
          </w:r>
        </w:p>
      </w:sdtContent>
    </w:sdt>
    <w:p w:rsidR="00244E45" w:rsidRDefault="00244E45" w:rsidP="00244E45">
      <w:pPr>
        <w:pStyle w:val="Ttulo1"/>
      </w:pPr>
      <w:r>
        <w:br w:type="page"/>
      </w:r>
    </w:p>
    <w:p w:rsidR="00E35B51" w:rsidRPr="00581766" w:rsidRDefault="00A132AF" w:rsidP="00244E45">
      <w:pPr>
        <w:pStyle w:val="Ttulo1"/>
        <w:rPr>
          <w:b w:val="0"/>
          <w:color w:val="auto"/>
        </w:rPr>
      </w:pPr>
      <w:bookmarkStart w:id="0" w:name="_Toc389327686"/>
      <w:r w:rsidRPr="00581766">
        <w:rPr>
          <w:color w:val="auto"/>
        </w:rPr>
        <w:lastRenderedPageBreak/>
        <w:t>1. Introducción</w:t>
      </w:r>
      <w:bookmarkEnd w:id="0"/>
    </w:p>
    <w:p w:rsidR="00A132AF" w:rsidRDefault="00A132AF" w:rsidP="00EC7A04">
      <w:pPr>
        <w:jc w:val="both"/>
        <w:rPr>
          <w:sz w:val="22"/>
        </w:rPr>
      </w:pPr>
    </w:p>
    <w:p w:rsidR="00A132AF" w:rsidRPr="00EC7A04" w:rsidRDefault="00A132AF" w:rsidP="00EC7A04">
      <w:pPr>
        <w:jc w:val="both"/>
        <w:rPr>
          <w:sz w:val="24"/>
        </w:rPr>
      </w:pPr>
      <w:r w:rsidRPr="00EC7A04">
        <w:rPr>
          <w:sz w:val="24"/>
        </w:rPr>
        <w:t>El presente trabajo tiene como objetivo realizar el desarrollo cinemático de un robot orientador de botellas.</w:t>
      </w:r>
    </w:p>
    <w:p w:rsidR="00A132AF" w:rsidRPr="00EC7A04" w:rsidRDefault="00A132AF" w:rsidP="00EC7A04">
      <w:pPr>
        <w:jc w:val="both"/>
        <w:rPr>
          <w:sz w:val="24"/>
        </w:rPr>
      </w:pPr>
    </w:p>
    <w:p w:rsidR="00A132AF" w:rsidRPr="00EC7A04" w:rsidRDefault="00A132AF" w:rsidP="00EC7A04">
      <w:pPr>
        <w:jc w:val="both"/>
        <w:rPr>
          <w:sz w:val="24"/>
        </w:rPr>
      </w:pPr>
      <w:r w:rsidRPr="00EC7A04">
        <w:rPr>
          <w:sz w:val="24"/>
        </w:rPr>
        <w:t xml:space="preserve">Los robots orientadores de botellas trabajan en líneas de producción en donde se </w:t>
      </w:r>
      <w:r w:rsidR="001C5E4D" w:rsidRPr="00EC7A04">
        <w:rPr>
          <w:sz w:val="24"/>
        </w:rPr>
        <w:t xml:space="preserve">procesen o utilicen botellas o envases de similares características dimensionales en cantidades grandes y de forma desordenada, necesitando ordenarlas de una manera efectiva, rápida y mecánica para lograr una </w:t>
      </w:r>
      <w:r w:rsidR="00070214" w:rsidRPr="00EC7A04">
        <w:rPr>
          <w:sz w:val="24"/>
        </w:rPr>
        <w:t xml:space="preserve">productividad </w:t>
      </w:r>
      <w:r w:rsidR="001C5E4D" w:rsidRPr="00EC7A04">
        <w:rPr>
          <w:sz w:val="24"/>
        </w:rPr>
        <w:t xml:space="preserve"> aceptable y que no se genere un cuello de botella en la producción.</w:t>
      </w:r>
    </w:p>
    <w:p w:rsidR="001C5E4D" w:rsidRPr="00EC7A04" w:rsidRDefault="001C5E4D" w:rsidP="00EC7A04">
      <w:pPr>
        <w:jc w:val="both"/>
        <w:rPr>
          <w:sz w:val="24"/>
        </w:rPr>
      </w:pPr>
    </w:p>
    <w:p w:rsidR="001C5E4D" w:rsidRPr="00EC7A04" w:rsidRDefault="001C5E4D" w:rsidP="00EC7A04">
      <w:pPr>
        <w:jc w:val="both"/>
        <w:rPr>
          <w:sz w:val="24"/>
        </w:rPr>
      </w:pPr>
      <w:r w:rsidRPr="00EC7A04">
        <w:rPr>
          <w:sz w:val="24"/>
        </w:rPr>
        <w:t>Estos robots se ubican colgados sobre una cinta transportadora o al costado de ellas. Por la cinta circulan las botellas acostadas y orientadas de forma aleatoria. Los robots orientadores de botella</w:t>
      </w:r>
      <w:r w:rsidR="00EC7A04">
        <w:rPr>
          <w:sz w:val="24"/>
        </w:rPr>
        <w:t>s</w:t>
      </w:r>
      <w:r w:rsidRPr="00EC7A04">
        <w:rPr>
          <w:sz w:val="24"/>
        </w:rPr>
        <w:t xml:space="preserve"> mueven su cabezal de forma que esté orientado hacia la botella acostada y</w:t>
      </w:r>
      <w:r w:rsidR="00EC7A04">
        <w:rPr>
          <w:sz w:val="24"/>
        </w:rPr>
        <w:t xml:space="preserve"> posicionado sobre ella y</w:t>
      </w:r>
      <w:r w:rsidRPr="00EC7A04">
        <w:rPr>
          <w:sz w:val="24"/>
        </w:rPr>
        <w:t>, generalmente mediante succión</w:t>
      </w:r>
      <w:r w:rsidR="00981D0F" w:rsidRPr="00EC7A04">
        <w:rPr>
          <w:sz w:val="24"/>
        </w:rPr>
        <w:t xml:space="preserve"> de aire</w:t>
      </w:r>
      <w:r w:rsidRPr="00EC7A04">
        <w:rPr>
          <w:sz w:val="24"/>
        </w:rPr>
        <w:t xml:space="preserve">, sujetan la botella y la orientan de forma </w:t>
      </w:r>
      <w:r w:rsidR="00070214" w:rsidRPr="00EC7A04">
        <w:rPr>
          <w:sz w:val="24"/>
        </w:rPr>
        <w:t xml:space="preserve">erguida </w:t>
      </w:r>
      <w:r w:rsidRPr="00EC7A04">
        <w:rPr>
          <w:sz w:val="24"/>
        </w:rPr>
        <w:t xml:space="preserve">en alguna posición </w:t>
      </w:r>
      <w:r w:rsidR="00070214" w:rsidRPr="00EC7A04">
        <w:rPr>
          <w:sz w:val="24"/>
        </w:rPr>
        <w:t>predefinida</w:t>
      </w:r>
      <w:r w:rsidRPr="00EC7A04">
        <w:rPr>
          <w:sz w:val="24"/>
        </w:rPr>
        <w:t xml:space="preserve"> sobre la cinta, generalmente sobre los bordes. Para lograr esta funcionalidad, hacen falta tres grados de libertad para </w:t>
      </w:r>
      <w:r w:rsidR="00070214" w:rsidRPr="00EC7A04">
        <w:rPr>
          <w:sz w:val="24"/>
        </w:rPr>
        <w:t>posicionar</w:t>
      </w:r>
      <w:r w:rsidRPr="00EC7A04">
        <w:rPr>
          <w:sz w:val="24"/>
        </w:rPr>
        <w:t xml:space="preserve"> el cabezal sobre la botella (coordenadas XYZ) y otros </w:t>
      </w:r>
      <w:r w:rsidR="00EC7A04">
        <w:rPr>
          <w:sz w:val="24"/>
        </w:rPr>
        <w:t>dos</w:t>
      </w:r>
      <w:r w:rsidRPr="00EC7A04">
        <w:rPr>
          <w:sz w:val="24"/>
        </w:rPr>
        <w:t xml:space="preserve"> grados de libertad para lograr orientar la botella desde su posición inicial acostada hasta pararla.</w:t>
      </w:r>
    </w:p>
    <w:p w:rsidR="001C5E4D" w:rsidRPr="00EC7A04" w:rsidRDefault="001C5E4D" w:rsidP="00EC7A04">
      <w:pPr>
        <w:jc w:val="both"/>
        <w:rPr>
          <w:sz w:val="24"/>
        </w:rPr>
      </w:pPr>
    </w:p>
    <w:p w:rsidR="001C5E4D" w:rsidRPr="00EC7A04" w:rsidRDefault="001C5E4D" w:rsidP="00EC7A04">
      <w:pPr>
        <w:jc w:val="both"/>
        <w:rPr>
          <w:sz w:val="24"/>
        </w:rPr>
      </w:pPr>
      <w:r w:rsidRPr="00EC7A04">
        <w:rPr>
          <w:sz w:val="24"/>
        </w:rPr>
        <w:t>El modelo cinemático nos permitirá obtener las relaciones entre los distintos sistemas</w:t>
      </w:r>
      <w:r w:rsidR="00B637B0">
        <w:rPr>
          <w:sz w:val="24"/>
        </w:rPr>
        <w:t xml:space="preserve"> coordenados de cada uno de las articulaciones </w:t>
      </w:r>
      <w:r w:rsidRPr="00EC7A04">
        <w:rPr>
          <w:sz w:val="24"/>
        </w:rPr>
        <w:t>del robot y conocer la posición del extremo en función de las variables articulares y viceversa (las variables articulares en base a una posición u orientación</w:t>
      </w:r>
      <w:r w:rsidR="00EC7A04">
        <w:rPr>
          <w:sz w:val="24"/>
        </w:rPr>
        <w:t xml:space="preserve"> </w:t>
      </w:r>
      <w:r w:rsidRPr="00EC7A04">
        <w:rPr>
          <w:sz w:val="24"/>
        </w:rPr>
        <w:t>del extremo en el espacio).</w:t>
      </w:r>
    </w:p>
    <w:p w:rsidR="00070214" w:rsidRDefault="00070214" w:rsidP="00EC7A04">
      <w:pPr>
        <w:jc w:val="both"/>
        <w:rPr>
          <w:sz w:val="22"/>
        </w:rPr>
      </w:pPr>
    </w:p>
    <w:p w:rsidR="00070214" w:rsidRDefault="00070214" w:rsidP="00EC7A04">
      <w:pPr>
        <w:jc w:val="both"/>
        <w:rPr>
          <w:sz w:val="22"/>
        </w:rPr>
      </w:pPr>
    </w:p>
    <w:p w:rsidR="001C5E4D" w:rsidRDefault="001C5E4D" w:rsidP="00EC7A04">
      <w:pPr>
        <w:jc w:val="both"/>
        <w:rPr>
          <w:sz w:val="22"/>
        </w:rPr>
      </w:pPr>
    </w:p>
    <w:p w:rsidR="001C5E4D" w:rsidRPr="00581766" w:rsidRDefault="00070214" w:rsidP="00244E45">
      <w:pPr>
        <w:pStyle w:val="Ttulo1"/>
        <w:rPr>
          <w:b w:val="0"/>
          <w:color w:val="auto"/>
        </w:rPr>
      </w:pPr>
      <w:bookmarkStart w:id="1" w:name="_Toc389327687"/>
      <w:r w:rsidRPr="00581766">
        <w:rPr>
          <w:color w:val="auto"/>
        </w:rPr>
        <w:t>2. Descripción del robot elegido</w:t>
      </w:r>
      <w:bookmarkEnd w:id="1"/>
    </w:p>
    <w:p w:rsidR="00070214" w:rsidRDefault="00070214" w:rsidP="00EC7A04">
      <w:pPr>
        <w:jc w:val="both"/>
        <w:rPr>
          <w:sz w:val="22"/>
        </w:rPr>
      </w:pPr>
    </w:p>
    <w:p w:rsidR="009A7FDF" w:rsidRPr="00EC7A04" w:rsidRDefault="009A7FDF" w:rsidP="00EC7A04">
      <w:pPr>
        <w:jc w:val="both"/>
        <w:rPr>
          <w:sz w:val="24"/>
        </w:rPr>
      </w:pPr>
      <w:r w:rsidRPr="00EC7A04">
        <w:rPr>
          <w:sz w:val="24"/>
        </w:rPr>
        <w:t>Para la elección del robot, se debió tener en cuenta que:</w:t>
      </w:r>
    </w:p>
    <w:p w:rsidR="009A7FDF" w:rsidRPr="00EC7A04" w:rsidRDefault="009A7FDF" w:rsidP="00EC7A04">
      <w:pPr>
        <w:pStyle w:val="Prrafodelista"/>
        <w:numPr>
          <w:ilvl w:val="0"/>
          <w:numId w:val="1"/>
        </w:numPr>
        <w:jc w:val="both"/>
        <w:rPr>
          <w:sz w:val="24"/>
        </w:rPr>
      </w:pPr>
      <w:r w:rsidRPr="00EC7A04">
        <w:rPr>
          <w:sz w:val="24"/>
        </w:rPr>
        <w:t>Para posicionarse en cualquier punto de la cinta transportadora sobre la cual se transportan las botellas, deben  usarse al menos dos grados de libertad (X, Y)</w:t>
      </w:r>
    </w:p>
    <w:p w:rsidR="009A7FDF" w:rsidRPr="00EC7A04" w:rsidRDefault="009A7FDF" w:rsidP="00EC7A04">
      <w:pPr>
        <w:pStyle w:val="Prrafodelista"/>
        <w:numPr>
          <w:ilvl w:val="0"/>
          <w:numId w:val="1"/>
        </w:numPr>
        <w:jc w:val="both"/>
        <w:rPr>
          <w:sz w:val="24"/>
        </w:rPr>
      </w:pPr>
      <w:r w:rsidRPr="00EC7A04">
        <w:rPr>
          <w:sz w:val="24"/>
        </w:rPr>
        <w:t>Para poder posicionarse a la altura de la botella y poder elevarla de forma de pararla se necesita otro grado de libertad más (Z)</w:t>
      </w:r>
    </w:p>
    <w:p w:rsidR="009A7FDF" w:rsidRPr="00EC7A04" w:rsidRDefault="009A7FDF" w:rsidP="00EC7A04">
      <w:pPr>
        <w:pStyle w:val="Prrafodelista"/>
        <w:numPr>
          <w:ilvl w:val="0"/>
          <w:numId w:val="1"/>
        </w:numPr>
        <w:jc w:val="both"/>
        <w:rPr>
          <w:sz w:val="24"/>
        </w:rPr>
      </w:pPr>
      <w:r w:rsidRPr="00EC7A04">
        <w:rPr>
          <w:sz w:val="24"/>
        </w:rPr>
        <w:t xml:space="preserve">Para poder rotar la botella desde su posición acostada hasta que esté parada sobre la cinta se necesitan al menos otros dos grados de libertad </w:t>
      </w:r>
    </w:p>
    <w:p w:rsidR="009A7FDF" w:rsidRPr="00EC7A04" w:rsidRDefault="009A7FDF" w:rsidP="00EC7A04">
      <w:pPr>
        <w:jc w:val="both"/>
        <w:rPr>
          <w:sz w:val="24"/>
        </w:rPr>
      </w:pPr>
    </w:p>
    <w:p w:rsidR="009A7FDF" w:rsidRPr="00EC7A04" w:rsidRDefault="009A7FDF" w:rsidP="00EC7A04">
      <w:pPr>
        <w:jc w:val="both"/>
        <w:rPr>
          <w:sz w:val="24"/>
        </w:rPr>
      </w:pPr>
      <w:r w:rsidRPr="00EC7A04">
        <w:rPr>
          <w:sz w:val="24"/>
        </w:rPr>
        <w:t>Como resultado, el robot elegido debía tener al menos cinco grados de libertad. Se optó por construirlo con seis grados de libertado para tener en cuenta el movimiento máximo de una de las articulaciones debido a las limitaciones intrínsecas de la misma.</w:t>
      </w:r>
    </w:p>
    <w:p w:rsidR="009A7FDF" w:rsidRPr="00EC7A04" w:rsidRDefault="009A7FDF" w:rsidP="00EC7A04">
      <w:pPr>
        <w:jc w:val="both"/>
        <w:rPr>
          <w:sz w:val="24"/>
        </w:rPr>
      </w:pPr>
    </w:p>
    <w:p w:rsidR="009A7FDF" w:rsidRPr="00EC7A04" w:rsidRDefault="009A7FDF" w:rsidP="00EC7A04">
      <w:pPr>
        <w:jc w:val="both"/>
        <w:rPr>
          <w:sz w:val="24"/>
        </w:rPr>
      </w:pPr>
      <w:r w:rsidRPr="00EC7A04">
        <w:rPr>
          <w:sz w:val="24"/>
        </w:rPr>
        <w:t>La topología</w:t>
      </w:r>
      <w:r w:rsidR="00981D0F" w:rsidRPr="00EC7A04">
        <w:rPr>
          <w:sz w:val="24"/>
        </w:rPr>
        <w:t xml:space="preserve"> elegida</w:t>
      </w:r>
      <w:r w:rsidRPr="00EC7A04">
        <w:rPr>
          <w:sz w:val="24"/>
        </w:rPr>
        <w:t xml:space="preserve"> del robot se ilustra en la imagen siguiente.</w:t>
      </w:r>
    </w:p>
    <w:p w:rsidR="009A7FDF" w:rsidRDefault="009A7FDF" w:rsidP="00EC7A04">
      <w:pPr>
        <w:jc w:val="both"/>
        <w:rPr>
          <w:sz w:val="22"/>
        </w:rPr>
      </w:pPr>
    </w:p>
    <w:p w:rsidR="009A7FDF" w:rsidRDefault="00736C9C" w:rsidP="00EC7A04">
      <w:pPr>
        <w:jc w:val="both"/>
        <w:rPr>
          <w:sz w:val="22"/>
        </w:rPr>
      </w:pPr>
      <w:r>
        <w:rPr>
          <w:noProof/>
          <w:sz w:val="22"/>
          <w:lang w:val="en-US" w:eastAsia="en-US"/>
        </w:rPr>
        <w:lastRenderedPageBreak/>
        <w:drawing>
          <wp:inline distT="0" distB="0" distL="0" distR="0" wp14:anchorId="580980BC" wp14:editId="7F9C993D">
            <wp:extent cx="5366385" cy="40278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4027805"/>
                    </a:xfrm>
                    <a:prstGeom prst="rect">
                      <a:avLst/>
                    </a:prstGeom>
                    <a:noFill/>
                    <a:ln>
                      <a:noFill/>
                    </a:ln>
                  </pic:spPr>
                </pic:pic>
              </a:graphicData>
            </a:graphic>
          </wp:inline>
        </w:drawing>
      </w:r>
    </w:p>
    <w:p w:rsidR="009A7FDF" w:rsidRDefault="009A7FDF" w:rsidP="00EC7A04">
      <w:pPr>
        <w:jc w:val="both"/>
        <w:rPr>
          <w:sz w:val="22"/>
        </w:rPr>
      </w:pPr>
    </w:p>
    <w:p w:rsidR="009A7FDF" w:rsidRPr="00EC7A04" w:rsidRDefault="009A7FDF" w:rsidP="002132E1">
      <w:pPr>
        <w:jc w:val="both"/>
        <w:rPr>
          <w:sz w:val="24"/>
        </w:rPr>
      </w:pPr>
      <w:r w:rsidRPr="00EC7A04">
        <w:rPr>
          <w:sz w:val="24"/>
        </w:rPr>
        <w:t>En la imagen, los números describen a cada eslabón de la cadena cinemática, a saber:</w:t>
      </w:r>
    </w:p>
    <w:p w:rsidR="009A7FDF" w:rsidRPr="00EC7A04" w:rsidRDefault="00CC3BB6" w:rsidP="002132E1">
      <w:pPr>
        <w:jc w:val="both"/>
        <w:rPr>
          <w:sz w:val="24"/>
        </w:rPr>
      </w:pPr>
      <w:r w:rsidRPr="00EC7A04">
        <w:rPr>
          <w:sz w:val="24"/>
        </w:rPr>
        <w:t xml:space="preserve">1: eslabón prismático, controla la </w:t>
      </w:r>
      <w:r w:rsidR="007D235D">
        <w:rPr>
          <w:sz w:val="24"/>
        </w:rPr>
        <w:t>posición</w:t>
      </w:r>
      <w:r w:rsidRPr="00EC7A04">
        <w:rPr>
          <w:sz w:val="24"/>
        </w:rPr>
        <w:t xml:space="preserve"> </w:t>
      </w:r>
      <w:r w:rsidR="007D235D">
        <w:rPr>
          <w:sz w:val="24"/>
        </w:rPr>
        <w:t>horizontal a lo ancho de</w:t>
      </w:r>
      <w:r w:rsidRPr="00EC7A04">
        <w:rPr>
          <w:sz w:val="24"/>
        </w:rPr>
        <w:t xml:space="preserve"> la cinta transportadora</w:t>
      </w:r>
      <w:r w:rsidR="007D235D">
        <w:rPr>
          <w:sz w:val="24"/>
        </w:rPr>
        <w:t>.</w:t>
      </w:r>
    </w:p>
    <w:p w:rsidR="00CC3BB6" w:rsidRPr="00EC7A04" w:rsidRDefault="00CC3BB6" w:rsidP="002132E1">
      <w:pPr>
        <w:jc w:val="both"/>
        <w:rPr>
          <w:sz w:val="24"/>
        </w:rPr>
      </w:pPr>
      <w:r w:rsidRPr="00EC7A04">
        <w:rPr>
          <w:sz w:val="24"/>
        </w:rPr>
        <w:t>2: eslabón prismátic</w:t>
      </w:r>
      <w:r w:rsidR="007D235D">
        <w:rPr>
          <w:sz w:val="24"/>
        </w:rPr>
        <w:t>o, controla la posición horizontal a lo largo de la cint</w:t>
      </w:r>
      <w:r w:rsidRPr="00EC7A04">
        <w:rPr>
          <w:sz w:val="24"/>
        </w:rPr>
        <w:t>a transportadora</w:t>
      </w:r>
      <w:r w:rsidR="007D235D">
        <w:rPr>
          <w:sz w:val="24"/>
        </w:rPr>
        <w:t>.</w:t>
      </w:r>
    </w:p>
    <w:p w:rsidR="00CC3BB6" w:rsidRPr="00EC7A04" w:rsidRDefault="00CC3BB6" w:rsidP="002132E1">
      <w:pPr>
        <w:jc w:val="both"/>
        <w:rPr>
          <w:sz w:val="24"/>
        </w:rPr>
      </w:pPr>
      <w:r w:rsidRPr="00EC7A04">
        <w:rPr>
          <w:sz w:val="24"/>
        </w:rPr>
        <w:t>3: eslabón prismático, controla la elevación en la cintra transportadora</w:t>
      </w:r>
      <w:r w:rsidR="007D235D">
        <w:rPr>
          <w:sz w:val="24"/>
        </w:rPr>
        <w:t>.</w:t>
      </w:r>
    </w:p>
    <w:p w:rsidR="00CC3BB6" w:rsidRPr="00EC7A04" w:rsidRDefault="00CC3BB6" w:rsidP="002132E1">
      <w:pPr>
        <w:jc w:val="both"/>
        <w:rPr>
          <w:sz w:val="24"/>
        </w:rPr>
      </w:pPr>
      <w:r w:rsidRPr="00EC7A04">
        <w:rPr>
          <w:sz w:val="24"/>
        </w:rPr>
        <w:t xml:space="preserve">4: eslabón </w:t>
      </w:r>
      <w:r w:rsidR="00736C9C" w:rsidRPr="00EC7A04">
        <w:rPr>
          <w:sz w:val="24"/>
        </w:rPr>
        <w:t>rotativo en el pla</w:t>
      </w:r>
      <w:r w:rsidR="00460494">
        <w:rPr>
          <w:sz w:val="24"/>
        </w:rPr>
        <w:t>no XY.</w:t>
      </w:r>
    </w:p>
    <w:p w:rsidR="00736C9C" w:rsidRPr="00EC7A04" w:rsidRDefault="00736C9C" w:rsidP="002132E1">
      <w:pPr>
        <w:jc w:val="both"/>
        <w:rPr>
          <w:sz w:val="24"/>
        </w:rPr>
      </w:pPr>
      <w:r w:rsidRPr="00EC7A04">
        <w:rPr>
          <w:sz w:val="24"/>
        </w:rPr>
        <w:t>5: eslabón rotativo en el plano ZY</w:t>
      </w:r>
      <w:r w:rsidR="007D235D">
        <w:rPr>
          <w:sz w:val="24"/>
        </w:rPr>
        <w:t>.</w:t>
      </w:r>
    </w:p>
    <w:p w:rsidR="00736C9C" w:rsidRPr="00EC7A04" w:rsidRDefault="00736C9C" w:rsidP="002132E1">
      <w:pPr>
        <w:jc w:val="both"/>
        <w:rPr>
          <w:sz w:val="24"/>
        </w:rPr>
      </w:pPr>
      <w:r w:rsidRPr="00EC7A04">
        <w:rPr>
          <w:sz w:val="24"/>
        </w:rPr>
        <w:t>6: eslabón rotativo en el plano XY local al extremo del robot</w:t>
      </w:r>
      <w:r w:rsidR="00460494">
        <w:rPr>
          <w:sz w:val="24"/>
        </w:rPr>
        <w:t xml:space="preserve"> </w:t>
      </w:r>
      <w:r w:rsidR="00E56089">
        <w:rPr>
          <w:sz w:val="24"/>
        </w:rPr>
        <w:t>(opcional)</w:t>
      </w:r>
      <w:r w:rsidRPr="00EC7A04">
        <w:rPr>
          <w:sz w:val="24"/>
        </w:rPr>
        <w:t>.</w:t>
      </w:r>
    </w:p>
    <w:p w:rsidR="00736C9C" w:rsidRPr="00EC7A04" w:rsidRDefault="00736C9C" w:rsidP="002132E1">
      <w:pPr>
        <w:jc w:val="both"/>
        <w:rPr>
          <w:sz w:val="24"/>
        </w:rPr>
      </w:pPr>
    </w:p>
    <w:p w:rsidR="00736C9C" w:rsidRPr="00EC7A04" w:rsidRDefault="00736C9C" w:rsidP="002132E1">
      <w:pPr>
        <w:jc w:val="both"/>
        <w:rPr>
          <w:sz w:val="24"/>
        </w:rPr>
      </w:pPr>
      <w:r w:rsidRPr="00EC7A04">
        <w:rPr>
          <w:sz w:val="24"/>
        </w:rPr>
        <w:t>Las articulaciones de los eslabones 1, 2 y 3 proporcionan el posicionamiento del robot en la cintra transportadora, y la de los eslabones 4, 5 y 6 proporcionan la orientación del extremo del robot sobre la botella y la re-orientación de esta de forma que quede parada. La articulación del eslabón 5 permite posic</w:t>
      </w:r>
      <w:r w:rsidR="006C762A">
        <w:rPr>
          <w:sz w:val="24"/>
        </w:rPr>
        <w:t xml:space="preserve">ionar a la botella sobre alguno de los planos perpendiculares al de la cinta (XY) </w:t>
      </w:r>
      <w:r w:rsidRPr="00EC7A04">
        <w:rPr>
          <w:sz w:val="24"/>
        </w:rPr>
        <w:t>y luego las demás articulaciones de orientación orientan la botella de forma que quede parada.</w:t>
      </w:r>
    </w:p>
    <w:p w:rsidR="00736C9C" w:rsidRPr="00EC7A04" w:rsidRDefault="00736C9C" w:rsidP="002132E1">
      <w:pPr>
        <w:jc w:val="both"/>
        <w:rPr>
          <w:sz w:val="24"/>
        </w:rPr>
      </w:pPr>
    </w:p>
    <w:p w:rsidR="00736C9C" w:rsidRPr="00EC7A04" w:rsidRDefault="00BA6957" w:rsidP="002132E1">
      <w:pPr>
        <w:jc w:val="both"/>
        <w:rPr>
          <w:sz w:val="24"/>
        </w:rPr>
      </w:pPr>
      <w:r>
        <w:rPr>
          <w:sz w:val="24"/>
        </w:rPr>
        <w:t xml:space="preserve">Debe notarse que el </w:t>
      </w:r>
      <w:r w:rsidR="00460494">
        <w:rPr>
          <w:sz w:val="24"/>
        </w:rPr>
        <w:t>eslabón 6</w:t>
      </w:r>
      <w:r w:rsidR="00736C9C" w:rsidRPr="00EC7A04">
        <w:rPr>
          <w:sz w:val="24"/>
        </w:rPr>
        <w:t xml:space="preserve"> es prácticamente redundante a los fines</w:t>
      </w:r>
      <w:r w:rsidR="00460494">
        <w:rPr>
          <w:sz w:val="24"/>
        </w:rPr>
        <w:t xml:space="preserve"> del robot dado que el eslabón 4</w:t>
      </w:r>
      <w:r w:rsidR="00736C9C" w:rsidRPr="00EC7A04">
        <w:rPr>
          <w:sz w:val="24"/>
        </w:rPr>
        <w:t xml:space="preserve"> podría suplir la misma necesidad, pero debido a las posibles limitaciones rotacionales se decidió añadirlo </w:t>
      </w:r>
      <w:r w:rsidR="00981D0F" w:rsidRPr="00EC7A04">
        <w:rPr>
          <w:sz w:val="24"/>
        </w:rPr>
        <w:t>a la configuración de todas maneras.</w:t>
      </w:r>
    </w:p>
    <w:p w:rsidR="00981D0F" w:rsidRPr="00EC7A04" w:rsidRDefault="00981D0F" w:rsidP="00EC7A04">
      <w:pPr>
        <w:jc w:val="both"/>
        <w:rPr>
          <w:sz w:val="24"/>
        </w:rPr>
      </w:pPr>
    </w:p>
    <w:p w:rsidR="00981D0F" w:rsidRDefault="00981D0F" w:rsidP="00EC7A04">
      <w:pPr>
        <w:jc w:val="both"/>
        <w:rPr>
          <w:sz w:val="22"/>
        </w:rPr>
      </w:pPr>
    </w:p>
    <w:p w:rsidR="00981D0F" w:rsidRPr="00581766" w:rsidRDefault="00981D0F" w:rsidP="00244E45">
      <w:pPr>
        <w:pStyle w:val="Ttulo1"/>
        <w:rPr>
          <w:b w:val="0"/>
          <w:color w:val="auto"/>
        </w:rPr>
      </w:pPr>
      <w:bookmarkStart w:id="2" w:name="_Toc389327688"/>
      <w:r w:rsidRPr="00581766">
        <w:rPr>
          <w:color w:val="auto"/>
        </w:rPr>
        <w:lastRenderedPageBreak/>
        <w:t>3. Modelo cinemático directo</w:t>
      </w:r>
      <w:bookmarkEnd w:id="2"/>
    </w:p>
    <w:p w:rsidR="00981D0F" w:rsidRDefault="00981D0F" w:rsidP="00EC7A04">
      <w:pPr>
        <w:jc w:val="both"/>
        <w:rPr>
          <w:sz w:val="22"/>
        </w:rPr>
      </w:pPr>
    </w:p>
    <w:p w:rsidR="00981D0F" w:rsidRDefault="00981D0F" w:rsidP="00EC7A04">
      <w:pPr>
        <w:jc w:val="both"/>
        <w:rPr>
          <w:sz w:val="24"/>
        </w:rPr>
      </w:pPr>
      <w:r w:rsidRPr="00EC7A04">
        <w:rPr>
          <w:sz w:val="24"/>
        </w:rPr>
        <w:t xml:space="preserve">Una vez definida la topología del robot, se procedió a hallar el modelo cinemático correspondiente al mismo mediante el algoritmo de </w:t>
      </w:r>
      <w:proofErr w:type="spellStart"/>
      <w:r w:rsidRPr="00EC7A04">
        <w:rPr>
          <w:sz w:val="24"/>
        </w:rPr>
        <w:t>Denavit-Hartenberg</w:t>
      </w:r>
      <w:proofErr w:type="spellEnd"/>
      <w:r w:rsidRPr="00EC7A04">
        <w:rPr>
          <w:sz w:val="24"/>
        </w:rPr>
        <w:t>. Con él, mediante la numeración de los eslabones y articulaciones y el uso de sistemas coordenados y de referencia tomados mediante definiciones prestablecidas, se logra simplificar mucho la obtención del modelo buscado.</w:t>
      </w:r>
    </w:p>
    <w:p w:rsidR="007D235D" w:rsidRDefault="007D235D" w:rsidP="00EC7A04">
      <w:pPr>
        <w:jc w:val="both"/>
        <w:rPr>
          <w:sz w:val="24"/>
        </w:rPr>
      </w:pPr>
    </w:p>
    <w:p w:rsidR="007D235D" w:rsidRDefault="001E3E25" w:rsidP="00EC7A04">
      <w:pPr>
        <w:jc w:val="both"/>
        <w:rPr>
          <w:sz w:val="24"/>
        </w:rPr>
      </w:pPr>
      <w:r>
        <w:rPr>
          <w:sz w:val="24"/>
        </w:rPr>
        <w:t xml:space="preserve">A continuación se puede observar una tabla con los parámetros de </w:t>
      </w:r>
      <w:proofErr w:type="spellStart"/>
      <w:r w:rsidRPr="00EC7A04">
        <w:rPr>
          <w:sz w:val="24"/>
        </w:rPr>
        <w:t>Denavit-Hartenberg</w:t>
      </w:r>
      <w:proofErr w:type="spellEnd"/>
      <w:r>
        <w:rPr>
          <w:sz w:val="24"/>
        </w:rPr>
        <w:t xml:space="preserve"> utilizados.</w:t>
      </w:r>
    </w:p>
    <w:p w:rsidR="001E3E25" w:rsidRDefault="001E3E25" w:rsidP="00EC7A04">
      <w:pPr>
        <w:jc w:val="both"/>
        <w:rPr>
          <w:sz w:val="24"/>
        </w:rPr>
      </w:pPr>
    </w:p>
    <w:tbl>
      <w:tblPr>
        <w:tblStyle w:val="Tablaconcuadrcula"/>
        <w:tblW w:w="0" w:type="auto"/>
        <w:tblLook w:val="04A0" w:firstRow="1" w:lastRow="0" w:firstColumn="1" w:lastColumn="0" w:noHBand="0" w:noVBand="1"/>
      </w:tblPr>
      <w:tblGrid>
        <w:gridCol w:w="1915"/>
        <w:gridCol w:w="1915"/>
        <w:gridCol w:w="1915"/>
        <w:gridCol w:w="1915"/>
        <w:gridCol w:w="1916"/>
      </w:tblGrid>
      <w:tr w:rsidR="001E3E25" w:rsidTr="001E3E25">
        <w:tc>
          <w:tcPr>
            <w:tcW w:w="1915" w:type="dxa"/>
          </w:tcPr>
          <w:p w:rsidR="001E3E25" w:rsidRDefault="001E3E25" w:rsidP="00F354C7">
            <w:pPr>
              <w:jc w:val="center"/>
              <w:rPr>
                <w:sz w:val="24"/>
              </w:rPr>
            </w:pPr>
            <w:r>
              <w:rPr>
                <w:sz w:val="24"/>
              </w:rPr>
              <w:t>Articulación</w:t>
            </w:r>
          </w:p>
        </w:tc>
        <w:tc>
          <w:tcPr>
            <w:tcW w:w="1915" w:type="dxa"/>
          </w:tcPr>
          <w:p w:rsidR="001E3E25" w:rsidRDefault="00F354C7" w:rsidP="00F354C7">
            <w:pPr>
              <w:jc w:val="center"/>
              <w:rPr>
                <w:sz w:val="24"/>
              </w:rPr>
            </w:pPr>
            <w:r>
              <w:rPr>
                <w:sz w:val="24"/>
              </w:rPr>
              <w:t>θ</w:t>
            </w:r>
          </w:p>
        </w:tc>
        <w:tc>
          <w:tcPr>
            <w:tcW w:w="1915" w:type="dxa"/>
          </w:tcPr>
          <w:p w:rsidR="001E3E25" w:rsidRDefault="001E3E25" w:rsidP="00F354C7">
            <w:pPr>
              <w:jc w:val="center"/>
              <w:rPr>
                <w:sz w:val="24"/>
              </w:rPr>
            </w:pPr>
            <w:r>
              <w:rPr>
                <w:sz w:val="24"/>
              </w:rPr>
              <w:t>d</w:t>
            </w:r>
          </w:p>
        </w:tc>
        <w:tc>
          <w:tcPr>
            <w:tcW w:w="1915" w:type="dxa"/>
          </w:tcPr>
          <w:p w:rsidR="001E3E25" w:rsidRDefault="001E3E25" w:rsidP="00F354C7">
            <w:pPr>
              <w:jc w:val="center"/>
              <w:rPr>
                <w:sz w:val="24"/>
              </w:rPr>
            </w:pPr>
            <w:r>
              <w:rPr>
                <w:sz w:val="24"/>
              </w:rPr>
              <w:t>a</w:t>
            </w:r>
          </w:p>
        </w:tc>
        <w:tc>
          <w:tcPr>
            <w:tcW w:w="1916" w:type="dxa"/>
          </w:tcPr>
          <w:p w:rsidR="001E3E25" w:rsidRDefault="001E3E25" w:rsidP="00F354C7">
            <w:pPr>
              <w:jc w:val="center"/>
              <w:rPr>
                <w:sz w:val="24"/>
              </w:rPr>
            </w:pPr>
            <w:r>
              <w:rPr>
                <w:sz w:val="24"/>
              </w:rPr>
              <w:t>α</w:t>
            </w:r>
          </w:p>
        </w:tc>
      </w:tr>
      <w:tr w:rsidR="001E3E25" w:rsidTr="001E3E25">
        <w:tc>
          <w:tcPr>
            <w:tcW w:w="1915" w:type="dxa"/>
          </w:tcPr>
          <w:p w:rsidR="001E3E25" w:rsidRDefault="00F354C7" w:rsidP="00F354C7">
            <w:pPr>
              <w:jc w:val="center"/>
              <w:rPr>
                <w:sz w:val="24"/>
              </w:rPr>
            </w:pPr>
            <w:r>
              <w:rPr>
                <w:sz w:val="24"/>
              </w:rPr>
              <w:t>0</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10</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1</w:t>
            </w:r>
          </w:p>
        </w:tc>
        <w:tc>
          <w:tcPr>
            <w:tcW w:w="1915" w:type="dxa"/>
          </w:tcPr>
          <w:p w:rsidR="001E3E25" w:rsidRDefault="0076096A" w:rsidP="00F354C7">
            <w:pPr>
              <w:jc w:val="center"/>
              <w:rPr>
                <w:sz w:val="24"/>
              </w:rPr>
            </w:pPr>
            <w:r>
              <w:rPr>
                <w:sz w:val="24"/>
              </w:rPr>
              <w:t>π/2</w:t>
            </w:r>
          </w:p>
        </w:tc>
        <w:tc>
          <w:tcPr>
            <w:tcW w:w="1915" w:type="dxa"/>
          </w:tcPr>
          <w:p w:rsidR="001E3E25" w:rsidRDefault="0076096A" w:rsidP="00F354C7">
            <w:pPr>
              <w:jc w:val="center"/>
              <w:rPr>
                <w:sz w:val="24"/>
              </w:rPr>
            </w:pPr>
            <w:r>
              <w:rPr>
                <w:sz w:val="24"/>
              </w:rPr>
              <w:t>Q1</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2</w:t>
            </w:r>
          </w:p>
        </w:tc>
        <w:tc>
          <w:tcPr>
            <w:tcW w:w="1915" w:type="dxa"/>
          </w:tcPr>
          <w:p w:rsidR="001E3E25" w:rsidRDefault="0076096A" w:rsidP="00F354C7">
            <w:pPr>
              <w:jc w:val="center"/>
              <w:rPr>
                <w:sz w:val="24"/>
              </w:rPr>
            </w:pPr>
            <w:r>
              <w:rPr>
                <w:sz w:val="24"/>
              </w:rPr>
              <w:t>π/2</w:t>
            </w:r>
          </w:p>
        </w:tc>
        <w:tc>
          <w:tcPr>
            <w:tcW w:w="1915" w:type="dxa"/>
          </w:tcPr>
          <w:p w:rsidR="001E3E25" w:rsidRDefault="0076096A" w:rsidP="00F354C7">
            <w:pPr>
              <w:jc w:val="center"/>
              <w:rPr>
                <w:sz w:val="24"/>
              </w:rPr>
            </w:pPr>
            <w:r>
              <w:rPr>
                <w:sz w:val="24"/>
              </w:rPr>
              <w:t>Q2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3</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Q3</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0</w:t>
            </w:r>
          </w:p>
        </w:tc>
      </w:tr>
      <w:tr w:rsidR="001E3E25" w:rsidTr="001E3E25">
        <w:tc>
          <w:tcPr>
            <w:tcW w:w="1915" w:type="dxa"/>
          </w:tcPr>
          <w:p w:rsidR="001E3E25" w:rsidRDefault="00F354C7" w:rsidP="00F354C7">
            <w:pPr>
              <w:jc w:val="center"/>
              <w:rPr>
                <w:sz w:val="24"/>
              </w:rPr>
            </w:pPr>
            <w:r>
              <w:rPr>
                <w:sz w:val="24"/>
              </w:rPr>
              <w:t>4</w:t>
            </w:r>
          </w:p>
        </w:tc>
        <w:tc>
          <w:tcPr>
            <w:tcW w:w="1915" w:type="dxa"/>
          </w:tcPr>
          <w:p w:rsidR="001E3E25" w:rsidRDefault="0076096A" w:rsidP="00F354C7">
            <w:pPr>
              <w:jc w:val="center"/>
              <w:rPr>
                <w:sz w:val="24"/>
              </w:rPr>
            </w:pPr>
            <w:r>
              <w:rPr>
                <w:sz w:val="24"/>
              </w:rPr>
              <w:t>Q4</w:t>
            </w:r>
          </w:p>
        </w:tc>
        <w:tc>
          <w:tcPr>
            <w:tcW w:w="1915" w:type="dxa"/>
          </w:tcPr>
          <w:p w:rsidR="001E3E25" w:rsidRDefault="0076096A" w:rsidP="00F354C7">
            <w:pPr>
              <w:jc w:val="center"/>
              <w:rPr>
                <w:sz w:val="24"/>
              </w:rPr>
            </w:pPr>
            <w:r>
              <w:rPr>
                <w:sz w:val="24"/>
              </w:rPr>
              <w:t>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5</w:t>
            </w:r>
          </w:p>
        </w:tc>
        <w:tc>
          <w:tcPr>
            <w:tcW w:w="1915" w:type="dxa"/>
          </w:tcPr>
          <w:p w:rsidR="001E3E25" w:rsidRDefault="0076096A" w:rsidP="00F354C7">
            <w:pPr>
              <w:jc w:val="center"/>
              <w:rPr>
                <w:sz w:val="24"/>
              </w:rPr>
            </w:pPr>
            <w:r>
              <w:rPr>
                <w:sz w:val="24"/>
              </w:rPr>
              <w:t>Q5</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 π/2</w:t>
            </w:r>
          </w:p>
        </w:tc>
      </w:tr>
      <w:tr w:rsidR="001E3E25" w:rsidTr="001E3E25">
        <w:tc>
          <w:tcPr>
            <w:tcW w:w="1915" w:type="dxa"/>
          </w:tcPr>
          <w:p w:rsidR="001E3E25" w:rsidRDefault="00F354C7" w:rsidP="00F354C7">
            <w:pPr>
              <w:jc w:val="center"/>
              <w:rPr>
                <w:sz w:val="24"/>
              </w:rPr>
            </w:pPr>
            <w:r>
              <w:rPr>
                <w:sz w:val="24"/>
              </w:rPr>
              <w:t>6</w:t>
            </w:r>
          </w:p>
        </w:tc>
        <w:tc>
          <w:tcPr>
            <w:tcW w:w="1915" w:type="dxa"/>
          </w:tcPr>
          <w:p w:rsidR="001E3E25" w:rsidRDefault="0076096A" w:rsidP="00F354C7">
            <w:pPr>
              <w:jc w:val="center"/>
              <w:rPr>
                <w:sz w:val="24"/>
              </w:rPr>
            </w:pPr>
            <w:r>
              <w:rPr>
                <w:sz w:val="24"/>
              </w:rPr>
              <w:t>Q6</w:t>
            </w:r>
          </w:p>
        </w:tc>
        <w:tc>
          <w:tcPr>
            <w:tcW w:w="1915" w:type="dxa"/>
          </w:tcPr>
          <w:p w:rsidR="001E3E25" w:rsidRDefault="0076096A" w:rsidP="00F354C7">
            <w:pPr>
              <w:jc w:val="center"/>
              <w:rPr>
                <w:sz w:val="24"/>
              </w:rPr>
            </w:pPr>
            <w:r>
              <w:rPr>
                <w:sz w:val="24"/>
              </w:rPr>
              <w:t>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0</w:t>
            </w:r>
          </w:p>
        </w:tc>
      </w:tr>
    </w:tbl>
    <w:p w:rsidR="001E3E25" w:rsidRDefault="001E3E25" w:rsidP="00EC7A04">
      <w:pPr>
        <w:jc w:val="both"/>
        <w:rPr>
          <w:sz w:val="24"/>
        </w:rPr>
      </w:pPr>
    </w:p>
    <w:p w:rsidR="00491C90" w:rsidRDefault="00491C90" w:rsidP="00EC7A04">
      <w:pPr>
        <w:jc w:val="both"/>
        <w:rPr>
          <w:sz w:val="24"/>
        </w:rPr>
      </w:pPr>
      <w:r>
        <w:rPr>
          <w:sz w:val="24"/>
        </w:rPr>
        <w:t xml:space="preserve">La articulación cero no es una articulación, sólo corresponde a los parámetros de </w:t>
      </w:r>
      <w:proofErr w:type="spellStart"/>
      <w:r w:rsidRPr="00EC7A04">
        <w:rPr>
          <w:sz w:val="24"/>
        </w:rPr>
        <w:t>Denavit-Hartenberg</w:t>
      </w:r>
      <w:proofErr w:type="spellEnd"/>
      <w:r>
        <w:rPr>
          <w:sz w:val="24"/>
        </w:rPr>
        <w:t xml:space="preserve"> para pasar desde el sistema cero ubicado en la base, hasta el sistema 1 donde </w:t>
      </w:r>
      <w:r w:rsidR="0057014E">
        <w:rPr>
          <w:sz w:val="24"/>
        </w:rPr>
        <w:t>está</w:t>
      </w:r>
      <w:r>
        <w:rPr>
          <w:sz w:val="24"/>
        </w:rPr>
        <w:t xml:space="preserve"> ubicada la primera articulación.</w:t>
      </w:r>
    </w:p>
    <w:p w:rsidR="00491C90" w:rsidRDefault="00491C90" w:rsidP="00EC7A04">
      <w:pPr>
        <w:jc w:val="both"/>
        <w:rPr>
          <w:sz w:val="24"/>
        </w:rPr>
      </w:pPr>
    </w:p>
    <w:p w:rsidR="00491C90" w:rsidRDefault="00A070C9" w:rsidP="00EC7A04">
      <w:pPr>
        <w:jc w:val="both"/>
        <w:rPr>
          <w:sz w:val="24"/>
        </w:rPr>
      </w:pPr>
      <w:r>
        <w:rPr>
          <w:sz w:val="24"/>
        </w:rPr>
        <w:t xml:space="preserve">En el siguiente dibujo se puede observar la orientación de los ejes de cada sistema de coordenadas que se obtiene al aplicar los parámetros de </w:t>
      </w:r>
      <w:proofErr w:type="spellStart"/>
      <w:r w:rsidRPr="00EC7A04">
        <w:rPr>
          <w:sz w:val="24"/>
        </w:rPr>
        <w:t>Denavit-Hartenberg</w:t>
      </w:r>
      <w:proofErr w:type="spellEnd"/>
      <w:r>
        <w:rPr>
          <w:sz w:val="24"/>
        </w:rPr>
        <w:t>:</w:t>
      </w:r>
    </w:p>
    <w:p w:rsidR="00A070C9" w:rsidRDefault="00A070C9" w:rsidP="00EC7A04">
      <w:pPr>
        <w:jc w:val="both"/>
        <w:rPr>
          <w:sz w:val="24"/>
        </w:rPr>
      </w:pPr>
    </w:p>
    <w:p w:rsidR="00A070C9" w:rsidRDefault="00A070C9" w:rsidP="00EC7A04">
      <w:pPr>
        <w:jc w:val="both"/>
        <w:rPr>
          <w:sz w:val="24"/>
        </w:rPr>
      </w:pPr>
      <w:r>
        <w:rPr>
          <w:noProof/>
          <w:sz w:val="24"/>
          <w:lang w:val="en-US" w:eastAsia="en-US"/>
        </w:rPr>
        <w:lastRenderedPageBreak/>
        <w:drawing>
          <wp:inline distT="0" distB="0" distL="0" distR="0">
            <wp:extent cx="4391025" cy="6553200"/>
            <wp:effectExtent l="0" t="0" r="9525" b="0"/>
            <wp:docPr id="2" name="Imagen 2" descr="D:\facu\robotica\botellas\bote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robotica\botellas\botell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6553200"/>
                    </a:xfrm>
                    <a:prstGeom prst="rect">
                      <a:avLst/>
                    </a:prstGeom>
                    <a:noFill/>
                    <a:ln>
                      <a:noFill/>
                    </a:ln>
                  </pic:spPr>
                </pic:pic>
              </a:graphicData>
            </a:graphic>
          </wp:inline>
        </w:drawing>
      </w:r>
    </w:p>
    <w:p w:rsidR="00491C90" w:rsidRDefault="00491C90" w:rsidP="00EC7A04">
      <w:pPr>
        <w:jc w:val="both"/>
        <w:rPr>
          <w:sz w:val="24"/>
        </w:rPr>
      </w:pPr>
    </w:p>
    <w:p w:rsidR="00491C90" w:rsidRPr="00491C90" w:rsidRDefault="00491C90" w:rsidP="00EC7A04">
      <w:pPr>
        <w:jc w:val="both"/>
        <w:rPr>
          <w:rFonts w:ascii="Segoe UI Symbol" w:hAnsi="Segoe UI Symbol"/>
          <w:sz w:val="24"/>
        </w:rPr>
      </w:pPr>
    </w:p>
    <w:p w:rsidR="00D91335" w:rsidRDefault="006F3D29" w:rsidP="00EC7A04">
      <w:pPr>
        <w:jc w:val="both"/>
        <w:rPr>
          <w:sz w:val="22"/>
        </w:rPr>
      </w:pPr>
      <w:r>
        <w:rPr>
          <w:sz w:val="22"/>
        </w:rPr>
        <w:t>Cabe aclarar que el sistema 6 se encuentra ubicado en el mismo lugar que el sistema 5, pero que por cuestiones de visualización se ha colocado a la derecha del mismo.</w:t>
      </w:r>
    </w:p>
    <w:p w:rsidR="006F3D29" w:rsidRDefault="006F3D29" w:rsidP="00EC7A04">
      <w:pPr>
        <w:jc w:val="both"/>
        <w:rPr>
          <w:sz w:val="22"/>
        </w:rPr>
      </w:pPr>
    </w:p>
    <w:p w:rsidR="00D91335" w:rsidRPr="00581766" w:rsidRDefault="00D91335" w:rsidP="00244E45">
      <w:pPr>
        <w:pStyle w:val="Ttulo1"/>
        <w:rPr>
          <w:b w:val="0"/>
          <w:color w:val="auto"/>
        </w:rPr>
      </w:pPr>
      <w:bookmarkStart w:id="3" w:name="_Toc389327689"/>
      <w:r w:rsidRPr="00581766">
        <w:rPr>
          <w:color w:val="auto"/>
        </w:rPr>
        <w:lastRenderedPageBreak/>
        <w:t>4. Empleo de los modelos hallados para encontrar el espacio de trabajo del robot</w:t>
      </w:r>
      <w:bookmarkEnd w:id="3"/>
    </w:p>
    <w:p w:rsidR="00D91335" w:rsidRDefault="00D91335" w:rsidP="00EC7A04">
      <w:pPr>
        <w:jc w:val="both"/>
        <w:rPr>
          <w:sz w:val="22"/>
        </w:rPr>
      </w:pPr>
    </w:p>
    <w:p w:rsidR="00D91335" w:rsidRPr="00EC7A04" w:rsidRDefault="00D91335" w:rsidP="00EC7A04">
      <w:pPr>
        <w:jc w:val="both"/>
        <w:rPr>
          <w:sz w:val="24"/>
        </w:rPr>
      </w:pPr>
      <w:r w:rsidRPr="00EC7A04">
        <w:rPr>
          <w:sz w:val="24"/>
        </w:rPr>
        <w:t xml:space="preserve">Con el fin de buscar la corroboración final del modelo hallado y poder obtener una visualización más clara las funciones que realiza el robot, se computó en un DSP (56F8367 de </w:t>
      </w:r>
      <w:proofErr w:type="spellStart"/>
      <w:r w:rsidRPr="00EC7A04">
        <w:rPr>
          <w:sz w:val="24"/>
        </w:rPr>
        <w:t>freescale</w:t>
      </w:r>
      <w:proofErr w:type="spellEnd"/>
      <w:r w:rsidRPr="00EC7A04">
        <w:rPr>
          <w:sz w:val="24"/>
        </w:rPr>
        <w:t>) el espacio de trabajo del robot.</w:t>
      </w:r>
    </w:p>
    <w:p w:rsidR="00D91335" w:rsidRPr="00EC7A04" w:rsidRDefault="00D91335" w:rsidP="00EC7A04">
      <w:pPr>
        <w:jc w:val="both"/>
        <w:rPr>
          <w:sz w:val="24"/>
        </w:rPr>
      </w:pPr>
    </w:p>
    <w:p w:rsidR="00D91335" w:rsidRPr="00EC7A04" w:rsidRDefault="00D91335" w:rsidP="00EC7A04">
      <w:pPr>
        <w:jc w:val="both"/>
        <w:rPr>
          <w:sz w:val="24"/>
        </w:rPr>
      </w:pPr>
      <w:r w:rsidRPr="00EC7A04">
        <w:rPr>
          <w:sz w:val="24"/>
        </w:rPr>
        <w:t xml:space="preserve">En el DSP se escribió el algoritmo que, en base a la matriz homogénea hallada </w:t>
      </w:r>
      <w:r w:rsidR="006C762A">
        <w:rPr>
          <w:sz w:val="24"/>
        </w:rPr>
        <w:t xml:space="preserve">mediante </w:t>
      </w:r>
      <w:proofErr w:type="spellStart"/>
      <w:r w:rsidRPr="00EC7A04">
        <w:rPr>
          <w:sz w:val="24"/>
        </w:rPr>
        <w:t>Denavit-Hartenberg</w:t>
      </w:r>
      <w:proofErr w:type="spellEnd"/>
      <w:r w:rsidRPr="00EC7A04">
        <w:rPr>
          <w:sz w:val="24"/>
        </w:rPr>
        <w:t xml:space="preserve"> y a coordenadas variables de cada articulación, halla las coordenadas espaciales del extremo del robot.</w:t>
      </w:r>
    </w:p>
    <w:p w:rsidR="00D91335" w:rsidRPr="00EC7A04" w:rsidRDefault="00D91335" w:rsidP="00EC7A04">
      <w:pPr>
        <w:jc w:val="both"/>
        <w:rPr>
          <w:sz w:val="24"/>
        </w:rPr>
      </w:pPr>
    </w:p>
    <w:p w:rsidR="00D91335" w:rsidRPr="00EC7A04" w:rsidRDefault="00D91335" w:rsidP="00EC7A04">
      <w:pPr>
        <w:jc w:val="both"/>
        <w:rPr>
          <w:sz w:val="24"/>
        </w:rPr>
      </w:pPr>
      <w:r w:rsidRPr="00EC7A04">
        <w:rPr>
          <w:sz w:val="24"/>
        </w:rPr>
        <w:t>Luego, con esos datos, se</w:t>
      </w:r>
      <w:r w:rsidR="003E1847" w:rsidRPr="00EC7A04">
        <w:rPr>
          <w:sz w:val="24"/>
        </w:rPr>
        <w:t xml:space="preserve"> dibuja en un gráfico 3D el área de trabajo debido al movimiento de las articulaciones estipulado en el DSP.</w:t>
      </w:r>
    </w:p>
    <w:p w:rsidR="003E1847" w:rsidRPr="00EC7A04" w:rsidRDefault="003E1847" w:rsidP="00EC7A04">
      <w:pPr>
        <w:jc w:val="both"/>
        <w:rPr>
          <w:sz w:val="24"/>
        </w:rPr>
      </w:pPr>
    </w:p>
    <w:p w:rsidR="003E1847" w:rsidRPr="00EC7A04" w:rsidRDefault="003E1847" w:rsidP="00EC7A04">
      <w:pPr>
        <w:jc w:val="both"/>
        <w:rPr>
          <w:sz w:val="24"/>
        </w:rPr>
      </w:pPr>
      <w:r w:rsidRPr="00EC7A04">
        <w:rPr>
          <w:sz w:val="24"/>
        </w:rPr>
        <w:t xml:space="preserve">Variando la articulación q1 estaríamos desplazando el extremo del robot a lo ancho de la cinta transportadora, y </w:t>
      </w:r>
      <w:r w:rsidR="006C762A">
        <w:rPr>
          <w:sz w:val="24"/>
        </w:rPr>
        <w:t xml:space="preserve">variando </w:t>
      </w:r>
      <w:r w:rsidRPr="00EC7A04">
        <w:rPr>
          <w:sz w:val="24"/>
        </w:rPr>
        <w:t xml:space="preserve">q2 lo estaríamos haciendo a lo largo de ella. Por lo tanto, si variamos todo el abanico de valores posibles de q2 y luego variamos </w:t>
      </w:r>
      <w:r w:rsidR="006C762A">
        <w:rPr>
          <w:sz w:val="24"/>
        </w:rPr>
        <w:t xml:space="preserve">en algún valor </w:t>
      </w:r>
      <w:r w:rsidRPr="00EC7A04">
        <w:rPr>
          <w:sz w:val="24"/>
        </w:rPr>
        <w:t xml:space="preserve">q1 y repitiéramos el proceso sucesivamente veríamos varias líneas paralelas a lo largo de la cinta. </w:t>
      </w:r>
      <w:r w:rsidR="00176545" w:rsidRPr="00EC7A04">
        <w:rPr>
          <w:sz w:val="24"/>
        </w:rPr>
        <w:t>Esto</w:t>
      </w:r>
      <w:bookmarkStart w:id="4" w:name="_GoBack"/>
      <w:bookmarkEnd w:id="4"/>
      <w:r w:rsidRPr="00EC7A04">
        <w:rPr>
          <w:sz w:val="24"/>
        </w:rPr>
        <w:t xml:space="preserve"> se ve reflejado en la siguiente figura:</w:t>
      </w:r>
    </w:p>
    <w:p w:rsidR="003E1847" w:rsidRDefault="003E1847" w:rsidP="00EC7A04">
      <w:pPr>
        <w:jc w:val="both"/>
        <w:rPr>
          <w:sz w:val="22"/>
        </w:rPr>
      </w:pPr>
    </w:p>
    <w:p w:rsidR="003E1847" w:rsidRDefault="0037313A" w:rsidP="00EC7A04">
      <w:pPr>
        <w:jc w:val="both"/>
        <w:rPr>
          <w:sz w:val="22"/>
        </w:rPr>
      </w:pPr>
      <w:r>
        <w:rPr>
          <w:noProof/>
          <w:lang w:val="en-US" w:eastAsia="en-US"/>
        </w:rPr>
        <w:drawing>
          <wp:inline distT="0" distB="0" distL="0" distR="0" wp14:anchorId="35AFBD69" wp14:editId="32022F8D">
            <wp:extent cx="532447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4475" cy="4000500"/>
                    </a:xfrm>
                    <a:prstGeom prst="rect">
                      <a:avLst/>
                    </a:prstGeom>
                  </pic:spPr>
                </pic:pic>
              </a:graphicData>
            </a:graphic>
          </wp:inline>
        </w:drawing>
      </w:r>
    </w:p>
    <w:p w:rsidR="0037313A" w:rsidRPr="00EC7A04" w:rsidRDefault="0037313A" w:rsidP="00EC7A04">
      <w:pPr>
        <w:jc w:val="both"/>
        <w:rPr>
          <w:sz w:val="24"/>
        </w:rPr>
      </w:pPr>
    </w:p>
    <w:p w:rsidR="0037313A" w:rsidRPr="00EC7A04" w:rsidRDefault="0037313A" w:rsidP="00EC7A04">
      <w:pPr>
        <w:jc w:val="both"/>
        <w:rPr>
          <w:sz w:val="24"/>
        </w:rPr>
      </w:pPr>
      <w:r w:rsidRPr="00EC7A04">
        <w:rPr>
          <w:sz w:val="24"/>
        </w:rPr>
        <w:t>Si además variáramos q3, que es la articulación que controla la posición en altura del extremo del robot, observaríamos varios planos similares</w:t>
      </w:r>
      <w:r w:rsidR="001107AA" w:rsidRPr="00EC7A04">
        <w:rPr>
          <w:sz w:val="24"/>
        </w:rPr>
        <w:t xml:space="preserve"> a este:</w:t>
      </w:r>
    </w:p>
    <w:p w:rsidR="0037313A" w:rsidRDefault="0037313A" w:rsidP="00EC7A04">
      <w:pPr>
        <w:jc w:val="both"/>
        <w:rPr>
          <w:sz w:val="22"/>
        </w:rPr>
      </w:pPr>
      <w:r>
        <w:rPr>
          <w:noProof/>
          <w:lang w:val="en-US" w:eastAsia="en-US"/>
        </w:rPr>
        <w:lastRenderedPageBreak/>
        <w:drawing>
          <wp:inline distT="0" distB="0" distL="0" distR="0" wp14:anchorId="18E6F5DD" wp14:editId="6F72D741">
            <wp:extent cx="5934075" cy="408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4075" cy="4086225"/>
                    </a:xfrm>
                    <a:prstGeom prst="rect">
                      <a:avLst/>
                    </a:prstGeom>
                  </pic:spPr>
                </pic:pic>
              </a:graphicData>
            </a:graphic>
          </wp:inline>
        </w:drawing>
      </w:r>
    </w:p>
    <w:p w:rsidR="001107AA" w:rsidRDefault="001107AA" w:rsidP="00EC7A04">
      <w:pPr>
        <w:jc w:val="both"/>
        <w:rPr>
          <w:sz w:val="22"/>
        </w:rPr>
      </w:pPr>
    </w:p>
    <w:p w:rsidR="001107AA" w:rsidRPr="00EC7A04" w:rsidRDefault="001107AA" w:rsidP="00EC7A04">
      <w:pPr>
        <w:jc w:val="both"/>
        <w:rPr>
          <w:sz w:val="24"/>
        </w:rPr>
      </w:pPr>
      <w:r w:rsidRPr="00EC7A04">
        <w:rPr>
          <w:sz w:val="24"/>
        </w:rPr>
        <w:t>Con respecto a la orientación, q5 proporciona la rotación necesaria para sacar a la botella del plano XY, es decir, cuando la botella está acostada sobre la cinta, y posicionarla sobre algún plano normal a este, y se puede rotarla con q5 o q6 para dejarla parada.</w:t>
      </w:r>
    </w:p>
    <w:p w:rsidR="001107AA" w:rsidRPr="00EC7A04" w:rsidRDefault="001107AA" w:rsidP="00EC7A04">
      <w:pPr>
        <w:jc w:val="both"/>
        <w:rPr>
          <w:sz w:val="24"/>
        </w:rPr>
      </w:pPr>
    </w:p>
    <w:p w:rsidR="00D86644" w:rsidRPr="00EC7A04" w:rsidRDefault="001107AA" w:rsidP="00EC7A04">
      <w:pPr>
        <w:jc w:val="both"/>
        <w:rPr>
          <w:sz w:val="24"/>
        </w:rPr>
      </w:pPr>
      <w:r w:rsidRPr="00EC7A04">
        <w:rPr>
          <w:sz w:val="24"/>
        </w:rPr>
        <w:t xml:space="preserve">La </w:t>
      </w:r>
      <w:r w:rsidR="000019E8" w:rsidRPr="00EC7A04">
        <w:rPr>
          <w:sz w:val="24"/>
        </w:rPr>
        <w:t>variación de q5 y q</w:t>
      </w:r>
      <w:r w:rsidR="006F3D29">
        <w:rPr>
          <w:sz w:val="24"/>
        </w:rPr>
        <w:t>4</w:t>
      </w:r>
      <w:r w:rsidR="000019E8" w:rsidRPr="00EC7A04">
        <w:rPr>
          <w:sz w:val="24"/>
        </w:rPr>
        <w:t xml:space="preserve"> de la misma forma que q1 y q2 en el primer gráfico,  dan como resultado </w:t>
      </w:r>
      <w:r w:rsidR="006C762A">
        <w:rPr>
          <w:sz w:val="24"/>
        </w:rPr>
        <w:t xml:space="preserve">un </w:t>
      </w:r>
      <w:r w:rsidR="000019E8" w:rsidRPr="00EC7A04">
        <w:rPr>
          <w:sz w:val="24"/>
        </w:rPr>
        <w:t>casquete esférico debido a que las rotacio</w:t>
      </w:r>
      <w:r w:rsidR="00D86644" w:rsidRPr="00EC7A04">
        <w:rPr>
          <w:sz w:val="24"/>
        </w:rPr>
        <w:t>nes son en dos planos distintos:</w:t>
      </w:r>
    </w:p>
    <w:p w:rsidR="00D86644" w:rsidRDefault="00D86644" w:rsidP="00EC7A04">
      <w:pPr>
        <w:jc w:val="both"/>
        <w:rPr>
          <w:sz w:val="22"/>
        </w:rPr>
      </w:pPr>
      <w:r>
        <w:rPr>
          <w:noProof/>
          <w:lang w:val="en-US" w:eastAsia="en-US"/>
        </w:rPr>
        <w:lastRenderedPageBreak/>
        <w:drawing>
          <wp:inline distT="0" distB="0" distL="0" distR="0" wp14:anchorId="23B8CCC1" wp14:editId="0393D06C">
            <wp:extent cx="41529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3971925"/>
                    </a:xfrm>
                    <a:prstGeom prst="rect">
                      <a:avLst/>
                    </a:prstGeom>
                  </pic:spPr>
                </pic:pic>
              </a:graphicData>
            </a:graphic>
          </wp:inline>
        </w:drawing>
      </w:r>
    </w:p>
    <w:p w:rsidR="00D86644" w:rsidRDefault="00D86644" w:rsidP="00EC7A04">
      <w:pPr>
        <w:jc w:val="both"/>
        <w:rPr>
          <w:sz w:val="22"/>
        </w:rPr>
      </w:pPr>
    </w:p>
    <w:p w:rsidR="00D86644" w:rsidRDefault="00D86644" w:rsidP="00EC7A04">
      <w:pPr>
        <w:jc w:val="both"/>
        <w:rPr>
          <w:sz w:val="22"/>
        </w:rPr>
      </w:pPr>
    </w:p>
    <w:p w:rsidR="00D86644" w:rsidRPr="00EC7A04" w:rsidRDefault="00D86644" w:rsidP="00EC7A04">
      <w:pPr>
        <w:jc w:val="both"/>
        <w:rPr>
          <w:sz w:val="24"/>
        </w:rPr>
      </w:pPr>
      <w:r w:rsidRPr="00EC7A04">
        <w:rPr>
          <w:sz w:val="24"/>
        </w:rPr>
        <w:t xml:space="preserve">Cabe aclarar que la variable q5 no necesita rotar más que 90° </w:t>
      </w:r>
      <w:r w:rsidR="006C762A">
        <w:rPr>
          <w:sz w:val="24"/>
        </w:rPr>
        <w:t xml:space="preserve">para </w:t>
      </w:r>
      <w:r w:rsidRPr="00EC7A04">
        <w:rPr>
          <w:sz w:val="24"/>
        </w:rPr>
        <w:t xml:space="preserve">cambiar a las botellas de plano (en el gráfico se la </w:t>
      </w:r>
      <w:r w:rsidR="00EC7A04" w:rsidRPr="00EC7A04">
        <w:rPr>
          <w:sz w:val="24"/>
        </w:rPr>
        <w:t xml:space="preserve">ve simulada </w:t>
      </w:r>
      <w:r w:rsidRPr="00EC7A04">
        <w:rPr>
          <w:sz w:val="24"/>
        </w:rPr>
        <w:t>para 180°).</w:t>
      </w:r>
    </w:p>
    <w:p w:rsidR="00D86644" w:rsidRPr="00EC7A04" w:rsidRDefault="00D86644" w:rsidP="00EC7A04">
      <w:pPr>
        <w:jc w:val="both"/>
        <w:rPr>
          <w:sz w:val="24"/>
        </w:rPr>
      </w:pPr>
    </w:p>
    <w:p w:rsidR="00D86644" w:rsidRPr="00EC7A04" w:rsidRDefault="00D86644" w:rsidP="00EC7A04">
      <w:pPr>
        <w:jc w:val="both"/>
        <w:rPr>
          <w:sz w:val="24"/>
        </w:rPr>
      </w:pPr>
      <w:r w:rsidRPr="00EC7A04">
        <w:rPr>
          <w:sz w:val="24"/>
        </w:rPr>
        <w:t xml:space="preserve">Por último, vale </w:t>
      </w:r>
      <w:r w:rsidR="006F3D29">
        <w:rPr>
          <w:sz w:val="24"/>
        </w:rPr>
        <w:t>mencionar que la articulación q6</w:t>
      </w:r>
      <w:r w:rsidRPr="00EC7A04">
        <w:rPr>
          <w:sz w:val="24"/>
        </w:rPr>
        <w:t xml:space="preserve"> no influye en el posicionamiento del extremo del robot, solamente en su orientación, debido a que constituye una rotación del último eslabón.</w:t>
      </w:r>
    </w:p>
    <w:p w:rsidR="00D86644" w:rsidRDefault="00D86644" w:rsidP="00EC7A04">
      <w:pPr>
        <w:jc w:val="both"/>
        <w:rPr>
          <w:sz w:val="22"/>
        </w:rPr>
      </w:pPr>
    </w:p>
    <w:p w:rsidR="00D86644" w:rsidRDefault="00D86644" w:rsidP="00EC7A04">
      <w:pPr>
        <w:jc w:val="both"/>
        <w:rPr>
          <w:sz w:val="22"/>
        </w:rPr>
      </w:pPr>
    </w:p>
    <w:p w:rsidR="00D86644" w:rsidRPr="00581766" w:rsidRDefault="00D86644" w:rsidP="00244E45">
      <w:pPr>
        <w:pStyle w:val="Ttulo1"/>
        <w:rPr>
          <w:b w:val="0"/>
          <w:color w:val="auto"/>
        </w:rPr>
      </w:pPr>
      <w:bookmarkStart w:id="5" w:name="_Toc389327690"/>
      <w:r w:rsidRPr="00581766">
        <w:rPr>
          <w:color w:val="auto"/>
        </w:rPr>
        <w:t>5. Conclusiones</w:t>
      </w:r>
      <w:bookmarkEnd w:id="5"/>
    </w:p>
    <w:p w:rsidR="00D86644" w:rsidRDefault="00D86644" w:rsidP="00EC7A04">
      <w:pPr>
        <w:jc w:val="both"/>
        <w:rPr>
          <w:b/>
          <w:sz w:val="28"/>
        </w:rPr>
      </w:pPr>
    </w:p>
    <w:p w:rsidR="00D86644" w:rsidRPr="00EC7A04" w:rsidRDefault="00D86644" w:rsidP="00EC7A04">
      <w:pPr>
        <w:jc w:val="both"/>
        <w:rPr>
          <w:sz w:val="24"/>
        </w:rPr>
      </w:pPr>
      <w:r w:rsidRPr="00EC7A04">
        <w:rPr>
          <w:sz w:val="24"/>
        </w:rPr>
        <w:t>Mediante los métodos estudiados en clase se posibilitó llevar a cabo el desarrollo cinemático de un robot orientador de botellas y se realizó el estudio del espacio de trabajo mediante un DSP para realizar cálculos y MATLAB para representar los resultados.</w:t>
      </w:r>
    </w:p>
    <w:p w:rsidR="00EC7A04" w:rsidRPr="00EC7A04" w:rsidRDefault="00EC7A04" w:rsidP="00EC7A04">
      <w:pPr>
        <w:jc w:val="both"/>
        <w:rPr>
          <w:sz w:val="24"/>
        </w:rPr>
      </w:pPr>
    </w:p>
    <w:p w:rsidR="00EC7A04" w:rsidRPr="00EC7A04" w:rsidRDefault="00EC7A04" w:rsidP="00EC7A04">
      <w:pPr>
        <w:jc w:val="both"/>
        <w:rPr>
          <w:sz w:val="24"/>
        </w:rPr>
      </w:pPr>
      <w:r w:rsidRPr="00EC7A04">
        <w:rPr>
          <w:sz w:val="24"/>
        </w:rPr>
        <w:t>Se pudo verificar el correcto procedimiento matemático para llegar al resultado hallado y se comprobó que la topología elegida satisface los requerimientos del proyecto.</w:t>
      </w:r>
    </w:p>
    <w:p w:rsidR="00D86644" w:rsidRPr="00EC7A04" w:rsidRDefault="00D86644" w:rsidP="00EC7A04">
      <w:pPr>
        <w:jc w:val="both"/>
        <w:rPr>
          <w:sz w:val="24"/>
        </w:rPr>
      </w:pPr>
    </w:p>
    <w:p w:rsidR="00D86644" w:rsidRDefault="00D86644" w:rsidP="00EC7A04">
      <w:pPr>
        <w:jc w:val="both"/>
        <w:rPr>
          <w:sz w:val="22"/>
        </w:rPr>
      </w:pPr>
    </w:p>
    <w:sectPr w:rsidR="00D8664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383" w:rsidRDefault="00E20383" w:rsidP="00244E45">
      <w:r>
        <w:separator/>
      </w:r>
    </w:p>
  </w:endnote>
  <w:endnote w:type="continuationSeparator" w:id="0">
    <w:p w:rsidR="00E20383" w:rsidRDefault="00E20383" w:rsidP="0024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E45" w:rsidRDefault="00244E45">
    <w:pPr>
      <w:pStyle w:val="Piedepgina"/>
      <w:jc w:val="right"/>
    </w:pPr>
    <w:r>
      <w:t xml:space="preserve">Página </w:t>
    </w:r>
    <w:sdt>
      <w:sdtPr>
        <w:id w:val="209768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76545">
          <w:rPr>
            <w:noProof/>
          </w:rPr>
          <w:t>7</w:t>
        </w:r>
        <w:r>
          <w:rPr>
            <w:noProof/>
          </w:rPr>
          <w:fldChar w:fldCharType="end"/>
        </w:r>
      </w:sdtContent>
    </w:sdt>
  </w:p>
  <w:p w:rsidR="00244E45" w:rsidRDefault="00244E45">
    <w:pPr>
      <w:pStyle w:val="Piedepgina"/>
    </w:pPr>
    <w:r>
      <w:t>TP 1 Robótica</w:t>
    </w:r>
  </w:p>
  <w:p w:rsidR="00244E45" w:rsidRDefault="00244E45">
    <w:pPr>
      <w:pStyle w:val="Piedepgina"/>
    </w:pPr>
    <w:r>
      <w:t xml:space="preserve">Alumnos: </w:t>
    </w:r>
    <w:proofErr w:type="spellStart"/>
    <w:r>
      <w:t>Samudio</w:t>
    </w:r>
    <w:proofErr w:type="spellEnd"/>
    <w:r>
      <w:t xml:space="preserve">, </w:t>
    </w:r>
    <w:proofErr w:type="spellStart"/>
    <w:r>
      <w:t>Samez</w:t>
    </w:r>
    <w:proofErr w:type="spellEnd"/>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383" w:rsidRDefault="00E20383" w:rsidP="00244E45">
      <w:r>
        <w:separator/>
      </w:r>
    </w:p>
  </w:footnote>
  <w:footnote w:type="continuationSeparator" w:id="0">
    <w:p w:rsidR="00E20383" w:rsidRDefault="00E20383" w:rsidP="0024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8400A"/>
    <w:multiLevelType w:val="hybridMultilevel"/>
    <w:tmpl w:val="86E0C49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90"/>
    <w:rsid w:val="000019E8"/>
    <w:rsid w:val="00070214"/>
    <w:rsid w:val="001107AA"/>
    <w:rsid w:val="00176545"/>
    <w:rsid w:val="001B16D7"/>
    <w:rsid w:val="001C5E4D"/>
    <w:rsid w:val="001E3E25"/>
    <w:rsid w:val="002132E1"/>
    <w:rsid w:val="00244E45"/>
    <w:rsid w:val="00312FA7"/>
    <w:rsid w:val="0037313A"/>
    <w:rsid w:val="003E1847"/>
    <w:rsid w:val="00460494"/>
    <w:rsid w:val="00491C90"/>
    <w:rsid w:val="0057014E"/>
    <w:rsid w:val="0058011D"/>
    <w:rsid w:val="00581766"/>
    <w:rsid w:val="005E6097"/>
    <w:rsid w:val="006C762A"/>
    <w:rsid w:val="006F3D29"/>
    <w:rsid w:val="00736C9C"/>
    <w:rsid w:val="0076096A"/>
    <w:rsid w:val="007D235D"/>
    <w:rsid w:val="00904390"/>
    <w:rsid w:val="00981D0F"/>
    <w:rsid w:val="009A7FDF"/>
    <w:rsid w:val="00A070C9"/>
    <w:rsid w:val="00A132AF"/>
    <w:rsid w:val="00B637B0"/>
    <w:rsid w:val="00BA6957"/>
    <w:rsid w:val="00BC715F"/>
    <w:rsid w:val="00CC3BB6"/>
    <w:rsid w:val="00CE1D2F"/>
    <w:rsid w:val="00D86644"/>
    <w:rsid w:val="00D91335"/>
    <w:rsid w:val="00D97318"/>
    <w:rsid w:val="00E20383"/>
    <w:rsid w:val="00E56089"/>
    <w:rsid w:val="00E87D76"/>
    <w:rsid w:val="00EC7A04"/>
    <w:rsid w:val="00F3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A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1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D2F"/>
    <w:rPr>
      <w:rFonts w:ascii="Tahoma" w:hAnsi="Tahoma" w:cs="Tahoma"/>
      <w:sz w:val="16"/>
      <w:szCs w:val="16"/>
      <w:lang w:val="es-AR"/>
    </w:rPr>
  </w:style>
  <w:style w:type="paragraph" w:styleId="Prrafodelista">
    <w:name w:val="List Paragraph"/>
    <w:basedOn w:val="Normal"/>
    <w:uiPriority w:val="34"/>
    <w:qFormat/>
    <w:rsid w:val="009A7FDF"/>
    <w:pPr>
      <w:ind w:left="720"/>
      <w:contextualSpacing/>
    </w:pPr>
  </w:style>
  <w:style w:type="table" w:styleId="Tablaconcuadrcula">
    <w:name w:val="Table Grid"/>
    <w:basedOn w:val="Tabla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4E45"/>
    <w:pPr>
      <w:tabs>
        <w:tab w:val="center" w:pos="4680"/>
        <w:tab w:val="right" w:pos="9360"/>
      </w:tabs>
    </w:pPr>
  </w:style>
  <w:style w:type="character" w:customStyle="1" w:styleId="EncabezadoCar">
    <w:name w:val="Encabezado Car"/>
    <w:basedOn w:val="Fuentedeprrafopredeter"/>
    <w:link w:val="Encabezado"/>
    <w:uiPriority w:val="99"/>
    <w:rsid w:val="00244E45"/>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44E45"/>
    <w:pPr>
      <w:tabs>
        <w:tab w:val="center" w:pos="4680"/>
        <w:tab w:val="right" w:pos="9360"/>
      </w:tabs>
    </w:pPr>
  </w:style>
  <w:style w:type="character" w:customStyle="1" w:styleId="PiedepginaCar">
    <w:name w:val="Pie de página Car"/>
    <w:basedOn w:val="Fuentedeprrafopredeter"/>
    <w:link w:val="Piedepgina"/>
    <w:uiPriority w:val="99"/>
    <w:rsid w:val="00244E45"/>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244E45"/>
    <w:pPr>
      <w:spacing w:line="276" w:lineRule="auto"/>
      <w:outlineLvl w:val="9"/>
    </w:pPr>
    <w:rPr>
      <w:lang w:val="en-US" w:eastAsia="ja-JP"/>
    </w:rPr>
  </w:style>
  <w:style w:type="paragraph" w:styleId="TDC2">
    <w:name w:val="toc 2"/>
    <w:basedOn w:val="Normal"/>
    <w:next w:val="Normal"/>
    <w:autoRedefine/>
    <w:uiPriority w:val="39"/>
    <w:semiHidden/>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D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ipervnculo">
    <w:name w:val="Hyperlink"/>
    <w:basedOn w:val="Fuentedeprrafopredeter"/>
    <w:uiPriority w:val="99"/>
    <w:unhideWhenUsed/>
    <w:rsid w:val="0024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A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1D2F"/>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D2F"/>
    <w:rPr>
      <w:rFonts w:ascii="Tahoma" w:hAnsi="Tahoma" w:cs="Tahoma"/>
      <w:sz w:val="16"/>
      <w:szCs w:val="16"/>
      <w:lang w:val="es-AR"/>
    </w:rPr>
  </w:style>
  <w:style w:type="paragraph" w:styleId="Prrafodelista">
    <w:name w:val="List Paragraph"/>
    <w:basedOn w:val="Normal"/>
    <w:uiPriority w:val="34"/>
    <w:qFormat/>
    <w:rsid w:val="009A7FDF"/>
    <w:pPr>
      <w:ind w:left="720"/>
      <w:contextualSpacing/>
    </w:pPr>
  </w:style>
  <w:style w:type="table" w:styleId="Tablaconcuadrcula">
    <w:name w:val="Table Grid"/>
    <w:basedOn w:val="Tabla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44E45"/>
    <w:pPr>
      <w:tabs>
        <w:tab w:val="center" w:pos="4680"/>
        <w:tab w:val="right" w:pos="9360"/>
      </w:tabs>
    </w:pPr>
  </w:style>
  <w:style w:type="character" w:customStyle="1" w:styleId="EncabezadoCar">
    <w:name w:val="Encabezado Car"/>
    <w:basedOn w:val="Fuentedeprrafopredeter"/>
    <w:link w:val="Encabezado"/>
    <w:uiPriority w:val="99"/>
    <w:rsid w:val="00244E45"/>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44E45"/>
    <w:pPr>
      <w:tabs>
        <w:tab w:val="center" w:pos="4680"/>
        <w:tab w:val="right" w:pos="9360"/>
      </w:tabs>
    </w:pPr>
  </w:style>
  <w:style w:type="character" w:customStyle="1" w:styleId="PiedepginaCar">
    <w:name w:val="Pie de página Car"/>
    <w:basedOn w:val="Fuentedeprrafopredeter"/>
    <w:link w:val="Piedepgina"/>
    <w:uiPriority w:val="99"/>
    <w:rsid w:val="00244E45"/>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244E45"/>
    <w:pPr>
      <w:spacing w:line="276" w:lineRule="auto"/>
      <w:outlineLvl w:val="9"/>
    </w:pPr>
    <w:rPr>
      <w:lang w:val="en-US" w:eastAsia="ja-JP"/>
    </w:rPr>
  </w:style>
  <w:style w:type="paragraph" w:styleId="TDC2">
    <w:name w:val="toc 2"/>
    <w:basedOn w:val="Normal"/>
    <w:next w:val="Normal"/>
    <w:autoRedefine/>
    <w:uiPriority w:val="39"/>
    <w:semiHidden/>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D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ipervnculo">
    <w:name w:val="Hyperlink"/>
    <w:basedOn w:val="Fuentedeprrafopredeter"/>
    <w:uiPriority w:val="99"/>
    <w:unhideWhenUsed/>
    <w:rsid w:val="0024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940C2-CE15-4FF1-8F61-6932DAE2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1212</Words>
  <Characters>6911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2014-05-25T22:29:00Z</dcterms:created>
  <dcterms:modified xsi:type="dcterms:W3CDTF">2014-06-01T23:03:00Z</dcterms:modified>
</cp:coreProperties>
</file>