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B94CA4" w:rsidRPr="00C463BA" w:rsidRDefault="00B94CA4" w:rsidP="00C16EF1">
                            <w:pPr>
                              <w:jc w:val="center"/>
                              <w:rPr>
                                <w:rFonts w:cs="Arial"/>
                                <w:b/>
                              </w:rPr>
                            </w:pPr>
                            <w:r>
                              <w:rPr>
                                <w:rFonts w:cs="Arial"/>
                                <w:b/>
                              </w:rPr>
                              <w:t>“SISTEMA DE GESTION DE TRAZABILIDAD PARA PROCESOS AGROINDUSTRIALES”</w:t>
                            </w:r>
                          </w:p>
                          <w:p w:rsidR="00B94CA4" w:rsidRPr="00424637" w:rsidRDefault="00B94CA4"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B94CA4" w:rsidRPr="00C463BA" w:rsidRDefault="00B94CA4" w:rsidP="00C16EF1">
                      <w:pPr>
                        <w:jc w:val="center"/>
                        <w:rPr>
                          <w:rFonts w:cs="Arial"/>
                          <w:b/>
                        </w:rPr>
                      </w:pPr>
                      <w:r>
                        <w:rPr>
                          <w:rFonts w:cs="Arial"/>
                          <w:b/>
                        </w:rPr>
                        <w:t>“SISTEMA DE GESTION DE TRAZABILIDAD PARA PROCESOS AGROINDUSTRIALES”</w:t>
                      </w:r>
                    </w:p>
                    <w:p w:rsidR="00B94CA4" w:rsidRPr="00424637" w:rsidRDefault="00B94CA4"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B94CA4"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B94CA4"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B94CA4"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B94CA4"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B94CA4"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B94CA4"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 xml:space="preserve">en planta, </w:t>
      </w:r>
      <w:r w:rsidR="00B94CA4">
        <w:rPr>
          <w:lang w:val="es-ES_tradnl"/>
        </w:rPr>
        <w:t>esta</w:t>
      </w:r>
      <w:r w:rsidR="00406291">
        <w:rPr>
          <w:lang w:val="es-ES_tradnl"/>
        </w:rPr>
        <w:t xml:space="preserve"> se encarga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Jerry Randy Guzmán Valderrama  -  Analista Programador</w:t>
      </w:r>
    </w:p>
    <w:p w:rsidR="00B77FF3" w:rsidRDefault="00B77FF3" w:rsidP="009B508E">
      <w:pPr>
        <w:ind w:left="1418"/>
      </w:pPr>
      <w:r>
        <w:t>Eder Haro Araujo  – Programador</w:t>
      </w:r>
    </w:p>
    <w:p w:rsidR="00B77FF3" w:rsidRDefault="00B77FF3" w:rsidP="009B508E">
      <w:pPr>
        <w:ind w:left="1418"/>
      </w:pPr>
      <w:r>
        <w:t>Julio Peláez Vera – Jefe de Proyecto</w:t>
      </w:r>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bookmarkStart w:id="20" w:name="_GoBack"/>
      <w:bookmarkEnd w:id="20"/>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P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1C32C2">
        <w:t>las empresas peruanas</w:t>
      </w:r>
      <w:r w:rsidRPr="009267D1">
        <w:t>?</w:t>
      </w:r>
    </w:p>
    <w:p w:rsidR="00C16EF1" w:rsidRDefault="00C16EF1" w:rsidP="009B508E">
      <w:pPr>
        <w:ind w:left="1418"/>
      </w:pPr>
    </w:p>
    <w:p w:rsidR="009B508E" w:rsidRDefault="00D04533" w:rsidP="009B508E">
      <w:pPr>
        <w:pStyle w:val="Ttulo3"/>
      </w:pPr>
      <w:bookmarkStart w:id="28" w:name="_Toc379540457"/>
      <w:r>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lastRenderedPageBreak/>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 controlar y optimizar</w:t>
      </w:r>
      <w:r>
        <w:t xml:space="preserve"> el proceso de trazabilidad en planta del producto</w:t>
      </w:r>
      <w:r w:rsidR="00EA2161">
        <w:t xml:space="preserve"> en las Agroindustrias</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EA2161">
        <w:rPr>
          <w:highlight w:val="yellow"/>
        </w:rPr>
        <w:t xml:space="preserve">Los verbos que podemos utilizar en la redacción de los objetivos específicos son: Describir, Identificar, Formular, Determinar, Calcular, Reducir, Incrementar, Definir,  Explicar, </w:t>
      </w:r>
      <w:r w:rsidRPr="00EA2161">
        <w:rPr>
          <w:highlight w:val="yellow"/>
        </w:rPr>
        <w:lastRenderedPageBreak/>
        <w:t>Comparar,  Diseñar,  Elaborar, Evaluar, Estimar, Proponer entre otros</w:t>
      </w:r>
    </w:p>
    <w:p w:rsidR="00AC3406" w:rsidRPr="00D01595" w:rsidRDefault="00D01595" w:rsidP="002B6CBC">
      <w:pPr>
        <w:pStyle w:val="Prrafodelista"/>
        <w:numPr>
          <w:ilvl w:val="0"/>
          <w:numId w:val="18"/>
        </w:numPr>
      </w:pPr>
      <w:r>
        <w:rPr>
          <w:rFonts w:ascii="Arial" w:hAnsi="Arial" w:cs="Arial"/>
          <w:sz w:val="22"/>
          <w:szCs w:val="22"/>
        </w:rPr>
        <w:t xml:space="preserve">Desarrollar los módulos de Recepción, Producción, </w:t>
      </w:r>
      <w:proofErr w:type="spellStart"/>
      <w:r>
        <w:rPr>
          <w:rFonts w:ascii="Arial" w:hAnsi="Arial" w:cs="Arial"/>
          <w:sz w:val="22"/>
          <w:szCs w:val="22"/>
        </w:rPr>
        <w:t>Paletizaje</w:t>
      </w:r>
      <w:proofErr w:type="spellEnd"/>
      <w:r>
        <w:rPr>
          <w:rFonts w:ascii="Arial" w:hAnsi="Arial" w:cs="Arial"/>
          <w:sz w:val="22"/>
          <w:szCs w:val="22"/>
        </w:rPr>
        <w:t>, Control de Frio y Embarque.</w:t>
      </w:r>
    </w:p>
    <w:p w:rsidR="00D01595" w:rsidRPr="00D01595" w:rsidRDefault="00D21C46" w:rsidP="002B6CBC">
      <w:pPr>
        <w:pStyle w:val="Prrafodelista"/>
        <w:numPr>
          <w:ilvl w:val="0"/>
          <w:numId w:val="18"/>
        </w:numPr>
      </w:pPr>
      <w:r>
        <w:rPr>
          <w:rFonts w:ascii="Arial" w:hAnsi="Arial" w:cs="Arial"/>
          <w:sz w:val="22"/>
          <w:szCs w:val="22"/>
        </w:rPr>
        <w:t>Sincronización de datos.</w:t>
      </w:r>
    </w:p>
    <w:p w:rsidR="00D01595" w:rsidRPr="00D01595" w:rsidRDefault="00D01595" w:rsidP="002B6CBC">
      <w:pPr>
        <w:pStyle w:val="Prrafodelista"/>
        <w:numPr>
          <w:ilvl w:val="0"/>
          <w:numId w:val="18"/>
        </w:numPr>
      </w:pPr>
      <w:r>
        <w:rPr>
          <w:rFonts w:ascii="Arial" w:hAnsi="Arial" w:cs="Arial"/>
          <w:sz w:val="22"/>
          <w:szCs w:val="22"/>
        </w:rPr>
        <w:t xml:space="preserve">Desarrollo módulos de configuración </w:t>
      </w:r>
      <w:proofErr w:type="spellStart"/>
      <w:r>
        <w:rPr>
          <w:rFonts w:ascii="Arial" w:hAnsi="Arial" w:cs="Arial"/>
          <w:sz w:val="22"/>
          <w:szCs w:val="22"/>
        </w:rPr>
        <w:t>dashboard</w:t>
      </w:r>
      <w:proofErr w:type="spellEnd"/>
      <w:r>
        <w:rPr>
          <w:rFonts w:ascii="Arial" w:hAnsi="Arial" w:cs="Arial"/>
          <w:sz w:val="22"/>
          <w:szCs w:val="22"/>
        </w:rPr>
        <w:t>.</w:t>
      </w:r>
    </w:p>
    <w:p w:rsidR="00D01595" w:rsidRDefault="00D21C46" w:rsidP="002B6CBC">
      <w:pPr>
        <w:pStyle w:val="Prrafodelista"/>
        <w:numPr>
          <w:ilvl w:val="0"/>
          <w:numId w:val="18"/>
        </w:numPr>
      </w:pPr>
      <w:r>
        <w:rPr>
          <w:rFonts w:ascii="Arial" w:hAnsi="Arial" w:cs="Arial"/>
          <w:sz w:val="22"/>
          <w:szCs w:val="22"/>
        </w:rPr>
        <w:t>Diseño de base de datos.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t>Bases Teóricas</w:t>
      </w:r>
      <w:bookmarkEnd w:id="39"/>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 xml:space="preserve">En esta sección, el autor especifica las definiciones de las variables de estudio, asumidas como parte del trabajo de investigación. Ello indica </w:t>
      </w:r>
      <w:r w:rsidRPr="00BF62D0">
        <w:rPr>
          <w:lang w:val="es-ES_tradnl"/>
        </w:rPr>
        <w:lastRenderedPageBreak/>
        <w:t>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 xml:space="preserve">Rendimiento Académico en </w:t>
            </w:r>
            <w:r w:rsidRPr="003D4B30">
              <w:rPr>
                <w:rFonts w:cs="Arial"/>
                <w:sz w:val="18"/>
                <w:szCs w:val="18"/>
              </w:rPr>
              <w:lastRenderedPageBreak/>
              <w:t>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lastRenderedPageBreak/>
              <w:t xml:space="preserve">Grado de logro promedio de las dimensiones </w:t>
            </w:r>
            <w:r w:rsidRPr="003D4B30">
              <w:rPr>
                <w:rFonts w:cs="Arial"/>
                <w:sz w:val="18"/>
                <w:szCs w:val="18"/>
              </w:rPr>
              <w:lastRenderedPageBreak/>
              <w:t>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lastRenderedPageBreak/>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 xml:space="preserve">Calificativo promedio final en comprensión lectora, obtenido durante el </w:t>
            </w:r>
            <w:r w:rsidRPr="003D4B30">
              <w:rPr>
                <w:rFonts w:cs="Arial"/>
                <w:sz w:val="18"/>
                <w:szCs w:val="18"/>
                <w:lang w:val="es-MX"/>
              </w:rPr>
              <w:lastRenderedPageBreak/>
              <w:t>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Lugar en la percepción mental que posee un cliente 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462C58">
            <w:pPr>
              <w:rPr>
                <w:rFonts w:cs="Arial"/>
                <w:sz w:val="18"/>
                <w:szCs w:val="18"/>
              </w:rPr>
            </w:pPr>
            <w:r w:rsidRPr="003D4B30">
              <w:rPr>
                <w:rFonts w:cs="Arial"/>
                <w:sz w:val="18"/>
                <w:szCs w:val="18"/>
              </w:rPr>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w:t>
            </w:r>
            <w:r w:rsidRPr="008D2B68">
              <w:rPr>
                <w:rFonts w:cs="Arial"/>
                <w:sz w:val="18"/>
                <w:szCs w:val="18"/>
              </w:rPr>
              <w:lastRenderedPageBreak/>
              <w:t>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lastRenderedPageBreak/>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w:t>
            </w:r>
            <w:r w:rsidRPr="008D2B68">
              <w:rPr>
                <w:rFonts w:cs="Arial"/>
                <w:sz w:val="18"/>
                <w:szCs w:val="18"/>
              </w:rPr>
              <w:lastRenderedPageBreak/>
              <w:t xml:space="preserve">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lastRenderedPageBreak/>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Respuestas cognitivas, emocionales y conductuales estables que se ponen en marcha ante una situación, evaluada por la persona como amenazante o desbordante de los recursos, con la intención de 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w:t>
            </w:r>
            <w:r w:rsidRPr="00492B12">
              <w:rPr>
                <w:rFonts w:cs="Arial"/>
                <w:sz w:val="18"/>
                <w:szCs w:val="18"/>
              </w:rPr>
              <w:lastRenderedPageBreak/>
              <w:t xml:space="preserve">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w:t>
            </w:r>
            <w:r w:rsidRPr="00492B12">
              <w:rPr>
                <w:rFonts w:cs="Arial"/>
                <w:sz w:val="18"/>
                <w:szCs w:val="18"/>
              </w:rPr>
              <w:lastRenderedPageBreak/>
              <w:t>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lastRenderedPageBreak/>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lastRenderedPageBreak/>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424" w:rsidRDefault="00A24424" w:rsidP="00C16EF1">
      <w:pPr>
        <w:spacing w:after="0"/>
      </w:pPr>
      <w:r>
        <w:separator/>
      </w:r>
    </w:p>
  </w:endnote>
  <w:endnote w:type="continuationSeparator" w:id="0">
    <w:p w:rsidR="00A24424" w:rsidRDefault="00A24424"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B94CA4" w:rsidTr="00BE06D0">
      <w:trPr>
        <w:jc w:val="center"/>
      </w:trPr>
      <w:tc>
        <w:tcPr>
          <w:tcW w:w="7583" w:type="dxa"/>
        </w:tcPr>
        <w:p w:rsidR="00B94CA4" w:rsidRPr="00085796" w:rsidRDefault="00B94CA4" w:rsidP="00BE06D0">
          <w:pPr>
            <w:pStyle w:val="Piedepgina"/>
            <w:jc w:val="left"/>
            <w:rPr>
              <w:b/>
              <w:sz w:val="16"/>
            </w:rPr>
          </w:pPr>
          <w:r>
            <w:rPr>
              <w:b/>
              <w:sz w:val="16"/>
            </w:rPr>
            <w:t>Br. Nombres y Apellidos</w:t>
          </w:r>
        </w:p>
      </w:tc>
      <w:tc>
        <w:tcPr>
          <w:tcW w:w="1344" w:type="dxa"/>
        </w:tcPr>
        <w:p w:rsidR="00B94CA4" w:rsidRPr="00085796" w:rsidRDefault="00B94CA4"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4C6689">
            <w:rPr>
              <w:b/>
              <w:noProof/>
              <w:sz w:val="16"/>
            </w:rPr>
            <w:t>6</w:t>
          </w:r>
          <w:r w:rsidRPr="0018163B">
            <w:rPr>
              <w:b/>
              <w:sz w:val="16"/>
            </w:rPr>
            <w:fldChar w:fldCharType="end"/>
          </w:r>
        </w:p>
      </w:tc>
    </w:tr>
  </w:tbl>
  <w:p w:rsidR="00B94CA4" w:rsidRPr="00C16EF1" w:rsidRDefault="00B94CA4">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424" w:rsidRDefault="00A24424" w:rsidP="00C16EF1">
      <w:pPr>
        <w:spacing w:after="0"/>
      </w:pPr>
      <w:r>
        <w:separator/>
      </w:r>
    </w:p>
  </w:footnote>
  <w:footnote w:type="continuationSeparator" w:id="0">
    <w:p w:rsidR="00A24424" w:rsidRDefault="00A24424"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B94CA4" w:rsidTr="00462C58">
      <w:trPr>
        <w:jc w:val="center"/>
      </w:trPr>
      <w:tc>
        <w:tcPr>
          <w:tcW w:w="3472" w:type="dxa"/>
        </w:tcPr>
        <w:p w:rsidR="00B94CA4" w:rsidRDefault="00B94CA4"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B94CA4" w:rsidRPr="00085796" w:rsidRDefault="00B94CA4"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B94CA4" w:rsidRPr="00B90C41" w:rsidRDefault="00B94CA4"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B94CA4" w:rsidTr="00B90C41">
      <w:trPr>
        <w:jc w:val="center"/>
      </w:trPr>
      <w:tc>
        <w:tcPr>
          <w:tcW w:w="3472" w:type="dxa"/>
        </w:tcPr>
        <w:p w:rsidR="00B94CA4" w:rsidRDefault="00B94CA4"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B94CA4" w:rsidRPr="00085796" w:rsidRDefault="00B94CA4"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B94CA4" w:rsidRPr="00D90182" w:rsidRDefault="00B94CA4"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20"/>
  </w:num>
  <w:num w:numId="4">
    <w:abstractNumId w:val="15"/>
  </w:num>
  <w:num w:numId="5">
    <w:abstractNumId w:val="6"/>
  </w:num>
  <w:num w:numId="6">
    <w:abstractNumId w:val="3"/>
  </w:num>
  <w:num w:numId="7">
    <w:abstractNumId w:val="1"/>
  </w:num>
  <w:num w:numId="8">
    <w:abstractNumId w:val="0"/>
  </w:num>
  <w:num w:numId="9">
    <w:abstractNumId w:val="9"/>
  </w:num>
  <w:num w:numId="10">
    <w:abstractNumId w:val="12"/>
  </w:num>
  <w:num w:numId="11">
    <w:abstractNumId w:val="14"/>
  </w:num>
  <w:num w:numId="12">
    <w:abstractNumId w:val="4"/>
  </w:num>
  <w:num w:numId="13">
    <w:abstractNumId w:val="18"/>
  </w:num>
  <w:num w:numId="14">
    <w:abstractNumId w:val="16"/>
  </w:num>
  <w:num w:numId="15">
    <w:abstractNumId w:val="7"/>
  </w:num>
  <w:num w:numId="16">
    <w:abstractNumId w:val="11"/>
  </w:num>
  <w:num w:numId="17">
    <w:abstractNumId w:val="8"/>
  </w:num>
  <w:num w:numId="18">
    <w:abstractNumId w:val="17"/>
  </w:num>
  <w:num w:numId="19">
    <w:abstractNumId w:val="2"/>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4584A"/>
    <w:rsid w:val="001836F4"/>
    <w:rsid w:val="00184395"/>
    <w:rsid w:val="00184B10"/>
    <w:rsid w:val="001B312B"/>
    <w:rsid w:val="001C32C2"/>
    <w:rsid w:val="001C3807"/>
    <w:rsid w:val="0021245F"/>
    <w:rsid w:val="0025370D"/>
    <w:rsid w:val="002B6CBC"/>
    <w:rsid w:val="002D4FEF"/>
    <w:rsid w:val="002E2ED2"/>
    <w:rsid w:val="00363BD7"/>
    <w:rsid w:val="003671C8"/>
    <w:rsid w:val="00392883"/>
    <w:rsid w:val="003C77C7"/>
    <w:rsid w:val="004024C7"/>
    <w:rsid w:val="00406291"/>
    <w:rsid w:val="00462C58"/>
    <w:rsid w:val="00463063"/>
    <w:rsid w:val="004637FB"/>
    <w:rsid w:val="004C6689"/>
    <w:rsid w:val="004E79A9"/>
    <w:rsid w:val="004F70C9"/>
    <w:rsid w:val="00512D07"/>
    <w:rsid w:val="00577BED"/>
    <w:rsid w:val="005C0861"/>
    <w:rsid w:val="005C38ED"/>
    <w:rsid w:val="005E1549"/>
    <w:rsid w:val="00661FC3"/>
    <w:rsid w:val="00664B43"/>
    <w:rsid w:val="006C50EF"/>
    <w:rsid w:val="006D237D"/>
    <w:rsid w:val="006E21DA"/>
    <w:rsid w:val="00757E62"/>
    <w:rsid w:val="007B280A"/>
    <w:rsid w:val="007C6D64"/>
    <w:rsid w:val="007F623B"/>
    <w:rsid w:val="0083572C"/>
    <w:rsid w:val="008464CA"/>
    <w:rsid w:val="00846E8F"/>
    <w:rsid w:val="008566E9"/>
    <w:rsid w:val="00901208"/>
    <w:rsid w:val="00902D87"/>
    <w:rsid w:val="009267D1"/>
    <w:rsid w:val="00961560"/>
    <w:rsid w:val="009B28F3"/>
    <w:rsid w:val="009B508E"/>
    <w:rsid w:val="009C063E"/>
    <w:rsid w:val="009F77A8"/>
    <w:rsid w:val="00A24424"/>
    <w:rsid w:val="00A53D64"/>
    <w:rsid w:val="00AC3406"/>
    <w:rsid w:val="00AC47CA"/>
    <w:rsid w:val="00AE2667"/>
    <w:rsid w:val="00B14A7F"/>
    <w:rsid w:val="00B20769"/>
    <w:rsid w:val="00B77FF3"/>
    <w:rsid w:val="00B8102F"/>
    <w:rsid w:val="00B90C41"/>
    <w:rsid w:val="00B94CA4"/>
    <w:rsid w:val="00BC1799"/>
    <w:rsid w:val="00BD09C6"/>
    <w:rsid w:val="00BD7F88"/>
    <w:rsid w:val="00BE06D0"/>
    <w:rsid w:val="00BF62D0"/>
    <w:rsid w:val="00C16EF1"/>
    <w:rsid w:val="00C5252F"/>
    <w:rsid w:val="00C9328F"/>
    <w:rsid w:val="00C93D21"/>
    <w:rsid w:val="00CC457F"/>
    <w:rsid w:val="00D01595"/>
    <w:rsid w:val="00D036AD"/>
    <w:rsid w:val="00D04533"/>
    <w:rsid w:val="00D20175"/>
    <w:rsid w:val="00D21C46"/>
    <w:rsid w:val="00D90182"/>
    <w:rsid w:val="00D976DC"/>
    <w:rsid w:val="00DF025D"/>
    <w:rsid w:val="00E86B50"/>
    <w:rsid w:val="00EA2161"/>
    <w:rsid w:val="00ED0B7B"/>
    <w:rsid w:val="00F0705E"/>
    <w:rsid w:val="00F84EC4"/>
    <w:rsid w:val="00FA6A39"/>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FE2A-2818-48B1-8191-A302FC9F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Pages>
  <Words>3407</Words>
  <Characters>18744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15</cp:revision>
  <dcterms:created xsi:type="dcterms:W3CDTF">2014-05-15T15:30:00Z</dcterms:created>
  <dcterms:modified xsi:type="dcterms:W3CDTF">2015-03-22T08:11:00Z</dcterms:modified>
</cp:coreProperties>
</file>