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Guía de consumo de APIs — UMG Personaliza</w:t>
      </w:r>
    </w:p>
    <w:p>
      <w:r>
        <w:t>Entregable 1.1.2.5 del Proyecto Final Desarrollo Web 2027.</w:t>
      </w:r>
    </w:p>
    <w:p>
      <w:r>
        <w:t xml:space="preserve">Todo lo que aparece aquí está </w:t>
      </w:r>
      <w:r>
        <w:rPr>
          <w:b/>
        </w:rPr>
        <w:t>verificado contra el sistema en ejecución</w:t>
      </w:r>
      <w:r>
        <w:t xml:space="preserve"> (2026-09-02, actualizado el 2026-09-24): los códigos de respuesta, la matriz de permisos y los formatos de error se obtuvieron ejecutando las peticiones, no leyendo el código. La colección Postman se ejecuta completa con Newman: 86 peticiones y 128 aserciones, todas en verde.</w:t>
      </w:r>
    </w:p>
    <w:p>
      <w:r>
        <w:t>La colección Postman lista para importar está en [</w:t>
      </w:r>
      <w:r>
        <w:rPr>
          <w:rFonts w:ascii="Consolas" w:hAnsi="Consolas" w:eastAsia="Consolas"/>
          <w:color w:val="8A3B1F"/>
        </w:rPr>
        <w:t>UMG_Personaliza.postman_collection.json</w:t>
      </w:r>
      <w:r>
        <w:t>](fuentes/UMG_Personaliza.postman_collection.json).</w:t>
      </w:r>
    </w:p>
    <w:p>
      <w:pPr>
        <w:pStyle w:val="Heading2"/>
      </w:pPr>
      <w:r>
        <w:t>1. Dirección base y prefijos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3E3DC"/>
          </w:tcPr>
          <w:p>
            <w:r/>
            <w:r>
              <w:rPr>
                <w:b/>
                <w:sz w:val="18"/>
              </w:rPr>
              <w:t>Entorno</w:t>
            </w:r>
          </w:p>
        </w:tc>
        <w:tc>
          <w:tcPr>
            <w:tcW w:type="dxa" w:w="4986"/>
            <w:shd w:val="clear" w:color="auto" w:fill="F3E3DC"/>
          </w:tcPr>
          <w:p>
            <w:r/>
            <w:r>
              <w:rPr>
                <w:b/>
                <w:sz w:val="18"/>
              </w:rPr>
              <w:t>Base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Local con Docker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http://localhost:8081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Backend directo (sin Nginx)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http://localhost:3000</w:t>
            </w:r>
          </w:p>
        </w:tc>
      </w:tr>
    </w:tbl>
    <w:p/>
    <w:p>
      <w:r>
        <w:t xml:space="preserve">&gt; En Windows el puerto 8081 puede estar en el rango de puertos excluidos del &gt; sistema y el arranque falla con </w:t>
      </w:r>
      <w:r>
        <w:rPr>
          <w:rFonts w:ascii="Consolas" w:hAnsi="Consolas" w:eastAsia="Consolas"/>
          <w:color w:val="8A3B1F"/>
        </w:rPr>
        <w:t>bind: Intento de acceso a un socket no permitido</w:t>
      </w:r>
      <w:r>
        <w:t xml:space="preserve">. &gt; Compruébalo con </w:t>
      </w:r>
      <w:r>
        <w:rPr>
          <w:rFonts w:ascii="Consolas" w:hAnsi="Consolas" w:eastAsia="Consolas"/>
          <w:color w:val="8A3B1F"/>
        </w:rPr>
        <w:t>netsh interface ipv4 show excludedportrange protocol=tcp</w:t>
      </w:r>
      <w:r>
        <w:t xml:space="preserve"> y, si &gt; aparece, publica el frontend en otro puerto mediante un </w:t>
      </w:r>
      <w:r>
        <w:rPr>
          <w:rFonts w:ascii="Consolas" w:hAnsi="Consolas" w:eastAsia="Consolas"/>
          <w:color w:val="8A3B1F"/>
        </w:rPr>
        <w:t>docker-compose.override.yml</w:t>
      </w:r>
      <w:r>
        <w:t>.</w:t>
      </w:r>
    </w:p>
    <w:p>
      <w:r>
        <w:t xml:space="preserve">Hay </w:t>
      </w:r>
      <w:r>
        <w:rPr>
          <w:b/>
        </w:rPr>
        <w:t>tres prefijos distintos</w:t>
      </w:r>
      <w:r>
        <w:t xml:space="preserve"> y conviene tenerlos claros porque no son uniformes: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3E3DC"/>
          </w:tcPr>
          <w:p>
            <w:r/>
            <w:r>
              <w:rPr>
                <w:b/>
                <w:sz w:val="18"/>
              </w:rPr>
              <w:t>Prefijo</w:t>
            </w:r>
          </w:p>
        </w:tc>
        <w:tc>
          <w:tcPr>
            <w:tcW w:type="dxa" w:w="3324"/>
            <w:shd w:val="clear" w:color="auto" w:fill="F3E3DC"/>
          </w:tcPr>
          <w:p>
            <w:r/>
            <w:r>
              <w:rPr>
                <w:b/>
                <w:sz w:val="18"/>
              </w:rPr>
              <w:t>Qué agrupa</w:t>
            </w:r>
          </w:p>
        </w:tc>
        <w:tc>
          <w:tcPr>
            <w:tcW w:type="dxa" w:w="3324"/>
            <w:shd w:val="clear" w:color="auto" w:fill="F3E3DC"/>
          </w:tcPr>
          <w:p>
            <w:r/>
            <w:r>
              <w:rPr>
                <w:b/>
                <w:sz w:val="18"/>
              </w:rPr>
              <w:t>Ejemplo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*(raíz)*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Autenticación y registro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POST /login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/api/tienda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Catálogo, carrito, órdenes, entregas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GET /api/tienda/productos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/admin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Usuarios, roles, auditoría, reportes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GET /admin/usuarios</w:t>
            </w:r>
          </w:p>
        </w:tc>
      </w:tr>
    </w:tbl>
    <w:p/>
    <w:p>
      <w:r>
        <w:rPr>
          <w:b/>
        </w:rPr>
        <w:t>Advertencia:</w:t>
      </w:r>
      <w:r>
        <w:t xml:space="preserve"> el login </w:t>
      </w:r>
      <w:r>
        <w:rPr>
          <w:b/>
        </w:rPr>
        <w:t>no</w:t>
      </w:r>
      <w:r>
        <w:t xml:space="preserve"> cuelga de </w:t>
      </w:r>
      <w:r>
        <w:rPr>
          <w:rFonts w:ascii="Consolas" w:hAnsi="Consolas" w:eastAsia="Consolas"/>
          <w:color w:val="8A3B1F"/>
        </w:rPr>
        <w:t>/api/auth</w:t>
      </w:r>
      <w:r>
        <w:t xml:space="preserve">. Está en </w:t>
      </w:r>
      <w:r>
        <w:rPr>
          <w:rFonts w:ascii="Consolas" w:hAnsi="Consolas" w:eastAsia="Consolas"/>
          <w:color w:val="8A3B1F"/>
        </w:rPr>
        <w:t>POST /login</w:t>
      </w:r>
      <w:r>
        <w:t xml:space="preserve">. Las únicas rutas de autenticación con ese prefijo son </w:t>
      </w:r>
      <w:r>
        <w:rPr>
          <w:rFonts w:ascii="Consolas" w:hAnsi="Consolas" w:eastAsia="Consolas"/>
          <w:color w:val="8A3B1F"/>
        </w:rPr>
        <w:t>forgot-password</w:t>
      </w:r>
      <w:r>
        <w:t xml:space="preserve"> y </w:t>
      </w:r>
      <w:r>
        <w:rPr>
          <w:rFonts w:ascii="Consolas" w:hAnsi="Consolas" w:eastAsia="Consolas"/>
          <w:color w:val="8A3B1F"/>
        </w:rPr>
        <w:t>reset-password</w:t>
      </w:r>
      <w:r>
        <w:t>.</w:t>
      </w:r>
    </w:p>
    <w:p>
      <w:pPr>
        <w:pStyle w:val="Heading2"/>
      </w:pPr>
      <w:r>
        <w:t>2. Autenticación</w:t>
      </w:r>
    </w:p>
    <w:p>
      <w:pPr>
        <w:pStyle w:val="Heading3"/>
      </w:pPr>
      <w:r>
        <w:t>Obtener el token</w:t>
      </w:r>
    </w:p>
    <w:p>
      <w:pPr>
        <w:ind w:left="283"/>
      </w:pPr>
      <w:r>
        <w:rPr>
          <w:rFonts w:ascii="Consolas" w:hAnsi="Consolas"/>
          <w:sz w:val="18"/>
        </w:rPr>
        <w:t>POST /login</w:t>
        <w:br/>
        <w:t>Content-Type: application/json</w:t>
        <w:br/>
        <w:br/>
        <w:t>{ "usuario": "test", "contrasena": "test123" }</w:t>
      </w:r>
    </w:p>
    <w:p>
      <w:r>
        <w:t>Respuesta:</w:t>
      </w:r>
    </w:p>
    <w:p>
      <w:pPr>
        <w:ind w:left="283"/>
      </w:pPr>
      <w:r>
        <w:rPr>
          <w:rFonts w:ascii="Consolas" w:hAnsi="Consolas"/>
          <w:sz w:val="18"/>
        </w:rPr>
        <w:t>{</w:t>
        <w:br/>
        <w:t xml:space="preserve">  "ok": true,</w:t>
        <w:br/>
        <w:t xml:space="preserve">  "metodo": "password",</w:t>
        <w:br/>
        <w:t xml:space="preserve">  "mensaje": "Login exitoso",</w:t>
        <w:br/>
        <w:t xml:space="preserve">  "token": "eyJhbGciOiJIUzI1NiIs...",</w:t>
        <w:br/>
        <w:t xml:space="preserve">  "token_type": "Bearer",</w:t>
        <w:br/>
        <w:t xml:space="preserve">  "usuario": { "id": 2, "usuario": "test", "rol": "Comprador", "correo": "..." }</w:t>
        <w:br/>
        <w:t>}</w:t>
      </w:r>
    </w:p>
    <w:p>
      <w:pPr>
        <w:pStyle w:val="Heading3"/>
      </w:pPr>
      <w:r>
        <w:t>Usar el token</w:t>
      </w:r>
    </w:p>
    <w:p>
      <w:pPr>
        <w:ind w:left="283"/>
      </w:pPr>
      <w:r>
        <w:rPr>
          <w:rFonts w:ascii="Consolas" w:hAnsi="Consolas"/>
          <w:sz w:val="18"/>
        </w:rPr>
        <w:t>GET /api/tienda/carrito</w:t>
        <w:br/>
        <w:t>Authorization: Bearer eyJhbGciOiJIUzI1NiIs...</w:t>
      </w:r>
    </w:p>
    <w:p>
      <w:pPr>
        <w:pStyle w:val="Heading3"/>
      </w:pPr>
      <w:r>
        <w:t>Qué contiene el token</w:t>
      </w:r>
    </w:p>
    <w:p>
      <w:r>
        <w:rPr>
          <w:rFonts w:ascii="Consolas" w:hAnsi="Consolas" w:eastAsia="Consolas"/>
          <w:color w:val="8A3B1F"/>
        </w:rPr>
        <w:t>sub</w:t>
      </w:r>
      <w:r>
        <w:t xml:space="preserve">, </w:t>
      </w:r>
      <w:r>
        <w:rPr>
          <w:rFonts w:ascii="Consolas" w:hAnsi="Consolas" w:eastAsia="Consolas"/>
          <w:color w:val="8A3B1F"/>
        </w:rPr>
        <w:t>uid</w:t>
      </w:r>
      <w:r>
        <w:t xml:space="preserve">, </w:t>
      </w:r>
      <w:r>
        <w:rPr>
          <w:rFonts w:ascii="Consolas" w:hAnsi="Consolas" w:eastAsia="Consolas"/>
          <w:color w:val="8A3B1F"/>
        </w:rPr>
        <w:t>usuario</w:t>
      </w:r>
      <w:r>
        <w:t xml:space="preserve">, </w:t>
      </w:r>
      <w:r>
        <w:rPr>
          <w:rFonts w:ascii="Consolas" w:hAnsi="Consolas" w:eastAsia="Consolas"/>
          <w:color w:val="8A3B1F"/>
        </w:rPr>
        <w:t>correo</w:t>
      </w:r>
      <w:r>
        <w:t xml:space="preserve">, </w:t>
      </w:r>
      <w:r>
        <w:rPr>
          <w:rFonts w:ascii="Consolas" w:hAnsi="Consolas" w:eastAsia="Consolas"/>
          <w:color w:val="8A3B1F"/>
        </w:rPr>
        <w:t>rol</w:t>
      </w:r>
      <w:r>
        <w:t xml:space="preserve">, </w:t>
      </w:r>
      <w:r>
        <w:rPr>
          <w:rFonts w:ascii="Consolas" w:hAnsi="Consolas" w:eastAsia="Consolas"/>
          <w:color w:val="8A3B1F"/>
        </w:rPr>
        <w:t>mfa</w:t>
      </w:r>
      <w:r>
        <w:t xml:space="preserve">, </w:t>
      </w:r>
      <w:r>
        <w:rPr>
          <w:rFonts w:ascii="Consolas" w:hAnsi="Consolas" w:eastAsia="Consolas"/>
          <w:color w:val="8A3B1F"/>
        </w:rPr>
        <w:t>iat</w:t>
      </w:r>
      <w:r>
        <w:t xml:space="preserve">, </w:t>
      </w:r>
      <w:r>
        <w:rPr>
          <w:rFonts w:ascii="Consolas" w:hAnsi="Consolas" w:eastAsia="Consolas"/>
          <w:color w:val="8A3B1F"/>
        </w:rPr>
        <w:t>exp</w:t>
      </w:r>
      <w:r>
        <w:t xml:space="preserve">, </w:t>
      </w:r>
      <w:r>
        <w:rPr>
          <w:rFonts w:ascii="Consolas" w:hAnsi="Consolas" w:eastAsia="Consolas"/>
          <w:color w:val="8A3B1F"/>
        </w:rPr>
        <w:t>aud</w:t>
      </w:r>
      <w:r>
        <w:t xml:space="preserve">, </w:t>
      </w:r>
      <w:r>
        <w:rPr>
          <w:rFonts w:ascii="Consolas" w:hAnsi="Consolas" w:eastAsia="Consolas"/>
          <w:color w:val="8A3B1F"/>
        </w:rPr>
        <w:t>iss</w:t>
      </w:r>
      <w:r>
        <w:t>.</w:t>
      </w:r>
    </w:p>
    <w:p>
      <w:pPr>
        <w:pStyle w:val="ListBullet"/>
      </w:pPr>
      <w:r>
        <w:rPr>
          <w:b/>
        </w:rPr>
        <w:t>Vigencia: 15 minutos.</w:t>
      </w:r>
      <w:r>
        <w:t xml:space="preserve"> Pasado ese tiempo hay que volver a autenticarse.</w:t>
      </w:r>
    </w:p>
    <w:p>
      <w:pPr>
        <w:pStyle w:val="ListBullet"/>
      </w:pPr>
      <w:r>
        <w:t xml:space="preserve">Emisor </w:t>
      </w:r>
      <w:r>
        <w:rPr>
          <w:rFonts w:ascii="Consolas" w:hAnsi="Consolas" w:eastAsia="Consolas"/>
          <w:color w:val="8A3B1F"/>
        </w:rPr>
        <w:t>umg_personaliza</w:t>
      </w:r>
      <w:r>
        <w:t xml:space="preserve">, audiencia </w:t>
      </w:r>
      <w:r>
        <w:rPr>
          <w:rFonts w:ascii="Consolas" w:hAnsi="Consolas" w:eastAsia="Consolas"/>
          <w:color w:val="8A3B1F"/>
        </w:rPr>
        <w:t>umg_personaliza_frontend</w:t>
      </w:r>
      <w:r>
        <w:t>.</w:t>
      </w:r>
    </w:p>
    <w:p>
      <w:pPr>
        <w:pStyle w:val="ListBullet"/>
      </w:pPr>
      <w:r>
        <w:t xml:space="preserve">El campo </w:t>
      </w:r>
      <w:r>
        <w:rPr>
          <w:rFonts w:ascii="Consolas" w:hAnsi="Consolas" w:eastAsia="Consolas"/>
          <w:color w:val="8A3B1F"/>
        </w:rPr>
        <w:t>mfa</w:t>
      </w:r>
      <w:r>
        <w:t xml:space="preserve"> indica con qué modo se autenticó: </w:t>
      </w:r>
      <w:r>
        <w:rPr>
          <w:rFonts w:ascii="Consolas" w:hAnsi="Consolas" w:eastAsia="Consolas"/>
          <w:color w:val="8A3B1F"/>
        </w:rPr>
        <w:t>password</w:t>
      </w:r>
      <w:r>
        <w:t xml:space="preserve">, </w:t>
      </w:r>
      <w:r>
        <w:rPr>
          <w:rFonts w:ascii="Consolas" w:hAnsi="Consolas" w:eastAsia="Consolas"/>
          <w:color w:val="8A3B1F"/>
        </w:rPr>
        <w:t>facial</w:t>
      </w:r>
      <w:r>
        <w:t xml:space="preserve"> o </w:t>
      </w:r>
      <w:r>
        <w:rPr>
          <w:rFonts w:ascii="Consolas" w:hAnsi="Consolas" w:eastAsia="Consolas"/>
          <w:color w:val="8A3B1F"/>
        </w:rPr>
        <w:t>qr</w:t>
      </w:r>
      <w:r>
        <w:t>.</w:t>
      </w:r>
    </w:p>
    <w:p>
      <w:pPr>
        <w:pStyle w:val="Heading3"/>
      </w:pPr>
      <w:r>
        <w:t>Los tres modos de login usan el mismo endpoint</w:t>
      </w:r>
    </w:p>
    <w:p>
      <w:r>
        <w:t xml:space="preserve">Esto es lo que más confunde al integrar. </w:t>
      </w:r>
      <w:r>
        <w:rPr>
          <w:b/>
        </w:rPr>
        <w:t>No existen</w:t>
      </w:r>
      <w:r>
        <w:t xml:space="preserve"> </w:t>
      </w:r>
      <w:r>
        <w:rPr>
          <w:rFonts w:ascii="Consolas" w:hAnsi="Consolas" w:eastAsia="Consolas"/>
          <w:color w:val="8A3B1F"/>
        </w:rPr>
        <w:t>/api/auth/login-face</w:t>
      </w:r>
      <w:r>
        <w:t xml:space="preserve"> ni </w:t>
      </w:r>
      <w:r>
        <w:rPr>
          <w:rFonts w:ascii="Consolas" w:hAnsi="Consolas" w:eastAsia="Consolas"/>
          <w:color w:val="8A3B1F"/>
        </w:rPr>
        <w:t>/api/auth/login-qr</w:t>
      </w:r>
      <w:r>
        <w:t>. El servidor decide el modo según qué campos recibe: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3E3DC"/>
          </w:tcPr>
          <w:p>
            <w:r/>
            <w:r>
              <w:rPr>
                <w:b/>
                <w:sz w:val="18"/>
              </w:rPr>
              <w:t>Modo</w:t>
            </w:r>
          </w:p>
        </w:tc>
        <w:tc>
          <w:tcPr>
            <w:tcW w:type="dxa" w:w="4986"/>
            <w:shd w:val="clear" w:color="auto" w:fill="F3E3DC"/>
          </w:tcPr>
          <w:p>
            <w:r/>
            <w:r>
              <w:rPr>
                <w:b/>
                <w:sz w:val="18"/>
              </w:rPr>
              <w:t>Campos que envías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Contraseña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usuario</w:t>
            </w:r>
            <w:r>
              <w:rPr>
                <w:sz w:val="18"/>
              </w:rPr>
              <w:t xml:space="preserve"> (o </w:t>
            </w:r>
            <w:r>
              <w:rPr>
                <w:rFonts w:ascii="Consolas" w:hAnsi="Consolas" w:eastAsia="Consolas"/>
                <w:color w:val="8A3B1F"/>
                <w:sz w:val="18"/>
              </w:rPr>
              <w:t>correo</w:t>
            </w:r>
            <w:r>
              <w:rPr>
                <w:sz w:val="18"/>
              </w:rPr>
              <w:t xml:space="preserve">) + </w:t>
            </w:r>
            <w:r>
              <w:rPr>
                <w:rFonts w:ascii="Consolas" w:hAnsi="Consolas" w:eastAsia="Consolas"/>
                <w:color w:val="8A3B1F"/>
                <w:sz w:val="18"/>
              </w:rPr>
              <w:t>contrasena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Reconocimiento facial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usuario</w:t>
            </w:r>
            <w:r>
              <w:rPr>
                <w:sz w:val="18"/>
              </w:rPr>
              <w:t xml:space="preserve"> (o </w:t>
            </w:r>
            <w:r>
              <w:rPr>
                <w:rFonts w:ascii="Consolas" w:hAnsi="Consolas" w:eastAsia="Consolas"/>
                <w:color w:val="8A3B1F"/>
                <w:sz w:val="18"/>
              </w:rPr>
              <w:t>correo</w:t>
            </w:r>
            <w:r>
              <w:rPr>
                <w:sz w:val="18"/>
              </w:rPr>
              <w:t xml:space="preserve">) + </w:t>
            </w:r>
            <w:r>
              <w:rPr>
                <w:rFonts w:ascii="Consolas" w:hAnsi="Consolas" w:eastAsia="Consolas"/>
                <w:color w:val="8A3B1F"/>
                <w:sz w:val="18"/>
              </w:rPr>
              <w:t>photo_base64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Código QR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qr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sin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8A3B1F"/>
                <w:sz w:val="18"/>
              </w:rPr>
              <w:t>usuario</w:t>
            </w:r>
            <w:r>
              <w:rPr>
                <w:sz w:val="18"/>
              </w:rPr>
              <w:t xml:space="preserve"> ni </w:t>
            </w:r>
            <w:r>
              <w:rPr>
                <w:rFonts w:ascii="Consolas" w:hAnsi="Consolas" w:eastAsia="Consolas"/>
                <w:color w:val="8A3B1F"/>
                <w:sz w:val="18"/>
              </w:rPr>
              <w:t>correo</w:t>
            </w:r>
          </w:p>
        </w:tc>
      </w:tr>
    </w:tbl>
    <w:p/>
    <w:p>
      <w:r>
        <w:t xml:space="preserve">En el modo facial el servidor extrae un descriptor de 128 dimensiones y lo compara con el almacenado, con umbral de distancia 0.6. La imagen no puede superar unos 2.5 MB en base64 o responde </w:t>
      </w:r>
      <w:r>
        <w:rPr>
          <w:rFonts w:ascii="Consolas" w:hAnsi="Consolas" w:eastAsia="Consolas"/>
          <w:color w:val="8A3B1F"/>
        </w:rPr>
        <w:t>413</w:t>
      </w:r>
      <w:r>
        <w:t>.</w:t>
      </w:r>
    </w:p>
    <w:p>
      <w:pPr>
        <w:pStyle w:val="Heading2"/>
      </w:pPr>
      <w:r>
        <w:t>3. Permisos por rol</w:t>
      </w:r>
    </w:p>
    <w:p>
      <w:r>
        <w:t>Matriz obtenida ejecutando cada endpoint con los cuatro roles. Los roles son Administrador (4), Supervisor (5), Comprador (6) y Repartidor (7).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F3E3DC"/>
          </w:tcPr>
          <w:p>
            <w:r/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1662"/>
            <w:shd w:val="clear" w:color="auto" w:fill="F3E3DC"/>
          </w:tcPr>
          <w:p>
            <w:r/>
            <w:r>
              <w:rPr>
                <w:b/>
                <w:sz w:val="16"/>
              </w:rPr>
              <w:t>Sin token</w:t>
            </w:r>
          </w:p>
        </w:tc>
        <w:tc>
          <w:tcPr>
            <w:tcW w:type="dxa" w:w="1662"/>
            <w:shd w:val="clear" w:color="auto" w:fill="F3E3DC"/>
          </w:tcPr>
          <w:p>
            <w:r/>
            <w:r>
              <w:rPr>
                <w:b/>
                <w:sz w:val="16"/>
              </w:rPr>
              <w:t>Comprador</w:t>
            </w:r>
          </w:p>
        </w:tc>
        <w:tc>
          <w:tcPr>
            <w:tcW w:type="dxa" w:w="1662"/>
            <w:shd w:val="clear" w:color="auto" w:fill="F3E3DC"/>
          </w:tcPr>
          <w:p>
            <w:r/>
            <w:r>
              <w:rPr>
                <w:b/>
                <w:sz w:val="16"/>
              </w:rPr>
              <w:t>Admin</w:t>
            </w:r>
          </w:p>
        </w:tc>
        <w:tc>
          <w:tcPr>
            <w:tcW w:type="dxa" w:w="1662"/>
            <w:shd w:val="clear" w:color="auto" w:fill="F3E3DC"/>
          </w:tcPr>
          <w:p>
            <w:r/>
            <w:r>
              <w:rPr>
                <w:b/>
                <w:sz w:val="16"/>
              </w:rPr>
              <w:t>Supervisor</w:t>
            </w:r>
          </w:p>
        </w:tc>
        <w:tc>
          <w:tcPr>
            <w:tcW w:type="dxa" w:w="1662"/>
            <w:shd w:val="clear" w:color="auto" w:fill="F3E3DC"/>
          </w:tcPr>
          <w:p>
            <w:r/>
            <w:r>
              <w:rPr>
                <w:b/>
                <w:sz w:val="16"/>
              </w:rPr>
              <w:t>Repartidor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/api/tienda/productos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/api/tienda/categorias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/api/tienda/areas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/api/tienda/carrito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/api/tienda/perfil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/api/tienda/ordenes/mis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/api/tienda/ordenes/admin/list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/api/tienda/ordenes/export/csv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/api/tienda/areas/admin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/api/tienda/dashboard/ventas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/api/tienda/productos/admin/list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/admin/usuarios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/admin/auditoria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/admin/access-logs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/admin/roles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401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6"/>
              </w:rPr>
              <w:t>403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/admin/__ping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onsolas" w:hAnsi="Consolas" w:eastAsia="Consolas"/>
                <w:color w:val="8A3B1F"/>
                <w:sz w:val="16"/>
              </w:rPr>
              <w:t>GET /admin/roles-public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662"/>
          </w:tcPr>
          <w:p>
            <w:r/>
            <w:r>
              <w:rPr>
                <w:sz w:val="16"/>
              </w:rPr>
              <w:t>200</w:t>
            </w:r>
          </w:p>
        </w:tc>
      </w:tr>
    </w:tbl>
    <w:p/>
    <w:p>
      <w:r>
        <w:t>Dos detalles que sorprenden y conviene no descubrir depurando:</w:t>
      </w:r>
    </w:p>
    <w:p>
      <w:pPr>
        <w:pStyle w:val="ListBullet"/>
      </w:pPr>
      <w:r>
        <w:rPr>
          <w:b/>
        </w:rPr>
        <w:t>El Supervisor no puede ver el carrito ni el perfil de comprador.</w:t>
      </w:r>
      <w:r>
        <w:t xml:space="preserve"> Esas rutas son de Comprador y Administrador únicamente.</w:t>
      </w:r>
    </w:p>
    <w:p>
      <w:pPr>
        <w:pStyle w:val="ListBullet"/>
      </w:pPr>
      <w:r>
        <w:rPr>
          <w:b/>
        </w:rPr>
        <w:t>/admin/perfil/:id solo devuelve tu propio perfil.</w:t>
      </w:r>
      <w:r>
        <w:t xml:space="preserve"> Compara el </w:t>
      </w:r>
      <w:r>
        <w:rPr>
          <w:rFonts w:ascii="Consolas" w:hAnsi="Consolas" w:eastAsia="Consolas"/>
          <w:color w:val="8A3B1F"/>
        </w:rPr>
        <w:t>id</w:t>
      </w:r>
      <w:r>
        <w:t xml:space="preserve"> de la URL con el </w:t>
      </w:r>
      <w:r>
        <w:rPr>
          <w:rFonts w:ascii="Consolas" w:hAnsi="Consolas" w:eastAsia="Consolas"/>
          <w:color w:val="8A3B1F"/>
        </w:rPr>
        <w:t>uid</w:t>
      </w:r>
      <w:r>
        <w:t xml:space="preserve"> del token y responde 403 si no coinciden, aunque seas Administrador.</w:t>
      </w:r>
    </w:p>
    <w:p>
      <w:pPr>
        <w:pStyle w:val="Heading2"/>
      </w:pPr>
      <w:r>
        <w:t>4. Los cuatro métodos</w:t>
      </w:r>
    </w:p>
    <w:p>
      <w:pPr>
        <w:pStyle w:val="Heading3"/>
      </w:pPr>
      <w:r>
        <w:t>GET — consultar</w:t>
      </w:r>
    </w:p>
    <w:p>
      <w:pPr>
        <w:ind w:left="283"/>
      </w:pPr>
      <w:r>
        <w:rPr>
          <w:rFonts w:ascii="Consolas" w:hAnsi="Consolas"/>
          <w:sz w:val="18"/>
        </w:rPr>
        <w:t>GET /api/tienda/productos</w:t>
      </w:r>
    </w:p>
    <w:p>
      <w:pPr>
        <w:ind w:left="283"/>
      </w:pPr>
      <w:r>
        <w:rPr>
          <w:rFonts w:ascii="Consolas" w:hAnsi="Consolas"/>
          <w:sz w:val="18"/>
        </w:rPr>
        <w:t>{</w:t>
        <w:br/>
        <w:t xml:space="preserve">  "ok": true,</w:t>
        <w:br/>
        <w:t xml:space="preserve">  "productos": [</w:t>
        <w:br/>
        <w:t xml:space="preserve">    {</w:t>
        <w:br/>
        <w:t xml:space="preserve">      "id": 1, "nombre": "Llavero Clasico UMG", "slug": "llavero-clasico",</w:t>
        <w:br/>
        <w:t xml:space="preserve">      "descripcion": "...", "precio": "35.00", "stock": 50,</w:t>
        <w:br/>
        <w:t xml:space="preserve">      "imagen_url": null, "tiene_lado_b": true,</w:t>
        <w:br/>
        <w:t xml:space="preserve">      "categoria": "Llaveros", "categoria_slug": "llaveros"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t>POST — crear</w:t>
      </w:r>
    </w:p>
    <w:p>
      <w:pPr>
        <w:ind w:left="283"/>
      </w:pPr>
      <w:r>
        <w:rPr>
          <w:rFonts w:ascii="Consolas" w:hAnsi="Consolas"/>
          <w:sz w:val="18"/>
        </w:rPr>
        <w:t>POST /api/tienda/carrito/items</w:t>
        <w:br/>
        <w:t>Authorization: Bearer &lt;token de Comprador&gt;</w:t>
        <w:br/>
        <w:t>Content-Type: application/json</w:t>
        <w:br/>
        <w:br/>
        <w:t>{</w:t>
        <w:br/>
        <w:t xml:space="preserve">  "id_producto": 1,</w:t>
        <w:br/>
        <w:t xml:space="preserve">  "cantidad": 2,</w:t>
        <w:br/>
        <w:t xml:space="preserve">  "personalizacion": {</w:t>
        <w:br/>
        <w:t xml:space="preserve">    "ladoA": { "texto": "Hola", "filtro": "ninguno" },</w:t>
        <w:br/>
        <w:t xml:space="preserve">    "ladoB": { "texto": "UMG 2027" }</w:t>
        <w:br/>
        <w:t xml:space="preserve">  }</w:t>
        <w:br/>
        <w:t>}</w:t>
      </w:r>
    </w:p>
    <w:p>
      <w:r>
        <w:t xml:space="preserve">La personalización de Lado A y Lado B viaja como objeto JSON dentro del campo </w:t>
      </w:r>
      <w:r>
        <w:rPr>
          <w:rFonts w:ascii="Consolas" w:hAnsi="Consolas" w:eastAsia="Consolas"/>
          <w:color w:val="8A3B1F"/>
        </w:rPr>
        <w:t>personalizacion</w:t>
      </w:r>
      <w:r>
        <w:t xml:space="preserve">. El servidor la guarda en la columna </w:t>
      </w:r>
      <w:r>
        <w:rPr>
          <w:rFonts w:ascii="Consolas" w:hAnsi="Consolas" w:eastAsia="Consolas"/>
          <w:color w:val="8A3B1F"/>
        </w:rPr>
        <w:t>personalizacion_json</w:t>
      </w:r>
      <w:r>
        <w:t xml:space="preserve">, pero en la petición el campo se llama </w:t>
      </w:r>
      <w:r>
        <w:rPr>
          <w:rFonts w:ascii="Consolas" w:hAnsi="Consolas" w:eastAsia="Consolas"/>
          <w:color w:val="8A3B1F"/>
        </w:rPr>
        <w:t>personalizacion</w:t>
      </w:r>
      <w:r>
        <w:t>: si se envía con el otro nombre se ignora sin error y el artículo queda sin personalizar.</w:t>
      </w:r>
    </w:p>
    <w:p>
      <w:pPr>
        <w:pStyle w:val="Heading3"/>
      </w:pPr>
      <w:r>
        <w:t>PUT — actualizar</w:t>
      </w:r>
    </w:p>
    <w:p>
      <w:pPr>
        <w:ind w:left="283"/>
      </w:pPr>
      <w:r>
        <w:rPr>
          <w:rFonts w:ascii="Consolas" w:hAnsi="Consolas"/>
          <w:sz w:val="18"/>
        </w:rPr>
        <w:t>PUT /api/tienda/carrito/items/1</w:t>
        <w:br/>
        <w:t>Authorization: Bearer &lt;token de Comprador&gt;</w:t>
        <w:br/>
        <w:t>Content-Type: application/json</w:t>
        <w:br/>
        <w:br/>
        <w:t>{ "cantidad": 3 }</w:t>
      </w:r>
    </w:p>
    <w:p>
      <w:pPr>
        <w:pStyle w:val="Heading3"/>
      </w:pPr>
      <w:r>
        <w:t>DELETE — eliminar</w:t>
      </w:r>
    </w:p>
    <w:p>
      <w:pPr>
        <w:ind w:left="283"/>
      </w:pPr>
      <w:r>
        <w:rPr>
          <w:rFonts w:ascii="Consolas" w:hAnsi="Consolas"/>
          <w:sz w:val="18"/>
        </w:rPr>
        <w:t>DELETE /api/tienda/carrito/items/1</w:t>
        <w:br/>
        <w:t>Authorization: Bearer &lt;token de Comprador&gt;</w:t>
      </w:r>
    </w:p>
    <w:p>
      <w:pPr>
        <w:pStyle w:val="Heading3"/>
      </w:pPr>
      <w:r>
        <w:t>Peticiones con archivos</w:t>
      </w:r>
    </w:p>
    <w:p>
      <w:r>
        <w:rPr>
          <w:rFonts w:ascii="Consolas" w:hAnsi="Consolas" w:eastAsia="Consolas"/>
          <w:color w:val="8A3B1F"/>
        </w:rPr>
        <w:t>POST /registro</w:t>
      </w:r>
      <w:r>
        <w:t xml:space="preserve">, </w:t>
      </w:r>
      <w:r>
        <w:rPr>
          <w:rFonts w:ascii="Consolas" w:hAnsi="Consolas" w:eastAsia="Consolas"/>
          <w:color w:val="8A3B1F"/>
        </w:rPr>
        <w:t>POST /api/tienda/personalizacion/imagen</w:t>
      </w:r>
      <w:r>
        <w:t xml:space="preserve">, </w:t>
      </w:r>
      <w:r>
        <w:rPr>
          <w:rFonts w:ascii="Consolas" w:hAnsi="Consolas" w:eastAsia="Consolas"/>
          <w:color w:val="8A3B1F"/>
        </w:rPr>
        <w:t>POST /api/tienda/ordenes/:id/entrega</w:t>
      </w:r>
      <w:r>
        <w:t xml:space="preserve"> y </w:t>
      </w:r>
      <w:r>
        <w:rPr>
          <w:rFonts w:ascii="Consolas" w:hAnsi="Consolas" w:eastAsia="Consolas"/>
          <w:color w:val="8A3B1F"/>
        </w:rPr>
        <w:t>POST /admin/perfil/foto</w:t>
      </w:r>
      <w:r>
        <w:t xml:space="preserve"> usan </w:t>
      </w:r>
      <w:r>
        <w:rPr>
          <w:rFonts w:ascii="Consolas" w:hAnsi="Consolas" w:eastAsia="Consolas"/>
          <w:color w:val="8A3B1F"/>
        </w:rPr>
        <w:t>multipart/form-data</w:t>
      </w:r>
      <w:r>
        <w:t xml:space="preserve">, no JSON. En Postman se configuran en la pestaña </w:t>
      </w:r>
      <w:r>
        <w:rPr>
          <w:b/>
        </w:rPr>
        <w:t>Body → form-data</w:t>
      </w:r>
      <w:r>
        <w:t xml:space="preserve">, marcando como </w:t>
      </w:r>
      <w:r>
        <w:rPr>
          <w:rFonts w:ascii="Consolas" w:hAnsi="Consolas" w:eastAsia="Consolas"/>
          <w:color w:val="8A3B1F"/>
        </w:rPr>
        <w:t>File</w:t>
      </w:r>
      <w:r>
        <w:t xml:space="preserve"> los campos de imagen.</w:t>
      </w:r>
    </w:p>
    <w:p>
      <w:pPr>
        <w:pStyle w:val="Heading2"/>
      </w:pPr>
      <w:r>
        <w:t>5. Formato de errores</w:t>
      </w:r>
    </w:p>
    <w:p>
      <w:r>
        <w:t>Todas las respuestas de error devuelven JSON. Nunca exponen detalles de la base de datos ni trazas de pila.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3E3DC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3324"/>
            <w:shd w:val="clear" w:color="auto" w:fill="F3E3DC"/>
          </w:tcPr>
          <w:p>
            <w:r/>
            <w:r>
              <w:rPr>
                <w:b/>
                <w:sz w:val="18"/>
              </w:rPr>
              <w:t>Cuándo</w:t>
            </w:r>
          </w:p>
        </w:tc>
        <w:tc>
          <w:tcPr>
            <w:tcW w:type="dxa" w:w="3324"/>
            <w:shd w:val="clear" w:color="auto" w:fill="F3E3DC"/>
          </w:tcPr>
          <w:p>
            <w:r/>
            <w:r>
              <w:rPr>
                <w:b/>
                <w:sz w:val="18"/>
              </w:rPr>
              <w:t>Cuerpo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400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Datos inválidos o incompletos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{ "error": "..." }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401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Falta el token o expiró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{ "error": "Token requerido", "code": "no_token" }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403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Token válido pero rol sin permiso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{ "error": "No tienes permisos para esta accion", "code": "forbidden" }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404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El recurso no existe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{ "error": "Guía de rastreo no encontrada." }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409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Conflicto con el estado actual: transición de orden no permitida, entrega de una orden que no salió del taller o slug de producto repetido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{ "error": "...", "estadoActual": "..." }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413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Imagen demasiado grande en login facial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{ "error": "Imagen demasiado grande..." }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429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Se superó el límite de peticiones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{ "error": "Demasiados intentos de acceso..." }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500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Error del servidor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{ "ok": false, "error": "..." }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503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Pago con tarjeta sin claves de Recurrente configuradas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{ "error": "..." }</w:t>
            </w:r>
          </w:p>
        </w:tc>
      </w:tr>
    </w:tbl>
    <w:p/>
    <w:p>
      <w:r>
        <w:t xml:space="preserve">Un login con credenciales incorrectas devuelve </w:t>
      </w:r>
      <w:r>
        <w:rPr>
          <w:rFonts w:ascii="Consolas" w:hAnsi="Consolas" w:eastAsia="Consolas"/>
          <w:color w:val="8A3B1F"/>
        </w:rPr>
        <w:t>{ "error": "Usuario o contraseña inválidos" }</w:t>
      </w:r>
      <w:r>
        <w:t xml:space="preserve"> </w:t>
      </w:r>
      <w:r>
        <w:rPr>
          <w:b/>
        </w:rPr>
        <w:t>sin distinguir</w:t>
      </w:r>
      <w:r>
        <w:t xml:space="preserve"> si falló el usuario o la contraseña, para no facilitar la enumeración de cuentas.</w:t>
      </w:r>
    </w:p>
    <w:p>
      <w:pPr>
        <w:pStyle w:val="Heading3"/>
      </w:pPr>
      <w:r>
        <w:t>Límites de peticiones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3E3DC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986"/>
            <w:shd w:val="clear" w:color="auto" w:fill="F3E3DC"/>
          </w:tcPr>
          <w:p>
            <w:r/>
            <w:r>
              <w:rPr>
                <w:b/>
                <w:sz w:val="18"/>
              </w:rPr>
              <w:t>Límite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POST /login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25 intentos por IP cada 5 minutos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POST /api/tienda/checkout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15 peticiones cada 2 minutos</w:t>
            </w:r>
          </w:p>
        </w:tc>
      </w:tr>
    </w:tbl>
    <w:p/>
    <w:p>
      <w:r>
        <w:t xml:space="preserve">Al superarlos responde </w:t>
      </w:r>
      <w:r>
        <w:rPr>
          <w:rFonts w:ascii="Consolas" w:hAnsi="Consolas" w:eastAsia="Consolas"/>
          <w:color w:val="8A3B1F"/>
        </w:rPr>
        <w:t>429</w:t>
      </w:r>
      <w:r>
        <w:t xml:space="preserve"> indicando cuántos segundos hay que esperar.</w:t>
      </w:r>
    </w:p>
    <w:p>
      <w:pPr>
        <w:pStyle w:val="Heading2"/>
      </w:pPr>
      <w:r>
        <w:t>6. Flujo completo de compra</w:t>
      </w:r>
    </w:p>
    <w:p>
      <w:r>
        <w:t>Orden en que se encadenan las llamadas:</w:t>
      </w:r>
    </w:p>
    <w:p>
      <w:r>
        <w:t xml:space="preserve">1. </w:t>
      </w:r>
      <w:r>
        <w:rPr>
          <w:rFonts w:ascii="Consolas" w:hAnsi="Consolas" w:eastAsia="Consolas"/>
          <w:color w:val="8A3B1F"/>
        </w:rPr>
        <w:t>POST /login</w:t>
      </w:r>
      <w:r>
        <w:t xml:space="preserve"> → guarda el </w:t>
      </w:r>
      <w:r>
        <w:rPr>
          <w:rFonts w:ascii="Consolas" w:hAnsi="Consolas" w:eastAsia="Consolas"/>
          <w:color w:val="8A3B1F"/>
        </w:rPr>
        <w:t>token</w:t>
      </w:r>
      <w:r>
        <w:t xml:space="preserve"> 2. </w:t>
      </w:r>
      <w:r>
        <w:rPr>
          <w:rFonts w:ascii="Consolas" w:hAnsi="Consolas" w:eastAsia="Consolas"/>
          <w:color w:val="8A3B1F"/>
        </w:rPr>
        <w:t>GET /api/tienda/productos</w:t>
      </w:r>
      <w:r>
        <w:t xml:space="preserve"> → elegir artículo 3. </w:t>
      </w:r>
      <w:r>
        <w:rPr>
          <w:rFonts w:ascii="Consolas" w:hAnsi="Consolas" w:eastAsia="Consolas"/>
          <w:color w:val="8A3B1F"/>
        </w:rPr>
        <w:t>POST /api/tienda/carrito/items</w:t>
      </w:r>
      <w:r>
        <w:t xml:space="preserve"> → agregar con su personalización 4. </w:t>
      </w:r>
      <w:r>
        <w:rPr>
          <w:rFonts w:ascii="Consolas" w:hAnsi="Consolas" w:eastAsia="Consolas"/>
          <w:color w:val="8A3B1F"/>
        </w:rPr>
        <w:t>GET /api/tienda/areas</w:t>
      </w:r>
      <w:r>
        <w:t xml:space="preserve"> → elegir punto de entrega del campus 5. </w:t>
      </w:r>
      <w:r>
        <w:rPr>
          <w:rFonts w:ascii="Consolas" w:hAnsi="Consolas" w:eastAsia="Consolas"/>
          <w:color w:val="8A3B1F"/>
        </w:rPr>
        <w:t>POST /api/tienda/checkout</w:t>
      </w:r>
      <w:r>
        <w:t xml:space="preserve"> → genera la orden</w:t>
      </w:r>
    </w:p>
    <w:p>
      <w:pPr>
        <w:ind w:left="283"/>
      </w:pPr>
      <w:r>
        <w:rPr>
          <w:rFonts w:ascii="Consolas" w:hAnsi="Consolas"/>
          <w:sz w:val="18"/>
        </w:rPr>
        <w:t>{ "id_area_entrega": 1, "notas_entrega": "Dejar en recepción",</w:t>
        <w:br/>
        <w:t xml:space="preserve">  "metodo_pago": "efectivo", "recaptcha_token": "" }</w:t>
      </w:r>
    </w:p>
    <w:p>
      <w:r>
        <w:t xml:space="preserve">   Devuelve el código </w:t>
      </w:r>
      <w:r>
        <w:rPr>
          <w:rFonts w:ascii="Consolas" w:hAnsi="Consolas" w:eastAsia="Consolas"/>
          <w:color w:val="8A3B1F"/>
        </w:rPr>
        <w:t>UMG-XXXX</w:t>
      </w:r>
      <w:r>
        <w:t xml:space="preserve">, deja la orden en estado </w:t>
      </w:r>
      <w:r>
        <w:rPr>
          <w:rFonts w:ascii="Consolas" w:hAnsi="Consolas" w:eastAsia="Consolas"/>
          <w:color w:val="8A3B1F"/>
        </w:rPr>
        <w:t>recibida</w:t>
      </w:r>
      <w:r>
        <w:t>, emite la constancia PDF con QR y publica el estado por WebSocket.</w:t>
      </w:r>
    </w:p>
    <w:p>
      <w:r>
        <w:t xml:space="preserve">6. </w:t>
      </w:r>
      <w:r>
        <w:rPr>
          <w:rFonts w:ascii="Consolas" w:hAnsi="Consolas" w:eastAsia="Consolas"/>
          <w:color w:val="8A3B1F"/>
        </w:rPr>
        <w:t>GET /api/tienda/ordenes/rastreo/{codigo}</w:t>
      </w:r>
      <w:r>
        <w:t xml:space="preserve"> → seguimiento (público, sin token) 7. </w:t>
      </w:r>
      <w:r>
        <w:rPr>
          <w:rFonts w:ascii="Consolas" w:hAnsi="Consolas" w:eastAsia="Consolas"/>
          <w:color w:val="8A3B1F"/>
        </w:rPr>
        <w:t>GET /api/tienda/ordenes/{codigo}/constancia</w:t>
      </w:r>
      <w:r>
        <w:t xml:space="preserve"> → descargar el PDF</w:t>
      </w:r>
    </w:p>
    <w:p>
      <w:r>
        <w:rPr>
          <w:rFonts w:ascii="Consolas" w:hAnsi="Consolas" w:eastAsia="Consolas"/>
          <w:color w:val="8A3B1F"/>
        </w:rPr>
        <w:t>metodo_pago</w:t>
      </w:r>
      <w:r>
        <w:t xml:space="preserve"> admite </w:t>
      </w:r>
      <w:r>
        <w:rPr>
          <w:rFonts w:ascii="Consolas" w:hAnsi="Consolas" w:eastAsia="Consolas"/>
          <w:color w:val="8A3B1F"/>
        </w:rPr>
        <w:t>efectivo</w:t>
      </w:r>
      <w:r>
        <w:t xml:space="preserve"> o </w:t>
      </w:r>
      <w:r>
        <w:rPr>
          <w:rFonts w:ascii="Consolas" w:hAnsi="Consolas" w:eastAsia="Consolas"/>
          <w:color w:val="8A3B1F"/>
        </w:rPr>
        <w:t>tarjeta</w:t>
      </w:r>
      <w:r>
        <w:t xml:space="preserve">. Con </w:t>
      </w:r>
      <w:r>
        <w:rPr>
          <w:rFonts w:ascii="Consolas" w:hAnsi="Consolas" w:eastAsia="Consolas"/>
          <w:color w:val="8A3B1F"/>
        </w:rPr>
        <w:t>tarjeta</w:t>
      </w:r>
      <w:r>
        <w:t xml:space="preserve"> el servidor crea un checkout en la pasarela Recurrente y la respuesta trae </w:t>
      </w:r>
      <w:r>
        <w:rPr>
          <w:rFonts w:ascii="Consolas" w:hAnsi="Consolas" w:eastAsia="Consolas"/>
          <w:color w:val="8A3B1F"/>
        </w:rPr>
        <w:t>orden.url_pago</w:t>
      </w:r>
      <w:r>
        <w:t xml:space="preserve">, la página donde el comprador introduce su tarjeta (el número nunca pasa por este servidor). Mientras </w:t>
      </w:r>
      <w:r>
        <w:rPr>
          <w:rFonts w:ascii="Consolas" w:hAnsi="Consolas" w:eastAsia="Consolas"/>
          <w:color w:val="8A3B1F"/>
        </w:rPr>
        <w:t>RECURRENTE_SECRET_KEY</w:t>
      </w:r>
      <w:r>
        <w:t xml:space="preserve"> esté vacía, el pago con tarjeta responde </w:t>
      </w:r>
      <w:r>
        <w:rPr>
          <w:rFonts w:ascii="Consolas" w:hAnsi="Consolas" w:eastAsia="Consolas"/>
          <w:color w:val="8A3B1F"/>
        </w:rPr>
        <w:t>503</w:t>
      </w:r>
      <w:r>
        <w:t>.</w:t>
      </w:r>
    </w:p>
    <w:p>
      <w:r>
        <w:t xml:space="preserve">Desde su creación, la orden avanza sola: pasa a </w:t>
      </w:r>
      <w:r>
        <w:rPr>
          <w:rFonts w:ascii="Consolas" w:hAnsi="Consolas" w:eastAsia="Consolas"/>
          <w:color w:val="8A3B1F"/>
        </w:rPr>
        <w:t>en_elaboracion</w:t>
      </w:r>
      <w:r>
        <w:t xml:space="preserve"> a los 15 s y a </w:t>
      </w:r>
      <w:r>
        <w:rPr>
          <w:rFonts w:ascii="Consolas" w:hAnsi="Consolas" w:eastAsia="Consolas"/>
          <w:color w:val="8A3B1F"/>
        </w:rPr>
        <w:t>lista_entrega</w:t>
      </w:r>
      <w:r>
        <w:t xml:space="preserve"> a los 60 s (variables </w:t>
      </w:r>
      <w:r>
        <w:rPr>
          <w:rFonts w:ascii="Consolas" w:hAnsi="Consolas" w:eastAsia="Consolas"/>
          <w:color w:val="8A3B1F"/>
        </w:rPr>
        <w:t>ELABORACION_*</w:t>
      </w:r>
      <w:r>
        <w:t xml:space="preserve"> del </w:t>
      </w:r>
      <w:r>
        <w:rPr>
          <w:rFonts w:ascii="Consolas" w:hAnsi="Consolas" w:eastAsia="Consolas"/>
          <w:color w:val="8A3B1F"/>
        </w:rPr>
        <w:t>.env</w:t>
      </w:r>
      <w:r>
        <w:t>).</w:t>
      </w:r>
    </w:p>
    <w:p>
      <w:r>
        <w:rPr>
          <w:rFonts w:ascii="Consolas" w:hAnsi="Consolas" w:eastAsia="Consolas"/>
          <w:color w:val="8A3B1F"/>
        </w:rPr>
        <w:t>recaptcha_token</w:t>
      </w:r>
      <w:r>
        <w:t xml:space="preserve"> puede ir vacío mientras </w:t>
      </w:r>
      <w:r>
        <w:rPr>
          <w:rFonts w:ascii="Consolas" w:hAnsi="Consolas" w:eastAsia="Consolas"/>
          <w:color w:val="8A3B1F"/>
        </w:rPr>
        <w:t>RECAPTCHA_SKIP=true</w:t>
      </w:r>
      <w:r>
        <w:t xml:space="preserve"> en el entorno.</w:t>
      </w:r>
    </w:p>
    <w:p>
      <w:pPr>
        <w:pStyle w:val="Heading2"/>
      </w:pPr>
      <w:r>
        <w:t>7. Cambios de estado de una orden</w:t>
      </w:r>
    </w:p>
    <w:p>
      <w:r>
        <w:rPr>
          <w:rFonts w:ascii="Consolas" w:hAnsi="Consolas" w:eastAsia="Consolas"/>
          <w:color w:val="8A3B1F"/>
        </w:rPr>
        <w:t>PUT /api/tienda/ordenes/:id/estado</w:t>
      </w:r>
      <w:r>
        <w:t xml:space="preserve"> está gobernado por el autómata de </w:t>
      </w:r>
      <w:r>
        <w:rPr>
          <w:rFonts w:ascii="Consolas" w:hAnsi="Consolas" w:eastAsia="Consolas"/>
          <w:color w:val="8A3B1F"/>
        </w:rPr>
        <w:t>backend/utils/ordenAutomata.js</w:t>
      </w:r>
      <w:r>
        <w:t>. Solo acepta transiciones legales: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3E3DC"/>
          </w:tcPr>
          <w:p>
            <w:r/>
            <w:r>
              <w:rPr>
                <w:b/>
                <w:sz w:val="18"/>
              </w:rPr>
              <w:t>Estado actual</w:t>
            </w:r>
          </w:p>
        </w:tc>
        <w:tc>
          <w:tcPr>
            <w:tcW w:type="dxa" w:w="4986"/>
            <w:shd w:val="clear" w:color="auto" w:fill="F3E3DC"/>
          </w:tcPr>
          <w:p>
            <w:r/>
            <w:r>
              <w:rPr>
                <w:b/>
                <w:sz w:val="18"/>
              </w:rPr>
              <w:t>Puede pasar 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recibida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en_elaboracion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8A3B1F"/>
                <w:sz w:val="18"/>
              </w:rPr>
              <w:t>cancelada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en_elaboracion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en_ruta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8A3B1F"/>
                <w:sz w:val="18"/>
              </w:rPr>
              <w:t>lista_entrega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8A3B1F"/>
                <w:sz w:val="18"/>
              </w:rPr>
              <w:t>cancelada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en_ruta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entregada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8A3B1F"/>
                <w:sz w:val="18"/>
              </w:rPr>
              <w:t>no_encontrado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8A3B1F"/>
                <w:sz w:val="18"/>
              </w:rPr>
              <w:t>cancelada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lista_entrega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entregada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8A3B1F"/>
                <w:sz w:val="18"/>
              </w:rPr>
              <w:t>no_encontrado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8A3B1F"/>
                <w:sz w:val="18"/>
              </w:rPr>
              <w:t>cancelada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no_encontrado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en_ruta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8A3B1F"/>
                <w:sz w:val="18"/>
              </w:rPr>
              <w:t>cancelada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entregada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— estado final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8A3B1F"/>
                <w:sz w:val="18"/>
              </w:rPr>
              <w:t>cancelada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— estado final</w:t>
            </w:r>
          </w:p>
        </w:tc>
      </w:tr>
    </w:tbl>
    <w:p/>
    <w:p>
      <w:r>
        <w:t xml:space="preserve">Cualquier otra combinación devuelve </w:t>
      </w:r>
      <w:r>
        <w:rPr>
          <w:rFonts w:ascii="Consolas" w:hAnsi="Consolas" w:eastAsia="Consolas"/>
          <w:color w:val="8A3B1F"/>
        </w:rPr>
        <w:t>409</w:t>
      </w:r>
      <w:r>
        <w:t xml:space="preserve"> con las transiciones válidas desde el estado actual. Además valida el rol: un Comprador no puede mover una orden a </w:t>
      </w:r>
      <w:r>
        <w:rPr>
          <w:rFonts w:ascii="Consolas" w:hAnsi="Consolas" w:eastAsia="Consolas"/>
          <w:color w:val="8A3B1F"/>
        </w:rPr>
        <w:t>entregada</w:t>
      </w:r>
      <w:r>
        <w:t>.</w:t>
      </w:r>
    </w:p>
    <w:p>
      <w:r>
        <w:rPr>
          <w:rFonts w:ascii="Consolas" w:hAnsi="Consolas" w:eastAsia="Consolas"/>
          <w:color w:val="8A3B1F"/>
        </w:rPr>
        <w:t>POST /api/tienda/ordenes/:id/entrega</w:t>
      </w:r>
      <w:r>
        <w:t xml:space="preserve"> (repartidor) solo acepta órdenes en </w:t>
      </w:r>
      <w:r>
        <w:rPr>
          <w:rFonts w:ascii="Consolas" w:hAnsi="Consolas" w:eastAsia="Consolas"/>
          <w:color w:val="8A3B1F"/>
        </w:rPr>
        <w:t>en_ruta</w:t>
      </w:r>
      <w:r>
        <w:t xml:space="preserve">, </w:t>
      </w:r>
      <w:r>
        <w:rPr>
          <w:rFonts w:ascii="Consolas" w:hAnsi="Consolas" w:eastAsia="Consolas"/>
          <w:color w:val="8A3B1F"/>
        </w:rPr>
        <w:t>lista_entrega</w:t>
      </w:r>
      <w:r>
        <w:t xml:space="preserve"> o </w:t>
      </w:r>
      <w:r>
        <w:rPr>
          <w:rFonts w:ascii="Consolas" w:hAnsi="Consolas" w:eastAsia="Consolas"/>
          <w:color w:val="8A3B1F"/>
        </w:rPr>
        <w:t>no_encontrado</w:t>
      </w:r>
      <w:r>
        <w:t xml:space="preserve">; en cualquier otro estado responde </w:t>
      </w:r>
      <w:r>
        <w:rPr>
          <w:rFonts w:ascii="Consolas" w:hAnsi="Consolas" w:eastAsia="Consolas"/>
          <w:color w:val="8A3B1F"/>
        </w:rPr>
        <w:t>409</w:t>
      </w:r>
      <w:r>
        <w:t>.</w:t>
      </w:r>
    </w:p>
    <w:p>
      <w:pPr>
        <w:pStyle w:val="Heading2"/>
      </w:pPr>
      <w:r>
        <w:t>8. Seguimiento en tiempo real (WebSocket)</w:t>
      </w:r>
    </w:p>
    <w:p>
      <w:r>
        <w:t>El tracking no va por HTTP sino por WebSocket:</w:t>
      </w:r>
    </w:p>
    <w:p>
      <w:pPr>
        <w:ind w:left="283"/>
      </w:pPr>
      <w:r>
        <w:rPr>
          <w:rFonts w:ascii="Consolas" w:hAnsi="Consolas"/>
          <w:sz w:val="18"/>
        </w:rPr>
        <w:t>ws://localhost:8081/ws/tienda?codigo=UMG-XXXX</w:t>
      </w:r>
    </w:p>
    <w:p>
      <w:r>
        <w:t xml:space="preserve">El servidor emite un mensaje cada vez que la orden cambia de estado. Postman no cubre este canal en la colección; para probarlo sirve la vista </w:t>
      </w:r>
      <w:r>
        <w:rPr>
          <w:rFonts w:ascii="Consolas" w:hAnsi="Consolas" w:eastAsia="Consolas"/>
          <w:color w:val="8A3B1F"/>
        </w:rPr>
        <w:t>/comprador/tracking.html</w:t>
      </w:r>
      <w:r>
        <w:t xml:space="preserve"> o cualquier cliente WebSocket.</w:t>
      </w:r>
    </w:p>
    <w:p>
      <w:pPr>
        <w:pStyle w:val="Heading2"/>
      </w:pPr>
      <w:r>
        <w:t>9. Repartidores y reportes</w:t>
      </w:r>
    </w:p>
    <w:p>
      <w:r>
        <w:rPr>
          <w:rFonts w:ascii="Consolas" w:hAnsi="Consolas" w:eastAsia="Consolas"/>
          <w:color w:val="8A3B1F"/>
        </w:rPr>
        <w:t>GET /admin/conductores</w:t>
      </w:r>
      <w:r>
        <w:t xml:space="preserve">, </w:t>
      </w:r>
      <w:r>
        <w:rPr>
          <w:rFonts w:ascii="Consolas" w:hAnsi="Consolas" w:eastAsia="Consolas"/>
          <w:color w:val="8A3B1F"/>
        </w:rPr>
        <w:t>GET /admin/conductores/:id/historial</w:t>
      </w:r>
      <w:r>
        <w:t xml:space="preserve"> y </w:t>
      </w:r>
      <w:r>
        <w:rPr>
          <w:rFonts w:ascii="Consolas" w:hAnsi="Consolas" w:eastAsia="Consolas"/>
          <w:color w:val="8A3B1F"/>
        </w:rPr>
        <w:t>POST /admin/reportes/export</w:t>
      </w:r>
      <w:r>
        <w:t xml:space="preserve"> con </w:t>
      </w:r>
      <w:r>
        <w:rPr>
          <w:rFonts w:ascii="Consolas" w:hAnsi="Consolas" w:eastAsia="Consolas"/>
          <w:color w:val="8A3B1F"/>
        </w:rPr>
        <w:t>tipo: "conductores"</w:t>
      </w:r>
      <w:r>
        <w:t xml:space="preserve"> devuelven los usuarios con rol Repartidor, su estado y su actividad (último acceso y número de ingresos, tomados de la bitácora </w:t>
      </w:r>
      <w:r>
        <w:rPr>
          <w:rFonts w:ascii="Consolas" w:hAnsi="Consolas" w:eastAsia="Consolas"/>
          <w:color w:val="8A3B1F"/>
        </w:rPr>
        <w:t>access_logs</w:t>
      </w:r>
      <w:r>
        <w:t xml:space="preserve">). El reporte se genera en </w:t>
      </w:r>
      <w:r>
        <w:rPr>
          <w:rFonts w:ascii="Consolas" w:hAnsi="Consolas" w:eastAsia="Consolas"/>
          <w:color w:val="8A3B1F"/>
        </w:rPr>
        <w:t>xlsx</w:t>
      </w:r>
      <w:r>
        <w:t xml:space="preserve"> (por defecto) o </w:t>
      </w:r>
      <w:r>
        <w:rPr>
          <w:rFonts w:ascii="Consolas" w:hAnsi="Consolas" w:eastAsia="Consolas"/>
          <w:color w:val="8A3B1F"/>
        </w:rPr>
        <w:t>pdf</w:t>
      </w:r>
      <w:r>
        <w:t xml:space="preserve"> con el campo </w:t>
      </w:r>
      <w:r>
        <w:rPr>
          <w:rFonts w:ascii="Consolas" w:hAnsi="Consolas" w:eastAsia="Consolas"/>
          <w:color w:val="8A3B1F"/>
        </w:rPr>
        <w:t>formato</w:t>
      </w:r>
      <w:r>
        <w:t>.</w:t>
      </w:r>
    </w:p>
    <w:p>
      <w:r>
        <w:t xml:space="preserve">Hasta el 2026-09-24 estos endpoints respondían </w:t>
      </w:r>
      <w:r>
        <w:rPr>
          <w:rFonts w:ascii="Consolas" w:hAnsi="Consolas" w:eastAsia="Consolas"/>
          <w:color w:val="8A3B1F"/>
        </w:rPr>
        <w:t>500</w:t>
      </w:r>
      <w:r>
        <w:t xml:space="preserve"> porque consultaban una tabla </w:t>
      </w:r>
      <w:r>
        <w:rPr>
          <w:rFonts w:ascii="Consolas" w:hAnsi="Consolas" w:eastAsia="Consolas"/>
          <w:color w:val="8A3B1F"/>
        </w:rPr>
        <w:t>conductores</w:t>
      </w:r>
      <w:r>
        <w:t xml:space="preserve"> que no existe en el esquema.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B85C3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B85C3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