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54917" w:rsidRPr="0065091C" w:rsidRDefault="00000000" w:rsidP="00751690">
      <w:pPr>
        <w:spacing w:line="360" w:lineRule="auto"/>
        <w:jc w:val="center"/>
        <w:rPr>
          <w:sz w:val="24"/>
          <w:szCs w:val="24"/>
        </w:rPr>
      </w:pPr>
      <w:r w:rsidRPr="0065091C">
        <w:rPr>
          <w:sz w:val="24"/>
          <w:szCs w:val="24"/>
        </w:rPr>
        <w:t>Edibe YILMAZ</w:t>
      </w:r>
    </w:p>
    <w:p w14:paraId="00000002" w14:textId="77777777" w:rsidR="00554917" w:rsidRPr="0065091C" w:rsidRDefault="00000000" w:rsidP="00751690">
      <w:pPr>
        <w:spacing w:line="360" w:lineRule="auto"/>
        <w:jc w:val="center"/>
        <w:rPr>
          <w:sz w:val="24"/>
          <w:szCs w:val="24"/>
        </w:rPr>
      </w:pPr>
      <w:r w:rsidRPr="0065091C">
        <w:rPr>
          <w:sz w:val="24"/>
          <w:szCs w:val="24"/>
        </w:rPr>
        <w:t>Türkçe ve Sosyal Bilimler Eğitimi Bölümü, Hacettepe Üniversitesi</w:t>
      </w:r>
    </w:p>
    <w:p w14:paraId="00000003" w14:textId="1FAFB028" w:rsidR="00554917" w:rsidRPr="0065091C" w:rsidRDefault="00000000" w:rsidP="00751690">
      <w:pPr>
        <w:spacing w:line="360" w:lineRule="auto"/>
        <w:jc w:val="center"/>
        <w:rPr>
          <w:sz w:val="24"/>
          <w:szCs w:val="24"/>
        </w:rPr>
      </w:pPr>
      <w:r w:rsidRPr="0065091C">
        <w:rPr>
          <w:sz w:val="24"/>
          <w:szCs w:val="24"/>
        </w:rPr>
        <w:t>TRO703: Türkçe Eğitimi Araştırmaları</w:t>
      </w:r>
    </w:p>
    <w:p w14:paraId="00000004" w14:textId="77777777" w:rsidR="00554917" w:rsidRPr="0065091C" w:rsidRDefault="00554917" w:rsidP="00751690">
      <w:pPr>
        <w:spacing w:line="360" w:lineRule="auto"/>
        <w:jc w:val="center"/>
        <w:rPr>
          <w:sz w:val="24"/>
          <w:szCs w:val="24"/>
        </w:rPr>
      </w:pPr>
    </w:p>
    <w:p w14:paraId="00000005" w14:textId="77777777" w:rsidR="00554917" w:rsidRPr="0065091C" w:rsidRDefault="00000000" w:rsidP="00751690">
      <w:pPr>
        <w:spacing w:line="360" w:lineRule="auto"/>
        <w:jc w:val="center"/>
        <w:rPr>
          <w:b/>
          <w:sz w:val="24"/>
          <w:szCs w:val="24"/>
        </w:rPr>
      </w:pPr>
      <w:r w:rsidRPr="0065091C">
        <w:rPr>
          <w:b/>
          <w:sz w:val="24"/>
          <w:szCs w:val="24"/>
        </w:rPr>
        <w:t>RAPOR</w:t>
      </w:r>
    </w:p>
    <w:p w14:paraId="00000006" w14:textId="77777777" w:rsidR="00554917" w:rsidRPr="0065091C" w:rsidRDefault="00554917" w:rsidP="00751690">
      <w:pPr>
        <w:spacing w:line="360" w:lineRule="auto"/>
        <w:jc w:val="center"/>
        <w:rPr>
          <w:b/>
          <w:sz w:val="24"/>
          <w:szCs w:val="24"/>
        </w:rPr>
      </w:pPr>
    </w:p>
    <w:p w14:paraId="00000008" w14:textId="464AE07F" w:rsidR="00554917" w:rsidRPr="0065091C" w:rsidRDefault="00360BFD" w:rsidP="00751690">
      <w:pPr>
        <w:widowControl w:val="0"/>
        <w:spacing w:line="360" w:lineRule="auto"/>
        <w:jc w:val="both"/>
        <w:rPr>
          <w:b/>
          <w:sz w:val="24"/>
          <w:szCs w:val="24"/>
        </w:rPr>
      </w:pPr>
      <w:proofErr w:type="spellStart"/>
      <w:r w:rsidRPr="0065091C">
        <w:rPr>
          <w:b/>
          <w:color w:val="2C2C36"/>
          <w:sz w:val="24"/>
          <w:szCs w:val="24"/>
          <w:highlight w:val="white"/>
        </w:rPr>
        <w:t>Ergüt</w:t>
      </w:r>
      <w:proofErr w:type="spellEnd"/>
      <w:r w:rsidRPr="0065091C">
        <w:rPr>
          <w:b/>
          <w:color w:val="2C2C36"/>
          <w:sz w:val="24"/>
          <w:szCs w:val="24"/>
          <w:highlight w:val="white"/>
        </w:rPr>
        <w:t xml:space="preserve">, S. E. ve Baş, B. (2021). Yurt dışındaki iki dilli Türk öğrencilere yönelik miras dil konuşma kaygısı ölçeği. </w:t>
      </w:r>
      <w:r w:rsidRPr="0065091C">
        <w:rPr>
          <w:b/>
          <w:i/>
          <w:iCs/>
          <w:color w:val="2C2C36"/>
          <w:sz w:val="24"/>
          <w:szCs w:val="24"/>
          <w:highlight w:val="white"/>
        </w:rPr>
        <w:t>Ana Dili Eğitimi Dergisi</w:t>
      </w:r>
      <w:r w:rsidRPr="0065091C">
        <w:rPr>
          <w:b/>
          <w:color w:val="2C2C36"/>
          <w:sz w:val="24"/>
          <w:szCs w:val="24"/>
          <w:highlight w:val="white"/>
        </w:rPr>
        <w:t xml:space="preserve">, </w:t>
      </w:r>
      <w:r w:rsidRPr="0065091C">
        <w:rPr>
          <w:b/>
          <w:i/>
          <w:iCs/>
          <w:color w:val="2C2C36"/>
          <w:sz w:val="24"/>
          <w:szCs w:val="24"/>
          <w:highlight w:val="white"/>
        </w:rPr>
        <w:t>9</w:t>
      </w:r>
      <w:r w:rsidRPr="0065091C">
        <w:rPr>
          <w:b/>
          <w:color w:val="2C2C36"/>
          <w:sz w:val="24"/>
          <w:szCs w:val="24"/>
          <w:highlight w:val="white"/>
        </w:rPr>
        <w:t>(4), 1285-1315.</w:t>
      </w:r>
      <w:r w:rsidRPr="0065091C">
        <w:rPr>
          <w:b/>
          <w:color w:val="2C2C36"/>
          <w:sz w:val="24"/>
          <w:szCs w:val="24"/>
        </w:rPr>
        <w:t xml:space="preserve"> </w:t>
      </w:r>
      <w:r w:rsidR="0010602A" w:rsidRPr="0065091C">
        <w:rPr>
          <w:b/>
          <w:color w:val="2C2C36"/>
          <w:sz w:val="24"/>
          <w:szCs w:val="24"/>
        </w:rPr>
        <w:t xml:space="preserve"> </w:t>
      </w:r>
      <w:r w:rsidR="00700BC5" w:rsidRPr="0065091C">
        <w:rPr>
          <w:b/>
          <w:color w:val="2C2C36"/>
          <w:sz w:val="24"/>
          <w:szCs w:val="24"/>
        </w:rPr>
        <w:t xml:space="preserve"> </w:t>
      </w:r>
    </w:p>
    <w:p w14:paraId="00000009" w14:textId="77777777" w:rsidR="00554917" w:rsidRPr="0065091C" w:rsidRDefault="00000000" w:rsidP="00751690">
      <w:pPr>
        <w:widowControl w:val="0"/>
        <w:spacing w:line="360" w:lineRule="auto"/>
        <w:rPr>
          <w:b/>
          <w:sz w:val="24"/>
          <w:szCs w:val="24"/>
        </w:rPr>
      </w:pPr>
      <w:r w:rsidRPr="0065091C">
        <w:rPr>
          <w:b/>
          <w:sz w:val="24"/>
          <w:szCs w:val="24"/>
        </w:rPr>
        <w:t xml:space="preserve">  </w:t>
      </w:r>
    </w:p>
    <w:p w14:paraId="0000000A" w14:textId="3337767D" w:rsidR="00554917" w:rsidRPr="0065091C" w:rsidRDefault="00000000" w:rsidP="00751690">
      <w:pPr>
        <w:widowControl w:val="0"/>
        <w:spacing w:line="360" w:lineRule="auto"/>
        <w:jc w:val="both"/>
        <w:rPr>
          <w:color w:val="111827"/>
          <w:sz w:val="24"/>
          <w:szCs w:val="24"/>
        </w:rPr>
      </w:pPr>
      <w:r w:rsidRPr="0065091C">
        <w:rPr>
          <w:b/>
          <w:sz w:val="24"/>
          <w:szCs w:val="24"/>
        </w:rPr>
        <w:t>Konu:</w:t>
      </w:r>
      <w:r w:rsidRPr="0065091C">
        <w:rPr>
          <w:sz w:val="24"/>
          <w:szCs w:val="24"/>
        </w:rPr>
        <w:t xml:space="preserve"> </w:t>
      </w:r>
      <w:r w:rsidR="00360BFD" w:rsidRPr="0065091C">
        <w:rPr>
          <w:color w:val="111827"/>
          <w:sz w:val="24"/>
          <w:szCs w:val="24"/>
        </w:rPr>
        <w:t>Türkçeyi miras dil olarak öğrenen öğrencilerin hem sınıf içinde hem de sınıf dışında yaşadıkları konuşma kaygılarını belirlemeye yönelik geçerli ve güvenilir bir ölçek geliştirilmesi</w:t>
      </w:r>
    </w:p>
    <w:p w14:paraId="77583E65" w14:textId="77777777" w:rsidR="0010602A" w:rsidRPr="0065091C" w:rsidRDefault="0010602A" w:rsidP="00751690">
      <w:pPr>
        <w:widowControl w:val="0"/>
        <w:spacing w:line="360" w:lineRule="auto"/>
        <w:jc w:val="both"/>
        <w:rPr>
          <w:b/>
          <w:sz w:val="24"/>
          <w:szCs w:val="24"/>
        </w:rPr>
      </w:pPr>
    </w:p>
    <w:p w14:paraId="04517256" w14:textId="5F436D88" w:rsidR="0010602A" w:rsidRPr="0065091C" w:rsidRDefault="00000000" w:rsidP="0010602A">
      <w:pPr>
        <w:widowControl w:val="0"/>
        <w:spacing w:line="360" w:lineRule="auto"/>
        <w:jc w:val="both"/>
        <w:rPr>
          <w:color w:val="111827"/>
          <w:sz w:val="24"/>
          <w:szCs w:val="24"/>
        </w:rPr>
      </w:pPr>
      <w:r w:rsidRPr="0065091C">
        <w:rPr>
          <w:b/>
          <w:sz w:val="24"/>
          <w:szCs w:val="24"/>
        </w:rPr>
        <w:t>Anahtar Kelimeler:</w:t>
      </w:r>
      <w:r w:rsidR="0010602A" w:rsidRPr="0065091C">
        <w:rPr>
          <w:sz w:val="24"/>
          <w:szCs w:val="24"/>
        </w:rPr>
        <w:t xml:space="preserve"> </w:t>
      </w:r>
      <w:r w:rsidR="00360BFD" w:rsidRPr="0065091C">
        <w:rPr>
          <w:color w:val="111827"/>
          <w:sz w:val="24"/>
          <w:szCs w:val="24"/>
        </w:rPr>
        <w:t>iki dillilik, konuşma kaygısı, miras dil, Türkçe ve Türk Kültürü dersi, yurt dışındaki Türk çocuklarına Türkçe öğretimi</w:t>
      </w:r>
    </w:p>
    <w:p w14:paraId="1B9DF898" w14:textId="267A7898" w:rsidR="00A93881" w:rsidRPr="0065091C" w:rsidRDefault="00000000" w:rsidP="00751690">
      <w:pPr>
        <w:widowControl w:val="0"/>
        <w:tabs>
          <w:tab w:val="num" w:pos="720"/>
        </w:tabs>
        <w:spacing w:before="240" w:after="240" w:line="360" w:lineRule="auto"/>
        <w:jc w:val="both"/>
        <w:rPr>
          <w:color w:val="111827"/>
          <w:sz w:val="24"/>
          <w:szCs w:val="24"/>
          <w:lang w:val="tr-TR"/>
        </w:rPr>
      </w:pPr>
      <w:r w:rsidRPr="0065091C">
        <w:rPr>
          <w:b/>
          <w:sz w:val="24"/>
          <w:szCs w:val="24"/>
        </w:rPr>
        <w:t>Araştırmanın Amacı ve Gerekçesi</w:t>
      </w:r>
      <w:r w:rsidRPr="0065091C">
        <w:rPr>
          <w:color w:val="111827"/>
          <w:sz w:val="24"/>
          <w:szCs w:val="24"/>
        </w:rPr>
        <w:t>:</w:t>
      </w:r>
      <w:r w:rsidR="0039386F" w:rsidRPr="0065091C">
        <w:rPr>
          <w:color w:val="111827"/>
          <w:sz w:val="24"/>
          <w:szCs w:val="24"/>
        </w:rPr>
        <w:t xml:space="preserve"> </w:t>
      </w:r>
      <w:r w:rsidR="00360BFD" w:rsidRPr="0065091C">
        <w:rPr>
          <w:color w:val="111827"/>
          <w:sz w:val="24"/>
          <w:szCs w:val="24"/>
        </w:rPr>
        <w:t xml:space="preserve">Bu akademik çalışmanın amacı, Almanya’da yetişen ve iki dilli bir yapıya sahip olan Türk öğrencilerin, miras dilleri olan Türkçeyi konuşurken hissettikleri kaygı düzeylerini belirlemek üzere geçerli ve güvenilir bir ölçme aracı geliştirmektir. Araştırmanın temel gerekçesi ise, yurt dışında yaşayan çocukların ana dillerini kullanırken yaşadıkları psikolojik bariyerlerin (hata yapma korkusu, yetersizlik hissi vb.) bilimsel bir temelde ölçülmesine duyulan ihtiyaçtır. </w:t>
      </w:r>
    </w:p>
    <w:p w14:paraId="68034E59" w14:textId="195A6872" w:rsidR="00782136" w:rsidRPr="0065091C" w:rsidRDefault="00000000" w:rsidP="00360BFD">
      <w:pPr>
        <w:widowControl w:val="0"/>
        <w:spacing w:before="240" w:after="240" w:line="360" w:lineRule="auto"/>
        <w:jc w:val="both"/>
        <w:rPr>
          <w:color w:val="111827"/>
          <w:sz w:val="24"/>
          <w:szCs w:val="24"/>
        </w:rPr>
      </w:pPr>
      <w:r w:rsidRPr="0065091C">
        <w:rPr>
          <w:b/>
          <w:sz w:val="24"/>
          <w:szCs w:val="24"/>
        </w:rPr>
        <w:t>Araştırma Soruları:</w:t>
      </w:r>
      <w:r w:rsidRPr="0065091C">
        <w:rPr>
          <w:sz w:val="24"/>
          <w:szCs w:val="24"/>
        </w:rPr>
        <w:t xml:space="preserve"> </w:t>
      </w:r>
      <w:r w:rsidR="00C75F5B" w:rsidRPr="0065091C">
        <w:rPr>
          <w:sz w:val="24"/>
          <w:szCs w:val="24"/>
        </w:rPr>
        <w:t>Makalede araştırma</w:t>
      </w:r>
      <w:r w:rsidR="00360BFD" w:rsidRPr="0065091C">
        <w:rPr>
          <w:color w:val="111827"/>
          <w:sz w:val="24"/>
          <w:szCs w:val="24"/>
        </w:rPr>
        <w:t xml:space="preserve">nın sorusu “Yurt Dışındaki İki Dilli Türk Öğrencilere Yönelik Miras Dil Konuşma Kaygısı Ölçeği geçerli ve güvenilir midir?” şeklinde ifade edilmiştir. </w:t>
      </w:r>
    </w:p>
    <w:p w14:paraId="440F340A" w14:textId="43DFA1EF" w:rsidR="00852E2D" w:rsidRPr="0065091C" w:rsidRDefault="00000000" w:rsidP="00852E2D">
      <w:pPr>
        <w:widowControl w:val="0"/>
        <w:tabs>
          <w:tab w:val="num" w:pos="1440"/>
          <w:tab w:val="num" w:pos="2160"/>
        </w:tabs>
        <w:spacing w:before="240" w:after="240" w:line="360" w:lineRule="auto"/>
        <w:jc w:val="both"/>
        <w:rPr>
          <w:color w:val="111827"/>
          <w:sz w:val="24"/>
          <w:szCs w:val="24"/>
          <w:lang w:val="tr-TR"/>
        </w:rPr>
      </w:pPr>
      <w:r w:rsidRPr="0065091C">
        <w:rPr>
          <w:b/>
          <w:sz w:val="24"/>
          <w:szCs w:val="24"/>
        </w:rPr>
        <w:t xml:space="preserve">Yöntem: </w:t>
      </w:r>
      <w:r w:rsidR="002E528F" w:rsidRPr="0065091C">
        <w:rPr>
          <w:color w:val="111827"/>
          <w:sz w:val="24"/>
          <w:szCs w:val="24"/>
        </w:rPr>
        <w:t xml:space="preserve">Bu araştırma, yurt dışındaki iki dilli Türk çocuklarının miras dil konuşma kaygılarını ölçmek amacıyla yürütülmüş, nicel desende bir metodolojik ölçek geliştirme çalışmasıdır. Araştırma süreci, literatür taraması ve doküman analiziyle madde havuzunun geliştirilmesiyle başlamıştır. Havuzun geliştirilmesinin ardından 17 uzmanın görüşü alınarak </w:t>
      </w:r>
      <w:proofErr w:type="spellStart"/>
      <w:r w:rsidR="002E528F" w:rsidRPr="0065091C">
        <w:rPr>
          <w:color w:val="111827"/>
          <w:sz w:val="24"/>
          <w:szCs w:val="24"/>
        </w:rPr>
        <w:t>Lawshe</w:t>
      </w:r>
      <w:proofErr w:type="spellEnd"/>
      <w:r w:rsidR="002E528F" w:rsidRPr="0065091C">
        <w:rPr>
          <w:color w:val="111827"/>
          <w:sz w:val="24"/>
          <w:szCs w:val="24"/>
        </w:rPr>
        <w:t xml:space="preserve"> tekniği ile kapsam geçerliği sağlanmıştır. Almanya'da öğrenim gören 260 öğrenci üzerinde basit tesadüfi örnekleme yöntemiyle yürütülen uygulama sürecinde hedef kitlenin gelişimsel özellikleri ve bilişsel kapasiteleri dikkate alınarak 5’li </w:t>
      </w:r>
      <w:proofErr w:type="spellStart"/>
      <w:r w:rsidR="002E528F" w:rsidRPr="0065091C">
        <w:rPr>
          <w:color w:val="111827"/>
          <w:sz w:val="24"/>
          <w:szCs w:val="24"/>
        </w:rPr>
        <w:t>Likert</w:t>
      </w:r>
      <w:proofErr w:type="spellEnd"/>
      <w:r w:rsidR="002E528F" w:rsidRPr="0065091C">
        <w:rPr>
          <w:color w:val="111827"/>
          <w:sz w:val="24"/>
          <w:szCs w:val="24"/>
        </w:rPr>
        <w:t xml:space="preserve"> yerine 3’lü </w:t>
      </w:r>
      <w:proofErr w:type="spellStart"/>
      <w:r w:rsidR="002E528F" w:rsidRPr="0065091C">
        <w:rPr>
          <w:color w:val="111827"/>
          <w:sz w:val="24"/>
          <w:szCs w:val="24"/>
        </w:rPr>
        <w:t>Likert</w:t>
      </w:r>
      <w:proofErr w:type="spellEnd"/>
      <w:r w:rsidR="002E528F" w:rsidRPr="0065091C">
        <w:rPr>
          <w:color w:val="111827"/>
          <w:sz w:val="24"/>
          <w:szCs w:val="24"/>
        </w:rPr>
        <w:t xml:space="preserve"> yapısı tercih edilmiş ve dilsel </w:t>
      </w:r>
      <w:r w:rsidR="002E528F" w:rsidRPr="0065091C">
        <w:rPr>
          <w:color w:val="111827"/>
          <w:sz w:val="24"/>
          <w:szCs w:val="24"/>
        </w:rPr>
        <w:lastRenderedPageBreak/>
        <w:t xml:space="preserve">anlaşılırlığı sağlamak adına çeviri-tekrar çeviri yöntemiyle maddelere Almanca açıklamalar eklenmiştir. Elde edilen verilerin yapı geçerliği, SPSS ve AMOS programları aracılığıyla önce Keşfedici Faktör Analizi (KFA), ardından Doğrulayıcı Faktör Analizi (DFA) ile test edilmiş; güvenirlik aşamasında ise </w:t>
      </w:r>
      <w:proofErr w:type="spellStart"/>
      <w:r w:rsidR="002E528F" w:rsidRPr="0065091C">
        <w:rPr>
          <w:color w:val="111827"/>
          <w:sz w:val="24"/>
          <w:szCs w:val="24"/>
        </w:rPr>
        <w:t>Cronbach’s</w:t>
      </w:r>
      <w:proofErr w:type="spellEnd"/>
      <w:r w:rsidR="002E528F" w:rsidRPr="0065091C">
        <w:rPr>
          <w:color w:val="111827"/>
          <w:sz w:val="24"/>
          <w:szCs w:val="24"/>
        </w:rPr>
        <w:t xml:space="preserve"> Alpha katsayıları ve alt-üst %27’lik grupların madde ayırt edicilikleri incelenerek ölçeğin psikometrik nitelikleri standardize edilmiştir. </w:t>
      </w:r>
    </w:p>
    <w:p w14:paraId="360FF541" w14:textId="77777777" w:rsidR="005D3312" w:rsidRPr="0065091C" w:rsidRDefault="00973BE7" w:rsidP="00E44FF3">
      <w:pPr>
        <w:widowControl w:val="0"/>
        <w:spacing w:before="240" w:after="240" w:line="360" w:lineRule="auto"/>
        <w:jc w:val="both"/>
        <w:rPr>
          <w:color w:val="111827"/>
          <w:sz w:val="24"/>
          <w:szCs w:val="24"/>
        </w:rPr>
      </w:pPr>
      <w:r w:rsidRPr="0065091C">
        <w:rPr>
          <w:b/>
          <w:sz w:val="24"/>
          <w:szCs w:val="24"/>
        </w:rPr>
        <w:t xml:space="preserve">Bulgular: </w:t>
      </w:r>
      <w:r w:rsidR="00E44FF3" w:rsidRPr="0065091C">
        <w:rPr>
          <w:color w:val="111827"/>
          <w:sz w:val="24"/>
          <w:szCs w:val="24"/>
        </w:rPr>
        <w:t xml:space="preserve">Araştırmada elde edilen bulgular üç başlık altında sunulmuştur. </w:t>
      </w:r>
    </w:p>
    <w:p w14:paraId="520E6CD9" w14:textId="77777777" w:rsidR="005D3312" w:rsidRPr="0065091C" w:rsidRDefault="00E44FF3" w:rsidP="00E44FF3">
      <w:pPr>
        <w:widowControl w:val="0"/>
        <w:spacing w:before="240" w:after="240" w:line="360" w:lineRule="auto"/>
        <w:jc w:val="both"/>
        <w:rPr>
          <w:color w:val="111827"/>
          <w:sz w:val="24"/>
          <w:szCs w:val="24"/>
        </w:rPr>
      </w:pPr>
      <w:r w:rsidRPr="0065091C">
        <w:rPr>
          <w:color w:val="111827"/>
          <w:sz w:val="24"/>
          <w:szCs w:val="24"/>
        </w:rPr>
        <w:t xml:space="preserve">Birinci başlıkta keşfedici faktör analizine yönelik bulgular sunulmuştur. Bu bağlamda araştırmacı, 40 maddelik taslak ölçeğin yapı geçerliğini belirlemek amacıyla gerçekleştirdiği analizler sonucunda, ölçülmek istenen yapıya yeterli katkıyı sağlamayan, </w:t>
      </w:r>
      <w:proofErr w:type="spellStart"/>
      <w:r w:rsidRPr="0065091C">
        <w:rPr>
          <w:color w:val="111827"/>
          <w:sz w:val="24"/>
          <w:szCs w:val="24"/>
        </w:rPr>
        <w:t>binişiklik</w:t>
      </w:r>
      <w:proofErr w:type="spellEnd"/>
      <w:r w:rsidRPr="0065091C">
        <w:rPr>
          <w:color w:val="111827"/>
          <w:sz w:val="24"/>
          <w:szCs w:val="24"/>
        </w:rPr>
        <w:t xml:space="preserve"> gösteren veya tek başına bir faktör oluşturan 18 maddeyi eleyerek 22 maddelik rafine bir yapıya ulaşmıştır. Yapılan Keşfedici Faktör Analizi (KFA) neticesinde ölçek; sosyal çevredeki çekinceleri kapsayan "Sınıf Dışı Konuşma Kaygısı", ders içi süreçlere odaklanan "Sınıf İçi Konuşma Kaygısı" ve olumlu ifadelerin toplandığı "Konuşmada Rahatlık" olmak üzere üç boyutlu bir yapı sergilemiştir. İstatistiksel olarak verilerin analize uygunluğunu gösteren KMO değeri ,935 ile mükemmel düzeyde saptanırken, ulaşılan üç faktörlü yapının toplam varyansın %51,10'unu açıklayarak miras dil konuşma kaygısını ölçmede güçlü ve yeterli bir temsil gücüne sahip olduğu sonucuna varılmıştır.</w:t>
      </w:r>
      <w:r w:rsidR="005D3312" w:rsidRPr="0065091C">
        <w:rPr>
          <w:color w:val="111827"/>
          <w:sz w:val="24"/>
          <w:szCs w:val="24"/>
        </w:rPr>
        <w:t xml:space="preserve"> </w:t>
      </w:r>
    </w:p>
    <w:p w14:paraId="7F9091D1" w14:textId="334F0B5B" w:rsidR="00C81B38" w:rsidRPr="0065091C" w:rsidRDefault="005D3312" w:rsidP="00C81B38">
      <w:pPr>
        <w:widowControl w:val="0"/>
        <w:spacing w:before="240" w:after="240" w:line="360" w:lineRule="auto"/>
        <w:jc w:val="both"/>
        <w:rPr>
          <w:color w:val="111827"/>
          <w:sz w:val="24"/>
          <w:szCs w:val="24"/>
        </w:rPr>
      </w:pPr>
      <w:r w:rsidRPr="0065091C">
        <w:rPr>
          <w:color w:val="111827"/>
          <w:sz w:val="24"/>
          <w:szCs w:val="24"/>
        </w:rPr>
        <w:t xml:space="preserve">İkinci başlıkta </w:t>
      </w:r>
      <w:r w:rsidR="00C81B38" w:rsidRPr="0065091C">
        <w:rPr>
          <w:color w:val="111827"/>
          <w:sz w:val="24"/>
          <w:szCs w:val="24"/>
        </w:rPr>
        <w:t xml:space="preserve">ölçeğin güvenilirliğini kanıtlamak amacıyla izlenen üç farklı istatistiksel yönteme ilişkin bulgular sunulmuştur. Bu yöntemlerden ilki olan </w:t>
      </w:r>
      <w:proofErr w:type="spellStart"/>
      <w:r w:rsidR="00C81B38" w:rsidRPr="0065091C">
        <w:rPr>
          <w:color w:val="111827"/>
          <w:sz w:val="24"/>
          <w:szCs w:val="24"/>
        </w:rPr>
        <w:t>Cronbach’s</w:t>
      </w:r>
      <w:proofErr w:type="spellEnd"/>
      <w:r w:rsidR="00C81B38" w:rsidRPr="0065091C">
        <w:rPr>
          <w:color w:val="111827"/>
          <w:sz w:val="24"/>
          <w:szCs w:val="24"/>
        </w:rPr>
        <w:t xml:space="preserve"> Alfa ile ölçeğin bütünü için güvenirlik katsayısı hesaplanmıştır. Alt boyutlar bazında incelendiğinde "Sınıf Dışı Konuşma Kaygısı" için ,915, "Sınıf İçi Konuşma Kaygısı" için ,868 ve "Konuşmada Rahatlık" için ,803 değerlerine ulaşılmıştır. Alan yazında ,70 üzerindeki değerlerin yeterli kabul edilmesi baz alındığında, geliştirilen ölçeğin oldukça yüksek bir güvenirliğe sahip olduğu görülmektedir. İkinci olarak maddelerin ölçeğin bütünüyle olan uyumunu gösteren madde-toplam korelasyon katsayıları hesaplanmış ve tüm maddelerin ,30 sınırının üzerinde kalması, her bir sorunun kaygıyı ölçmede iyi derecede ayırt edici olduğunu ortaya koymuştur. Ayrıca, ölçekten alınan puanlara göre oluşturulan alt ve üst %27’lik gruplar arasında yapılan t-testi sonucunda, tüm maddelerde p </w:t>
      </w:r>
      <w:proofErr w:type="gramStart"/>
      <w:r w:rsidR="00C81B38" w:rsidRPr="0065091C">
        <w:rPr>
          <w:color w:val="111827"/>
          <w:sz w:val="24"/>
          <w:szCs w:val="24"/>
        </w:rPr>
        <w:t>&lt; ,</w:t>
      </w:r>
      <w:proofErr w:type="gramEnd"/>
      <w:r w:rsidR="00C81B38" w:rsidRPr="0065091C">
        <w:rPr>
          <w:color w:val="111827"/>
          <w:sz w:val="24"/>
          <w:szCs w:val="24"/>
        </w:rPr>
        <w:t xml:space="preserve">000 düzeyinde anlamlı fark bulunmuştur. Bu bulgu, ölçeğin "kaygısı yüksek olan öğrenci" ile "kaygısı düşük olan öğrenciyi" istatistiksel olarak kesin bir </w:t>
      </w:r>
      <w:r w:rsidR="00C81B38" w:rsidRPr="0065091C">
        <w:rPr>
          <w:color w:val="111827"/>
          <w:sz w:val="24"/>
          <w:szCs w:val="24"/>
        </w:rPr>
        <w:lastRenderedPageBreak/>
        <w:t>biçimde ayırt edebildiğini doğrulamıştır. Üçüncü olarak da faktörler arası ilişkiler (</w:t>
      </w:r>
      <w:proofErr w:type="spellStart"/>
      <w:r w:rsidR="00C81B38" w:rsidRPr="0065091C">
        <w:rPr>
          <w:color w:val="111827"/>
          <w:sz w:val="24"/>
          <w:szCs w:val="24"/>
        </w:rPr>
        <w:t>Pearson</w:t>
      </w:r>
      <w:proofErr w:type="spellEnd"/>
      <w:r w:rsidR="00C81B38" w:rsidRPr="0065091C">
        <w:rPr>
          <w:color w:val="111827"/>
          <w:sz w:val="24"/>
          <w:szCs w:val="24"/>
        </w:rPr>
        <w:t xml:space="preserve"> Korelasyonu) incelenmiş ve boyutların hem birbirleriyle hem de ölçeğin toplam puanıyla anlamlı ve pozitif ilişkiler içinde olduğu görülmüştür (p </w:t>
      </w:r>
      <w:proofErr w:type="gramStart"/>
      <w:r w:rsidR="00C81B38" w:rsidRPr="0065091C">
        <w:rPr>
          <w:color w:val="111827"/>
          <w:sz w:val="24"/>
          <w:szCs w:val="24"/>
        </w:rPr>
        <w:t>&lt; ,</w:t>
      </w:r>
      <w:proofErr w:type="gramEnd"/>
      <w:r w:rsidR="00C81B38" w:rsidRPr="0065091C">
        <w:rPr>
          <w:color w:val="111827"/>
          <w:sz w:val="24"/>
          <w:szCs w:val="24"/>
        </w:rPr>
        <w:t xml:space="preserve">01). Özellikle "Konuşmada Rahatlık" boyutu ters maddelerden oluştuğu için analizde ters kodlanarak sürece dahil edilmiş ve tüm yapının aynı teorik amaca (konuşma kaygısını ölçmeye) hizmet ettiği matematiksel olarak onaylanmıştır. </w:t>
      </w:r>
    </w:p>
    <w:p w14:paraId="7696F464" w14:textId="0E7C6BD2" w:rsidR="00D71B86" w:rsidRPr="0065091C" w:rsidRDefault="00D71B86" w:rsidP="00D71B86">
      <w:pPr>
        <w:widowControl w:val="0"/>
        <w:spacing w:before="240" w:after="240" w:line="360" w:lineRule="auto"/>
        <w:jc w:val="both"/>
        <w:rPr>
          <w:color w:val="111827"/>
          <w:sz w:val="24"/>
          <w:szCs w:val="24"/>
        </w:rPr>
      </w:pPr>
      <w:r w:rsidRPr="0065091C">
        <w:rPr>
          <w:color w:val="111827"/>
          <w:sz w:val="24"/>
          <w:szCs w:val="24"/>
        </w:rPr>
        <w:t>Üçüncü başlık altında araştırmanın son aşamasında doğrulayıcı faktör analizlerine ilişkin bulgulardan bahsedilmiştir. Araştırmanın son aşamasında keşfedici faktör analizi ile ortaya konulan 22 maddelik ve 3 faktörlü yapının geçerliği Doğrulayıcı Faktör Analizi (DFA) ile test edilmiştir. Modelin verilerle uyumunu belirlemek amacıyla incelenen uyum indekslerinde modelin iyi bir uyum sergilediğini ve önerilen modelin gerçek verilerle örtüştüğünü ortaya çıkarmıştır. Ayrıca, iç tutarlılığın daha iyi bir göstergesi olan Karma Güvenirlik (CR) değerleri de ölçeğin yapı geçerliğini kesinleştirmiş ve iki dilli Türk çocuklarının konuşma kaygısını ölçmek için teorik ve istatistiksel açıdan güçlü bir model sunduğunu tescillemiştir.</w:t>
      </w:r>
    </w:p>
    <w:p w14:paraId="151976F1" w14:textId="40D05707" w:rsidR="003D19AD" w:rsidRPr="0065091C" w:rsidRDefault="00167A0B" w:rsidP="003D19AD">
      <w:pPr>
        <w:widowControl w:val="0"/>
        <w:tabs>
          <w:tab w:val="num" w:pos="720"/>
        </w:tabs>
        <w:spacing w:before="240" w:after="240" w:line="360" w:lineRule="auto"/>
        <w:jc w:val="both"/>
        <w:rPr>
          <w:bCs/>
          <w:sz w:val="24"/>
          <w:szCs w:val="24"/>
          <w:lang w:val="tr-TR"/>
        </w:rPr>
      </w:pPr>
      <w:r w:rsidRPr="0065091C">
        <w:rPr>
          <w:b/>
          <w:sz w:val="24"/>
          <w:szCs w:val="24"/>
        </w:rPr>
        <w:t>Tartışma ve Sonuç</w:t>
      </w:r>
      <w:r w:rsidR="00AB0ADA" w:rsidRPr="0065091C">
        <w:rPr>
          <w:b/>
          <w:sz w:val="24"/>
          <w:szCs w:val="24"/>
        </w:rPr>
        <w:t>:</w:t>
      </w:r>
      <w:r w:rsidR="007F6443" w:rsidRPr="0065091C">
        <w:rPr>
          <w:b/>
          <w:sz w:val="24"/>
          <w:szCs w:val="24"/>
        </w:rPr>
        <w:t xml:space="preserve"> </w:t>
      </w:r>
      <w:r w:rsidR="003D19AD" w:rsidRPr="0065091C">
        <w:rPr>
          <w:bCs/>
          <w:sz w:val="24"/>
          <w:szCs w:val="24"/>
          <w:lang w:val="tr-TR"/>
        </w:rPr>
        <w:t>Bu araştırma istatistiksel olarak doğrulanmış 22 maddelik ve 3 boyutlu bir yapı ile literatürdeki önemli bir boşluğu doldurmaktadır. Çalışmanın en özgün yanını yabancı dil öğrenenlerin aksine 'iki dilli' ve 'ulusötesi' bir kimliğe sahip olan miras dil öğrencilerini doğrudan odak noktasına alması oluşturmaktadır. Geliştirilen ölçek sadece sınıf içindeki akademik kaygıyı değil öğrencilerin hem yaşadıkları ülkede (Almanya) hem de köken ülkelerinde (Türkiye) karşılaştıkları sosyal çevre kaygılarını da ölçebilen kapsayıcı bir araç olarak ortaya çıkmaktadır. Ölçekte yer alan 'Sınıf Dışı Kaygı', 'Sınıf İçi Kaygı' ve 'Konuşmada Rahatlık' boyutları, kaygı olgusunu hem eğitimsel hem de toplumsal bağlamda çift yönlü olarak değerlendirmesini mümkün hale getirmektedir. Sonuç olarak bu çalışma, miras dil öğrencilerinin özelliklerini esas alan ilk özgün ölçeklerden biri olarak gelecekte dinleme, okuma ve yazma gibi diğer becerilerde yapılacak kaygı araştırmaları için metodolojik bir temel ve öncü bir model teşkil etmektedir.</w:t>
      </w:r>
    </w:p>
    <w:p w14:paraId="1427C392" w14:textId="77777777" w:rsidR="00630414" w:rsidRPr="0065091C" w:rsidRDefault="00000000" w:rsidP="00630414">
      <w:pPr>
        <w:widowControl w:val="0"/>
        <w:tabs>
          <w:tab w:val="num" w:pos="720"/>
        </w:tabs>
        <w:spacing w:before="240" w:after="240" w:line="360" w:lineRule="auto"/>
        <w:jc w:val="both"/>
        <w:rPr>
          <w:bCs/>
          <w:sz w:val="24"/>
          <w:szCs w:val="24"/>
          <w:lang w:val="tr-TR"/>
        </w:rPr>
      </w:pPr>
      <w:r w:rsidRPr="0065091C">
        <w:rPr>
          <w:b/>
          <w:sz w:val="24"/>
          <w:szCs w:val="24"/>
        </w:rPr>
        <w:t xml:space="preserve">Değerlendirme: </w:t>
      </w:r>
      <w:r w:rsidR="00630414" w:rsidRPr="0065091C">
        <w:rPr>
          <w:bCs/>
          <w:sz w:val="24"/>
          <w:szCs w:val="24"/>
          <w:lang w:val="tr-TR"/>
        </w:rPr>
        <w:t xml:space="preserve">Araştırma, konuşma kaygısı literatüründe ağırlıklı olarak yabancı dil ya da ana dili öğrenenlere odaklanan çalışmaları, miras dil konuşucuları gibi özgün ve ihmal edilmiş bir hedef kitleye taşıyarak önemli bir boşluğu doldurmaktadır. “Miras dil” kavramının ulusötesi kimlik, iki dillilik ve dil kaybı gibi temalarla ilişkilendirilmesi, </w:t>
      </w:r>
      <w:r w:rsidR="00630414" w:rsidRPr="0065091C">
        <w:rPr>
          <w:bCs/>
          <w:sz w:val="24"/>
          <w:szCs w:val="24"/>
          <w:lang w:val="tr-TR"/>
        </w:rPr>
        <w:lastRenderedPageBreak/>
        <w:t xml:space="preserve">çalışmanın yalnızca ölçme aracı geliştiren teknik bir araştırma olmanın ötesine geçmesini sağlamış; kuramsal çerçeveye </w:t>
      </w:r>
      <w:proofErr w:type="spellStart"/>
      <w:r w:rsidR="00630414" w:rsidRPr="0065091C">
        <w:rPr>
          <w:bCs/>
          <w:sz w:val="24"/>
          <w:szCs w:val="24"/>
          <w:lang w:val="tr-TR"/>
        </w:rPr>
        <w:t>sosyodilbilimsel</w:t>
      </w:r>
      <w:proofErr w:type="spellEnd"/>
      <w:r w:rsidR="00630414" w:rsidRPr="0065091C">
        <w:rPr>
          <w:bCs/>
          <w:sz w:val="24"/>
          <w:szCs w:val="24"/>
          <w:lang w:val="tr-TR"/>
        </w:rPr>
        <w:t xml:space="preserve"> ve sosyokültürel bir derinlik kazandırmıştır. Bu yönüyle çalışma, miras dil konuşucularının dilsel deneyimlerini tek boyutlu bir yeterlik meselesi olarak değil, çok katmanlı bir kimlik ve kullanım pratiği olarak ele alan güncel yaklaşımlarla tutarlı bir duruş sergilemektedir.</w:t>
      </w:r>
    </w:p>
    <w:p w14:paraId="548675DB" w14:textId="77777777" w:rsidR="00630414" w:rsidRPr="0065091C" w:rsidRDefault="00630414" w:rsidP="00630414">
      <w:pPr>
        <w:widowControl w:val="0"/>
        <w:tabs>
          <w:tab w:val="num" w:pos="720"/>
        </w:tabs>
        <w:spacing w:before="240" w:after="240" w:line="360" w:lineRule="auto"/>
        <w:jc w:val="both"/>
        <w:rPr>
          <w:bCs/>
          <w:sz w:val="24"/>
          <w:szCs w:val="24"/>
          <w:lang w:val="tr-TR"/>
        </w:rPr>
      </w:pPr>
      <w:r w:rsidRPr="0065091C">
        <w:rPr>
          <w:bCs/>
          <w:sz w:val="24"/>
          <w:szCs w:val="24"/>
          <w:lang w:val="tr-TR"/>
        </w:rPr>
        <w:t xml:space="preserve">Metodolojik açıdan bakıldığında, araştırmacıların K-12 düzeyindeki çocukların bilişsel gelişim özelliklerini gözeterek ölçekte 5’li </w:t>
      </w:r>
      <w:proofErr w:type="spellStart"/>
      <w:r w:rsidRPr="0065091C">
        <w:rPr>
          <w:bCs/>
          <w:sz w:val="24"/>
          <w:szCs w:val="24"/>
          <w:lang w:val="tr-TR"/>
        </w:rPr>
        <w:t>Likert</w:t>
      </w:r>
      <w:proofErr w:type="spellEnd"/>
      <w:r w:rsidRPr="0065091C">
        <w:rPr>
          <w:bCs/>
          <w:sz w:val="24"/>
          <w:szCs w:val="24"/>
          <w:lang w:val="tr-TR"/>
        </w:rPr>
        <w:t xml:space="preserve"> yapısı yerine 3’lü bir derecelendirme kullanmaları, ölçme aracının anlaşılırlığını ve geçerliğini korumaya yönelik son derece bilinçli ve yerinde bir tercih olarak öne çıkmaktadır. Ayrıca, ölçeğe eklenen Almanca açıklamaların çeviri–geri çeviri (</w:t>
      </w:r>
      <w:proofErr w:type="spellStart"/>
      <w:r w:rsidRPr="0065091C">
        <w:rPr>
          <w:bCs/>
          <w:sz w:val="24"/>
          <w:szCs w:val="24"/>
          <w:lang w:val="tr-TR"/>
        </w:rPr>
        <w:t>back-translation</w:t>
      </w:r>
      <w:proofErr w:type="spellEnd"/>
      <w:r w:rsidRPr="0065091C">
        <w:rPr>
          <w:bCs/>
          <w:sz w:val="24"/>
          <w:szCs w:val="24"/>
          <w:lang w:val="tr-TR"/>
        </w:rPr>
        <w:t>) yöntemiyle hazırlanmış olması, çok dilli bağlamdan kaynaklanabilecek anlam kaymalarını en aza indirerek ölçüm hatası riskini düşürmüştür. Bu yaklaşım, miras dil araştırmalarında sıklıkla göz ardı edilen dilsel aracı değişkenlere karşı metodolojik bir hassasiyet sergilemektedir.</w:t>
      </w:r>
    </w:p>
    <w:p w14:paraId="456426C7" w14:textId="77777777" w:rsidR="00630414" w:rsidRPr="0065091C" w:rsidRDefault="00630414" w:rsidP="00630414">
      <w:pPr>
        <w:widowControl w:val="0"/>
        <w:tabs>
          <w:tab w:val="num" w:pos="720"/>
        </w:tabs>
        <w:spacing w:before="240" w:after="240" w:line="360" w:lineRule="auto"/>
        <w:jc w:val="both"/>
        <w:rPr>
          <w:bCs/>
          <w:sz w:val="24"/>
          <w:szCs w:val="24"/>
          <w:lang w:val="tr-TR"/>
        </w:rPr>
      </w:pPr>
      <w:r w:rsidRPr="0065091C">
        <w:rPr>
          <w:bCs/>
          <w:sz w:val="24"/>
          <w:szCs w:val="24"/>
          <w:lang w:val="tr-TR"/>
        </w:rPr>
        <w:t>İstatistiksel bulgular, geliştirilen ölçeğin hem geçerlik hem de güvenirlik açısından güçlü bir yapıya sahip olduğunu göstermektedir. Keşfedici faktör analizi sonucunda ortaya çıkan ve sınıf dışı kaygı, sınıf içi kaygı ile konuşmada rahatlık boyutlarından oluşan üç faktörlü, 22 maddelik yapı, toplam varyansın %51,10’unu açıklayarak yapının temsil gücünü ortaya koymaktadır. KMO değerinin ,935 gibi mükemmel düzeyde olması, veri setinin faktör analizine son derece uygun olduğunu teyit etmektedir. Güvenirlik analizlerinde elde edilen yüksek Cronbach Alfa katsayısı ve kabul edilebilir sınırların üzerindeki kompozit güvenirlik değerleri, ölçeğin tutarlı ve kararlı ölçümler sunduğunu göstermektedir. Doğrulayıcı faktör analizine ilişkin uyum indeksleri de kuramsal modelin veriyle kabul edilebilir düzeyde örtüştüğünü doğrulamakta ve geliştirilen yapının istatistiksel olarak sağlam temellere dayandığını ortaya koymaktadır.</w:t>
      </w:r>
    </w:p>
    <w:p w14:paraId="2E30806D" w14:textId="77777777" w:rsidR="00630414" w:rsidRPr="0065091C" w:rsidRDefault="00630414" w:rsidP="00630414">
      <w:pPr>
        <w:widowControl w:val="0"/>
        <w:tabs>
          <w:tab w:val="num" w:pos="720"/>
        </w:tabs>
        <w:spacing w:before="240" w:after="240" w:line="360" w:lineRule="auto"/>
        <w:jc w:val="both"/>
        <w:rPr>
          <w:bCs/>
          <w:sz w:val="24"/>
          <w:szCs w:val="24"/>
          <w:lang w:val="tr-TR"/>
        </w:rPr>
      </w:pPr>
      <w:r w:rsidRPr="0065091C">
        <w:rPr>
          <w:bCs/>
          <w:sz w:val="24"/>
          <w:szCs w:val="24"/>
          <w:lang w:val="tr-TR"/>
        </w:rPr>
        <w:t xml:space="preserve">Bununla birlikte, çalışmanın bazı sınırlılıkları da bulunmaktadır. Örneklemin yalnızca Almanya’daki ve MEB bünyesinde yürütülen kurslarla sınırlı olması, ölçeğin farklı ülke bağlamlarında ya da farklı kurumsal yapılarda öğrenim gören Türk çocuklarına genellenebilirliğini kısıtlamaktadır. Ayrıca, cinsiyet, yaş ya da sosyoekonomik düzey gibi demografik değişkenlerle ölçek puanları arasındaki ilişkilerin analiz edilmemiş olması, aracın farklı alt gruplardaki işleyişine dair daha ayrıntılı çıkarımlar yapılmasını engellemektedir. Buna rağmen araştırma, miras dil olarak Türkçe öğretimi alanında </w:t>
      </w:r>
      <w:r w:rsidRPr="0065091C">
        <w:rPr>
          <w:bCs/>
          <w:sz w:val="24"/>
          <w:szCs w:val="24"/>
          <w:lang w:val="tr-TR"/>
        </w:rPr>
        <w:lastRenderedPageBreak/>
        <w:t>geliştirilen ilk konuşma kaygısı ölçeklerinden biri olması bakımından öncü bir nitelik taşımaktadır. Özellikle “sınıf dışı kaygı” boyutunun dâhil edilmesi, konuşma kaygısını yalnızca sınıf içi pedagojik süreçlerle sınırlamayan, toplumsal ve ekolojik bağlamı hesaba katan güçlü bir perspektif sunmaktadır. Bu yönüyle çalışma, ileride yapılacak okuma, yazma ve dinleme kaygısı araştırmaları için hem kuramsal hem de metodolojik açıdan sağlam bir zemin oluşturmaktadır.</w:t>
      </w:r>
    </w:p>
    <w:p w14:paraId="286AD5D5" w14:textId="15BBB12A" w:rsidR="003D19AD" w:rsidRPr="0065091C" w:rsidRDefault="003D19AD" w:rsidP="003D19AD">
      <w:pPr>
        <w:widowControl w:val="0"/>
        <w:tabs>
          <w:tab w:val="num" w:pos="720"/>
        </w:tabs>
        <w:spacing w:before="240" w:after="240" w:line="360" w:lineRule="auto"/>
        <w:jc w:val="both"/>
        <w:rPr>
          <w:bCs/>
          <w:sz w:val="24"/>
          <w:szCs w:val="24"/>
          <w:lang w:val="tr-TR"/>
        </w:rPr>
      </w:pPr>
    </w:p>
    <w:p w14:paraId="7B57FB74" w14:textId="353C5B04" w:rsidR="004217C9" w:rsidRPr="0065091C" w:rsidRDefault="004217C9" w:rsidP="004217C9">
      <w:pPr>
        <w:widowControl w:val="0"/>
        <w:tabs>
          <w:tab w:val="num" w:pos="720"/>
        </w:tabs>
        <w:spacing w:before="240" w:after="240" w:line="360" w:lineRule="auto"/>
        <w:jc w:val="both"/>
        <w:rPr>
          <w:bCs/>
          <w:sz w:val="24"/>
          <w:szCs w:val="24"/>
          <w:lang w:val="tr-TR"/>
        </w:rPr>
      </w:pPr>
    </w:p>
    <w:p w14:paraId="0AC7B649" w14:textId="795678C3" w:rsidR="004217C9" w:rsidRPr="0065091C" w:rsidRDefault="004217C9" w:rsidP="00E37888">
      <w:pPr>
        <w:widowControl w:val="0"/>
        <w:tabs>
          <w:tab w:val="num" w:pos="720"/>
        </w:tabs>
        <w:spacing w:before="240" w:after="240" w:line="360" w:lineRule="auto"/>
        <w:jc w:val="both"/>
        <w:rPr>
          <w:b/>
          <w:sz w:val="24"/>
          <w:szCs w:val="24"/>
        </w:rPr>
      </w:pPr>
    </w:p>
    <w:p w14:paraId="0000001B" w14:textId="4BD4D047" w:rsidR="00554917" w:rsidRPr="0065091C" w:rsidRDefault="00554917" w:rsidP="00B36836">
      <w:pPr>
        <w:rPr>
          <w:color w:val="111827"/>
          <w:sz w:val="24"/>
          <w:szCs w:val="24"/>
        </w:rPr>
      </w:pPr>
    </w:p>
    <w:sectPr w:rsidR="00554917" w:rsidRPr="0065091C">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DD0FF34C-14E2-49EF-9A77-5238B9DFD244}"/>
  </w:font>
  <w:font w:name="Cambria">
    <w:panose1 w:val="02040503050406030204"/>
    <w:charset w:val="A2"/>
    <w:family w:val="roman"/>
    <w:pitch w:val="variable"/>
    <w:sig w:usb0="E00006FF" w:usb1="420024FF" w:usb2="02000000" w:usb3="00000000" w:csb0="0000019F" w:csb1="00000000"/>
    <w:embedRegular r:id="rId2" w:fontKey="{EA22F2F0-A51A-41B4-9B2A-FB90BD4F84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F0969"/>
    <w:multiLevelType w:val="multilevel"/>
    <w:tmpl w:val="43B6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A7BCE"/>
    <w:multiLevelType w:val="multilevel"/>
    <w:tmpl w:val="B34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E4B6E"/>
    <w:multiLevelType w:val="multilevel"/>
    <w:tmpl w:val="E7F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97D37"/>
    <w:multiLevelType w:val="multilevel"/>
    <w:tmpl w:val="0AD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B2AC3"/>
    <w:multiLevelType w:val="multilevel"/>
    <w:tmpl w:val="54D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50626"/>
    <w:multiLevelType w:val="multilevel"/>
    <w:tmpl w:val="3ECEB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5545A4"/>
    <w:multiLevelType w:val="hybridMultilevel"/>
    <w:tmpl w:val="99B8C33A"/>
    <w:lvl w:ilvl="0" w:tplc="6E8443E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5A607D4"/>
    <w:multiLevelType w:val="multilevel"/>
    <w:tmpl w:val="E566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3614D"/>
    <w:multiLevelType w:val="multilevel"/>
    <w:tmpl w:val="06845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B7634A"/>
    <w:multiLevelType w:val="multilevel"/>
    <w:tmpl w:val="9A84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62182E"/>
    <w:multiLevelType w:val="hybridMultilevel"/>
    <w:tmpl w:val="46CEDE98"/>
    <w:lvl w:ilvl="0" w:tplc="116E0C2C">
      <w:numFmt w:val="bullet"/>
      <w:lvlText w:val="-"/>
      <w:lvlJc w:val="left"/>
      <w:pPr>
        <w:ind w:left="720" w:hanging="360"/>
      </w:pPr>
      <w:rPr>
        <w:rFonts w:ascii="Arial" w:eastAsia="Arial"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1383AD4"/>
    <w:multiLevelType w:val="hybridMultilevel"/>
    <w:tmpl w:val="565674AE"/>
    <w:lvl w:ilvl="0" w:tplc="7228E824">
      <w:start w:val="1"/>
      <w:numFmt w:val="bullet"/>
      <w:lvlText w:val="-"/>
      <w:lvlJc w:val="left"/>
      <w:pPr>
        <w:ind w:left="720" w:hanging="360"/>
      </w:pPr>
      <w:rPr>
        <w:rFonts w:ascii="Arial" w:eastAsia="Arial"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975481E"/>
    <w:multiLevelType w:val="multilevel"/>
    <w:tmpl w:val="CF8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00743">
    <w:abstractNumId w:val="5"/>
  </w:num>
  <w:num w:numId="2" w16cid:durableId="1826431493">
    <w:abstractNumId w:val="0"/>
  </w:num>
  <w:num w:numId="3" w16cid:durableId="414326175">
    <w:abstractNumId w:val="4"/>
  </w:num>
  <w:num w:numId="4" w16cid:durableId="777020504">
    <w:abstractNumId w:val="9"/>
  </w:num>
  <w:num w:numId="5" w16cid:durableId="909920854">
    <w:abstractNumId w:val="8"/>
  </w:num>
  <w:num w:numId="6" w16cid:durableId="2087066691">
    <w:abstractNumId w:val="12"/>
  </w:num>
  <w:num w:numId="7" w16cid:durableId="816144596">
    <w:abstractNumId w:val="2"/>
  </w:num>
  <w:num w:numId="8" w16cid:durableId="1601987017">
    <w:abstractNumId w:val="7"/>
  </w:num>
  <w:num w:numId="9" w16cid:durableId="1226181900">
    <w:abstractNumId w:val="1"/>
  </w:num>
  <w:num w:numId="10" w16cid:durableId="1448505677">
    <w:abstractNumId w:val="3"/>
  </w:num>
  <w:num w:numId="11" w16cid:durableId="161361475">
    <w:abstractNumId w:val="10"/>
  </w:num>
  <w:num w:numId="12" w16cid:durableId="50345394">
    <w:abstractNumId w:val="11"/>
  </w:num>
  <w:num w:numId="13" w16cid:durableId="439688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917"/>
    <w:rsid w:val="00003B8F"/>
    <w:rsid w:val="00062FDD"/>
    <w:rsid w:val="000C2C79"/>
    <w:rsid w:val="000D7688"/>
    <w:rsid w:val="0010602A"/>
    <w:rsid w:val="001153F4"/>
    <w:rsid w:val="00127FD0"/>
    <w:rsid w:val="00130859"/>
    <w:rsid w:val="0013545C"/>
    <w:rsid w:val="00167A0B"/>
    <w:rsid w:val="00180BE4"/>
    <w:rsid w:val="001A5433"/>
    <w:rsid w:val="00207DCF"/>
    <w:rsid w:val="002358D6"/>
    <w:rsid w:val="00237BD1"/>
    <w:rsid w:val="00295080"/>
    <w:rsid w:val="002C587D"/>
    <w:rsid w:val="002D6B20"/>
    <w:rsid w:val="002E528F"/>
    <w:rsid w:val="002E6F81"/>
    <w:rsid w:val="00324A0C"/>
    <w:rsid w:val="00344C3E"/>
    <w:rsid w:val="00360BFD"/>
    <w:rsid w:val="00367B83"/>
    <w:rsid w:val="0039386F"/>
    <w:rsid w:val="003D19AD"/>
    <w:rsid w:val="004217C9"/>
    <w:rsid w:val="0044284F"/>
    <w:rsid w:val="004F5F9B"/>
    <w:rsid w:val="0055482E"/>
    <w:rsid w:val="00554917"/>
    <w:rsid w:val="005605AC"/>
    <w:rsid w:val="00562F95"/>
    <w:rsid w:val="00566EA3"/>
    <w:rsid w:val="00587C17"/>
    <w:rsid w:val="005D3312"/>
    <w:rsid w:val="0061255C"/>
    <w:rsid w:val="00630414"/>
    <w:rsid w:val="0065091C"/>
    <w:rsid w:val="00670008"/>
    <w:rsid w:val="00687CEC"/>
    <w:rsid w:val="00700BC5"/>
    <w:rsid w:val="00712832"/>
    <w:rsid w:val="00716859"/>
    <w:rsid w:val="00751690"/>
    <w:rsid w:val="00753066"/>
    <w:rsid w:val="00782136"/>
    <w:rsid w:val="007D0BC2"/>
    <w:rsid w:val="007F5E3E"/>
    <w:rsid w:val="007F6443"/>
    <w:rsid w:val="00852E2D"/>
    <w:rsid w:val="0088374C"/>
    <w:rsid w:val="00897F4D"/>
    <w:rsid w:val="008C34F7"/>
    <w:rsid w:val="009231D7"/>
    <w:rsid w:val="00973BE7"/>
    <w:rsid w:val="009A77A1"/>
    <w:rsid w:val="009F70F8"/>
    <w:rsid w:val="00A263D4"/>
    <w:rsid w:val="00A3058A"/>
    <w:rsid w:val="00A341C7"/>
    <w:rsid w:val="00A458A7"/>
    <w:rsid w:val="00A531CD"/>
    <w:rsid w:val="00A93881"/>
    <w:rsid w:val="00AB0ADA"/>
    <w:rsid w:val="00AC3DD8"/>
    <w:rsid w:val="00B17FEC"/>
    <w:rsid w:val="00B36836"/>
    <w:rsid w:val="00B52926"/>
    <w:rsid w:val="00B55409"/>
    <w:rsid w:val="00B7025B"/>
    <w:rsid w:val="00BA4B0D"/>
    <w:rsid w:val="00BF3D9A"/>
    <w:rsid w:val="00C3675A"/>
    <w:rsid w:val="00C75F5B"/>
    <w:rsid w:val="00C81B38"/>
    <w:rsid w:val="00C829F7"/>
    <w:rsid w:val="00CE2F6D"/>
    <w:rsid w:val="00D01C82"/>
    <w:rsid w:val="00D52148"/>
    <w:rsid w:val="00D57F1C"/>
    <w:rsid w:val="00D71B86"/>
    <w:rsid w:val="00D84947"/>
    <w:rsid w:val="00DD7B54"/>
    <w:rsid w:val="00E16BE0"/>
    <w:rsid w:val="00E22FDC"/>
    <w:rsid w:val="00E23331"/>
    <w:rsid w:val="00E37888"/>
    <w:rsid w:val="00E44FF3"/>
    <w:rsid w:val="00E73799"/>
    <w:rsid w:val="00E86869"/>
    <w:rsid w:val="00E9078D"/>
    <w:rsid w:val="00EA43AD"/>
    <w:rsid w:val="00F401EA"/>
    <w:rsid w:val="00FA061D"/>
    <w:rsid w:val="00FA0A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5A03"/>
  <w15:docId w15:val="{76EABD5A-123C-4429-99FA-4A38A8A8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character" w:styleId="Kpr">
    <w:name w:val="Hyperlink"/>
    <w:basedOn w:val="VarsaylanParagrafYazTipi"/>
    <w:uiPriority w:val="99"/>
    <w:unhideWhenUsed/>
    <w:rsid w:val="00700BC5"/>
    <w:rPr>
      <w:color w:val="0000FF" w:themeColor="hyperlink"/>
      <w:u w:val="single"/>
    </w:rPr>
  </w:style>
  <w:style w:type="character" w:styleId="zmlenmeyenBahsetme">
    <w:name w:val="Unresolved Mention"/>
    <w:basedOn w:val="VarsaylanParagrafYazTipi"/>
    <w:uiPriority w:val="99"/>
    <w:semiHidden/>
    <w:unhideWhenUsed/>
    <w:rsid w:val="00700BC5"/>
    <w:rPr>
      <w:color w:val="605E5C"/>
      <w:shd w:val="clear" w:color="auto" w:fill="E1DFDD"/>
    </w:rPr>
  </w:style>
  <w:style w:type="paragraph" w:styleId="NormalWeb">
    <w:name w:val="Normal (Web)"/>
    <w:basedOn w:val="Normal"/>
    <w:uiPriority w:val="99"/>
    <w:semiHidden/>
    <w:unhideWhenUsed/>
    <w:rsid w:val="00700BC5"/>
    <w:rPr>
      <w:rFonts w:ascii="Times New Roman" w:hAnsi="Times New Roman" w:cs="Times New Roman"/>
      <w:sz w:val="24"/>
      <w:szCs w:val="24"/>
    </w:rPr>
  </w:style>
  <w:style w:type="paragraph" w:styleId="ListeParagraf">
    <w:name w:val="List Paragraph"/>
    <w:basedOn w:val="Normal"/>
    <w:uiPriority w:val="34"/>
    <w:qFormat/>
    <w:rsid w:val="007821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1525</Words>
  <Characters>8699</Characters>
  <Application>Microsoft Office Word</Application>
  <DocSecurity>0</DocSecurity>
  <Lines>72</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edibe yılmaz</cp:lastModifiedBy>
  <cp:revision>17</cp:revision>
  <dcterms:created xsi:type="dcterms:W3CDTF">2025-12-21T15:34:00Z</dcterms:created>
  <dcterms:modified xsi:type="dcterms:W3CDTF">2026-01-01T09:41:00Z</dcterms:modified>
</cp:coreProperties>
</file>