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E569" w14:textId="77777777" w:rsidR="009D1CDB" w:rsidRPr="009D1CDB" w:rsidRDefault="009D1CDB" w:rsidP="00DD53E1">
      <w:pPr>
        <w:jc w:val="both"/>
        <w:rPr>
          <w:b/>
          <w:bCs/>
        </w:rPr>
      </w:pPr>
      <w:r w:rsidRPr="009D1CDB">
        <w:t>1. Giriş</w:t>
      </w:r>
    </w:p>
    <w:p w14:paraId="2E26AC4F" w14:textId="6F9BFE09" w:rsidR="009D1CDB" w:rsidRPr="009D1CDB" w:rsidRDefault="009D1CDB" w:rsidP="00DD53E1">
      <w:pPr>
        <w:jc w:val="both"/>
      </w:pPr>
      <w:r w:rsidRPr="009D1CDB">
        <w:t>Dil, insanın en temel bilişsel ve sosyal yetilerinden biridir; yalnızca iletişim aracı olmanın ötesinde, düşünceyi şekillendirir, kültürü aktarır ve toplumsal kimliği inşa eder. Bu bağlamda dil öğretimi, bireyin yalnızca dilsel becerilerini değil, aynı zamanda dünyayı algılama, anlamlandırma ve dönüştürme kapasitesini de geliştiren bütüncül bir süreç olarak değerlendirilmelidir. Türkiye’de 2024–2025 eğitim-öğretim yılından itibaren uygulanmaya başlanan Türkiye Yüzyılı Maarif Modeli Türkçe Öğretim Programı, bu bütüncül anlayışı merkeze alarak öğrencilerin dili yalnızca kurallar aracılığıyla değil, bedensel deneyimler, sosyal etkileşimler ve anlam odaklı bağlamlar içinde edinmelerini hedeflemektedir. Program, “yaparak, yaşayarak ve paylaşarak öğrenme” felsefesiyle, geleneksel dil öğretim anlayışından kopuşun yanı sıra, çağdaş nörobilimsel ve bilişsel dilbilim bulgularıyla uyumlu bir pedagojik vizyon sunmaktadır.</w:t>
      </w:r>
    </w:p>
    <w:p w14:paraId="1CAD3143" w14:textId="4F61E653" w:rsidR="009D1CDB" w:rsidRPr="009D1CDB" w:rsidRDefault="009D1CDB" w:rsidP="00DD53E1">
      <w:pPr>
        <w:jc w:val="both"/>
      </w:pPr>
      <w:r w:rsidRPr="009D1CDB">
        <w:t>Bu pedagojik dönüşümün nörobilimsel temellerini sorgulamak, dil öğretiminin yalnızca sınıf içi uygulamalarla değil, beynin dil yeteneğini nasıl kazandığı sorusuyla da ilişkilendirilmesini gerekli kılmaktadır. Bu noktada, Michael A. Arbib’in geliştirdiği Mirror System Hypothesis</w:t>
      </w:r>
      <w:r w:rsidR="00AB44A9">
        <w:t xml:space="preserve"> </w:t>
      </w:r>
      <w:r w:rsidRPr="009D1CDB">
        <w:t>(MSH)—yani Ayna Sistem Hipotezi—öne çıkmaktadır. MSH, dilin kökenini doğrudan konuşma yeteneğinde değil, hareket sisteminden, özellikle ayna nöron temelli taklit ve jest yeteneğinden evrildiğini savunur. Bu hipoteze göre, insan beyni, “dil için hazır” hale gelmeden önce karmaşık taklit, pantomim, sosyal niyet okuma ve bedenli anlam üretme gibi bilişsel yetileri geliştirmiştir. Dil, bu zemin üzerinde kültürel evrim süreciyle, toplumsal etkileşimler aracılığıyla şekillenmiş; gramer, fonoloji ve soyut yapılar ise sonradan inşa edilmiştir.</w:t>
      </w:r>
    </w:p>
    <w:p w14:paraId="3B4793A8" w14:textId="77777777" w:rsidR="009D1CDB" w:rsidRPr="009D1CDB" w:rsidRDefault="009D1CDB" w:rsidP="00DD53E1">
      <w:pPr>
        <w:jc w:val="both"/>
      </w:pPr>
      <w:r w:rsidRPr="009D1CDB">
        <w:t>İşte bu teorik çerçeve ile Maarif Modeli arasında kurulabilecek ilişki, dil öğretiminin nöroevrimsel temellerini sınıf içi uygulamalarla nasıl örtüştürebileceğimizi anlamamıza olanak tanır. Her iki yaklaşım da dilin bilişsel bir modülden çok, bedenle dünyaya etkileşimin, sosyal bağlamların ve eylem-algılama döngüsünün bir ürünü olduğunu vurgular. Maarif Modeli’nde yer alan jestle destekli öğrenme, drama etkinlikleri, iş birlikli grup çalışmaları, anlam odaklı dil bilgisi öğretimi ve disiplinler arası metinler, MSH’nin öngördüğü “bedenli, sosyal ve taklit temelli” öğrenme mantığıyla dikkate değer bir uyum sergiler.</w:t>
      </w:r>
    </w:p>
    <w:p w14:paraId="43F87656" w14:textId="77777777" w:rsidR="009D1CDB" w:rsidRPr="009D1CDB" w:rsidRDefault="009D1CDB" w:rsidP="00DD53E1">
      <w:pPr>
        <w:jc w:val="both"/>
      </w:pPr>
      <w:r w:rsidRPr="009D1CDB">
        <w:t>Bu çalışmanın temel amacı, Mirror System Hypothesis ile Türkiye Yüzyılı Maarif Modeli Türkçe Öğretim Programı arasındaki kuramsal ve pedagojik kesişim alanlarını sistematik olarak incelemek ve bu kesişimin dil öğretimi politikalarına ve sınıf uygulamalarına ne tür katkılar sağlayabileceğini tartışmaktır. Bu doğrultuda aşağıdaki araştırma soruları rehberlik etmektedir:</w:t>
      </w:r>
    </w:p>
    <w:p w14:paraId="2DE0A712" w14:textId="77777777" w:rsidR="009D1CDB" w:rsidRPr="009D1CDB" w:rsidRDefault="009D1CDB" w:rsidP="00DD53E1">
      <w:pPr>
        <w:numPr>
          <w:ilvl w:val="0"/>
          <w:numId w:val="1"/>
        </w:numPr>
        <w:jc w:val="both"/>
      </w:pPr>
      <w:r w:rsidRPr="009D1CDB">
        <w:t>Mirror System Hypothesis’in öne sürdüğü beyin–beden–topluluk üçgeni, Maarif Modeli’nin temel ilkeleriyle nasıl örtüşmektedir?</w:t>
      </w:r>
    </w:p>
    <w:p w14:paraId="1E76319C" w14:textId="77777777" w:rsidR="009D1CDB" w:rsidRPr="009D1CDB" w:rsidRDefault="009D1CDB" w:rsidP="00DD53E1">
      <w:pPr>
        <w:numPr>
          <w:ilvl w:val="0"/>
          <w:numId w:val="1"/>
        </w:numPr>
        <w:jc w:val="both"/>
      </w:pPr>
      <w:r w:rsidRPr="009D1CDB">
        <w:lastRenderedPageBreak/>
        <w:t>Maarif Modeli, MSH’nin vurguladığı taklit, jest, pantomim ve sosyal öğrenme boyutlarını ne ölçüde yansıtmaktadır?</w:t>
      </w:r>
    </w:p>
    <w:p w14:paraId="3759FFDE" w14:textId="77777777" w:rsidR="009D1CDB" w:rsidRPr="009D1CDB" w:rsidRDefault="009D1CDB" w:rsidP="00DD53E1">
      <w:pPr>
        <w:numPr>
          <w:ilvl w:val="0"/>
          <w:numId w:val="1"/>
        </w:numPr>
        <w:jc w:val="both"/>
      </w:pPr>
      <w:r w:rsidRPr="009D1CDB">
        <w:t>Bu iki yaklaşımın kesişimi, Türkçe öğretiminde anlam odaklılık, bedensel deneyim ve sosyal etkileşim gibi boyutların nasıl güçlendirilebileceği konusunda ne tür pedagojik çıkarımlar sunar?</w:t>
      </w:r>
    </w:p>
    <w:p w14:paraId="12B9CB75" w14:textId="77777777" w:rsidR="009D1CDB" w:rsidRPr="009D1CDB" w:rsidRDefault="009D1CDB" w:rsidP="00DD53E1">
      <w:pPr>
        <w:jc w:val="both"/>
      </w:pPr>
      <w:r w:rsidRPr="009D1CDB">
        <w:t>Bu çalışma, dil öğretimi alanına yalnızca pedagojik öneriler sunmakla kalmayıp, aynı zamanda nörobilim, evrimsel dilbilim ve eğitim politikaları arasında köprü kurarak, Türkçe öğretiminin bilimsel temellerini genişletmeyi amaçlamaktadır. Böylece, “nasıl öğretmeliyiz?” sorusuna ek olarak, “neden bu şekilde öğretiyoruz?” sorusuna da beynin çalışma mantığı ışığında yanıt aranmış olacaktır.</w:t>
      </w:r>
    </w:p>
    <w:p w14:paraId="2A6A7D89" w14:textId="77777777" w:rsidR="00DD53E1" w:rsidRPr="00DD53E1" w:rsidRDefault="00DD53E1" w:rsidP="00DD53E1">
      <w:pPr>
        <w:jc w:val="both"/>
        <w:rPr>
          <w:b/>
          <w:bCs/>
        </w:rPr>
      </w:pPr>
      <w:r w:rsidRPr="00DD53E1">
        <w:t>2. Kuramsal Çerçeve: Mirror System Hypothesis ve Dilin Evrimsel Kökeni</w:t>
      </w:r>
    </w:p>
    <w:p w14:paraId="525EBA59" w14:textId="45A3D62E" w:rsidR="00DD53E1" w:rsidRPr="00DD53E1" w:rsidRDefault="00DD53E1" w:rsidP="00DD53E1">
      <w:pPr>
        <w:jc w:val="both"/>
      </w:pPr>
      <w:r w:rsidRPr="00DD53E1">
        <w:t>Dil öğretimi politikalarının yalnızca pedagojik stratejilerle değil, aynı zamanda beynin dil yeteneğini nasıl kazandığı sorusuyla da ilişkilendirilmesi, çağdaş eğitim araştırmalarında giderek daha fazla önem kazanmaktadır. Bu bağlamda, Michael A. Arbib’in geliştirdiği Mirror System Hypothesis</w:t>
      </w:r>
      <w:r w:rsidR="00D90F58">
        <w:t xml:space="preserve"> </w:t>
      </w:r>
      <w:r w:rsidRPr="00DD53E1">
        <w:t>(MSH)—Ayna Sistem Hipotezi—dilin kökenini, işlevini ve öğrenimini nöroevrimsel, bedensel ve sosyal boyutlarıyla bütüncül olarak açıklamaya çalışan öncü bir kuramsal çerçevedir. MSH, dilin doğrudan konuşma yeteneğinden değil, hareket sisteminden, özellikle ayna nöron temelli taklit ve jest yeteneğinden evrildiğini öne sürerek, dil öğretiminin temel ilkelerini yeniden tanımlama potansiyeli taşır.</w:t>
      </w:r>
    </w:p>
    <w:p w14:paraId="171FD069" w14:textId="77777777" w:rsidR="00DD53E1" w:rsidRPr="00DD53E1" w:rsidRDefault="00DD53E1" w:rsidP="00DD53E1">
      <w:pPr>
        <w:jc w:val="both"/>
        <w:rPr>
          <w:b/>
          <w:bCs/>
        </w:rPr>
      </w:pPr>
      <w:r w:rsidRPr="00DD53E1">
        <w:t>2.1. “Dil İçin Hazır Beyin”: Biyolojik ve Kültürel Evrimin Kesişimi</w:t>
      </w:r>
    </w:p>
    <w:p w14:paraId="3A8B0B16" w14:textId="73D04562" w:rsidR="00DD53E1" w:rsidRPr="00DD53E1" w:rsidRDefault="00DD53E1" w:rsidP="00DD53E1">
      <w:pPr>
        <w:jc w:val="both"/>
      </w:pPr>
      <w:r w:rsidRPr="00DD53E1">
        <w:t>Arbib (2012), insan beynini “dil için hazır beyin” (</w:t>
      </w:r>
      <w:r w:rsidRPr="00DD53E1">
        <w:rPr>
          <w:i/>
          <w:iCs/>
        </w:rPr>
        <w:t>language-ready brain</w:t>
      </w:r>
      <w:r w:rsidRPr="00DD53E1">
        <w:t xml:space="preserve">) olarak tanımlar. Bu ifade, erken </w:t>
      </w:r>
      <w:r w:rsidRPr="00DD53E1">
        <w:rPr>
          <w:i/>
          <w:iCs/>
        </w:rPr>
        <w:t>Homo sapiens</w:t>
      </w:r>
      <w:r w:rsidRPr="00DD53E1">
        <w:t>’in beyninin dili destekleyebilecek nörolojik altyapıya sahip olduğunu ancak dillerin ve dilin kurallarının (gramer, fonoloji vb.) on binlerce yıl süren kültürel evrim süreciyle ortaya çıktığını vurgular. Başka bir deyişle, biyolojik evrim potansiyel yaratırken, kültürel evrim bu potansiyeli gerçekliğe dönüştürmüştür. Bu ayrım, dil öğretiminde “öğrenmenin nasıl gerçekleştiği” sorusuna evrimsel derinlik kazandırır: Öğrenciler yalnızca kuralları ezberleyerek değil</w:t>
      </w:r>
      <w:r w:rsidR="00E70510">
        <w:t xml:space="preserve"> </w:t>
      </w:r>
      <w:r w:rsidRPr="00DD53E1">
        <w:t>bedensel deneyim, sosyal etkileşim ve anlam odaklı bağlamlar aracılığıyla dili içselleştirirler.</w:t>
      </w:r>
    </w:p>
    <w:p w14:paraId="033514A7" w14:textId="68CE28B1" w:rsidR="00DD53E1" w:rsidRPr="00DD53E1" w:rsidRDefault="00DD53E1" w:rsidP="00DD53E1">
      <w:pPr>
        <w:jc w:val="both"/>
        <w:rPr>
          <w:b/>
          <w:bCs/>
        </w:rPr>
      </w:pPr>
      <w:r w:rsidRPr="00DD53E1">
        <w:t>2.2. Ayna Sisteminden Karmaşık Taklit</w:t>
      </w:r>
      <w:r w:rsidR="00E70510">
        <w:t>ler</w:t>
      </w:r>
      <w:r w:rsidRPr="00DD53E1">
        <w:t>e: Dilin Motor Kökeni</w:t>
      </w:r>
    </w:p>
    <w:p w14:paraId="2665ECFD" w14:textId="77777777" w:rsidR="00DD53E1" w:rsidRPr="00DD53E1" w:rsidRDefault="00DD53E1" w:rsidP="00DD53E1">
      <w:pPr>
        <w:jc w:val="both"/>
      </w:pPr>
      <w:r w:rsidRPr="00DD53E1">
        <w:t>MSH’nin merkezinde, ayna nöron sisteminin evrimsel olarak genişlemesi yer alır. Maymunlarda keşfedilen ayna nöronlar, kendi bir eylemi yaparken ve başkasının benzer eylemini izlerken aynı şekilde ateşlenen nöronlardır. Ancak Arbib, bu sistemin tek başına dilin kökenini açıklamaya yetmeyeceğini özellikle vurgular. İnsanlarda ayna sistemi, prefrontal korteks, parietal lob ve Broca bölgesi gibi diğer beyin bölgeleriyle entegre olarak karmaşık taklit yeteneğini mümkün kılmıştır:</w:t>
      </w:r>
    </w:p>
    <w:p w14:paraId="2F4160BC" w14:textId="77777777" w:rsidR="00DD53E1" w:rsidRPr="00DD53E1" w:rsidRDefault="00DD53E1" w:rsidP="00DD53E1">
      <w:pPr>
        <w:numPr>
          <w:ilvl w:val="0"/>
          <w:numId w:val="2"/>
        </w:numPr>
        <w:jc w:val="both"/>
      </w:pPr>
      <w:r w:rsidRPr="00DD53E1">
        <w:t>Basit taklit (şempanzelerde): Tanıdık hareketlerin deneme-yanılma yoluyla taklit edilmesi.</w:t>
      </w:r>
    </w:p>
    <w:p w14:paraId="7A28C6F6" w14:textId="77777777" w:rsidR="00DD53E1" w:rsidRPr="00DD53E1" w:rsidRDefault="00DD53E1" w:rsidP="00DD53E1">
      <w:pPr>
        <w:numPr>
          <w:ilvl w:val="0"/>
          <w:numId w:val="2"/>
        </w:numPr>
        <w:jc w:val="both"/>
      </w:pPr>
      <w:r w:rsidRPr="00DD53E1">
        <w:lastRenderedPageBreak/>
        <w:t>Karmaşık taklit (insanlarda): Yeni hareketlerin tek seferde, parçalara ayrılarak ve yeniden birleştirilerek taklit edilmesi.</w:t>
      </w:r>
    </w:p>
    <w:p w14:paraId="0965D431" w14:textId="77777777" w:rsidR="00DD53E1" w:rsidRPr="00DD53E1" w:rsidRDefault="00DD53E1" w:rsidP="00DD53E1">
      <w:pPr>
        <w:jc w:val="both"/>
      </w:pPr>
      <w:r w:rsidRPr="00DD53E1">
        <w:t>Bu yetenek, yalnızca pratik becerilerin aktarımını değil, pantomim (taklit yoluyla anlatma) aracılığıyla açık uçlu anlam üretimini de mümkün kılmıştır. Örneğin, bir kişinin “kuş”u anlatmak için kollarını çırpması, doğrudan bir nesneyi değil, hareketle anlam yaratma sürecidir. Bu, dilin bedensel kökenini ve anlamın önceliğini açıkça ortaya koyar.</w:t>
      </w:r>
    </w:p>
    <w:p w14:paraId="228A02FE" w14:textId="77777777" w:rsidR="00DD53E1" w:rsidRPr="00DD53E1" w:rsidRDefault="00DD53E1" w:rsidP="00DD53E1">
      <w:pPr>
        <w:jc w:val="both"/>
        <w:rPr>
          <w:b/>
          <w:bCs/>
        </w:rPr>
      </w:pPr>
      <w:r w:rsidRPr="00DD53E1">
        <w:t>2.3. Pantomimden Protosign’e: Sembolleşmenin Doğuşu</w:t>
      </w:r>
    </w:p>
    <w:p w14:paraId="23A17DAD" w14:textId="77777777" w:rsidR="00DD53E1" w:rsidRPr="00DD53E1" w:rsidRDefault="00DD53E1" w:rsidP="00DD53E1">
      <w:pPr>
        <w:jc w:val="both"/>
      </w:pPr>
      <w:r w:rsidRPr="00DD53E1">
        <w:t>Pantomim, çok esnek olsa da belirsizlik içerir: Aynı hareket farklı bağlamlarda farklı anlamlara gelebilir. Bu belirsizliği aşmak için erken insan toplulukları, anlaşmalı işaretler geliştirmeye başlamıştır. Bu süreçte, pantomim iskelet (scaffolding) işlevi görerek, protosign (ilk işaret sistemi) adı verilen sembolik bir iletişim sistemine zemin hazırlamıştır. Protosign’de artık hareketler doğrudan taklit değil, toplumsal olarak kabul görmüş semboller haline gelmiştir. Bu geçiş, dilin “ikili örüntüleme” (</w:t>
      </w:r>
      <w:r w:rsidRPr="00DD53E1">
        <w:rPr>
          <w:i/>
          <w:iCs/>
        </w:rPr>
        <w:t>duality of patterning</w:t>
      </w:r>
      <w:r w:rsidRPr="00DD53E1">
        <w:t>) ilkesinin — anlamsız birimlerden (fonemler/el hareketleri) anlamlı birimlerin (kelimeler/işaretler) oluşturulması — evrimsel temelini oluşturur.</w:t>
      </w:r>
    </w:p>
    <w:p w14:paraId="055F208E" w14:textId="77777777" w:rsidR="00DD53E1" w:rsidRPr="00DD53E1" w:rsidRDefault="00DD53E1" w:rsidP="00DD53E1">
      <w:pPr>
        <w:jc w:val="both"/>
        <w:rPr>
          <w:b/>
          <w:bCs/>
        </w:rPr>
      </w:pPr>
      <w:r w:rsidRPr="00DD53E1">
        <w:t>2.4. Protosign ve Protospeech: “Genişleyen Sarmal” Dinamikleri</w:t>
      </w:r>
    </w:p>
    <w:p w14:paraId="2D709EBC" w14:textId="77777777" w:rsidR="00DD53E1" w:rsidRPr="00DD53E1" w:rsidRDefault="00DD53E1" w:rsidP="00DD53E1">
      <w:pPr>
        <w:jc w:val="both"/>
      </w:pPr>
      <w:r w:rsidRPr="00DD53E1">
        <w:t>Arbib, dilin ne sadece jestle ne de sadece konuşma ile başladığını savunur. Bunun yerine, protosign (jest temelli ilk iletişim) ve protospeech (ses temelli ilk iletişim) birlikte, birbirini besleyerek evrimleşmiştir. Bu sinerjik süreç, “genişleyen sarmal” metaforuyla açıklanır:</w:t>
      </w:r>
    </w:p>
    <w:p w14:paraId="54866025" w14:textId="77777777" w:rsidR="00DD53E1" w:rsidRPr="00DD53E1" w:rsidRDefault="00DD53E1" w:rsidP="00DD53E1">
      <w:pPr>
        <w:numPr>
          <w:ilvl w:val="0"/>
          <w:numId w:val="3"/>
        </w:numPr>
        <w:jc w:val="both"/>
      </w:pPr>
      <w:r w:rsidRPr="00DD53E1">
        <w:t>Protosign, açık uçlu anlam sağlayarak iletişim zenginliğini artırmıştır.</w:t>
      </w:r>
    </w:p>
    <w:p w14:paraId="42236114" w14:textId="77777777" w:rsidR="00DD53E1" w:rsidRPr="00DD53E1" w:rsidRDefault="00DD53E1" w:rsidP="00DD53E1">
      <w:pPr>
        <w:numPr>
          <w:ilvl w:val="0"/>
          <w:numId w:val="3"/>
        </w:numPr>
        <w:jc w:val="both"/>
      </w:pPr>
      <w:r w:rsidRPr="00DD53E1">
        <w:t>Bu zenginlik, sesleri de sembolleştirmeye teşvik etmiş, protospeech’in gelişmesine yol açmıştır.</w:t>
      </w:r>
    </w:p>
    <w:p w14:paraId="62501CD9" w14:textId="77777777" w:rsidR="00DD53E1" w:rsidRPr="00DD53E1" w:rsidRDefault="00DD53E1" w:rsidP="00DD53E1">
      <w:pPr>
        <w:numPr>
          <w:ilvl w:val="0"/>
          <w:numId w:val="3"/>
        </w:numPr>
        <w:jc w:val="both"/>
      </w:pPr>
      <w:r w:rsidRPr="00DD53E1">
        <w:t xml:space="preserve">Konuşma, ellerin serbest kalması, karanlıkta iletişim kurabilme ve hızlı iletim gibi avantajlarıyla zamanla </w:t>
      </w:r>
      <w:proofErr w:type="gramStart"/>
      <w:r w:rsidRPr="00DD53E1">
        <w:t>hakim</w:t>
      </w:r>
      <w:proofErr w:type="gramEnd"/>
      <w:r w:rsidRPr="00DD53E1">
        <w:t xml:space="preserve"> olmuş, ancak jest ve yüz ifadeleri hâlâ iletişimde kritik rol oynamaya devam etmiştir.</w:t>
      </w:r>
    </w:p>
    <w:p w14:paraId="366F8FD8" w14:textId="77777777" w:rsidR="00DD53E1" w:rsidRPr="00DD53E1" w:rsidRDefault="00DD53E1" w:rsidP="00DD53E1">
      <w:pPr>
        <w:jc w:val="both"/>
      </w:pPr>
      <w:r w:rsidRPr="00DD53E1">
        <w:t>Bu dinamik, Broca bölgesinin evrimsel işlev değişimini de açıklar: Başlangıçta el hareketlerini (özellikle kavrama) kontrol eden bu bölge, zamanla ses üretimini de kontrol edecek şekilde genişlemiştir. Ancak bu genişleme, anlam sisteminin (protosign) önceden kurulmuş olması sayesinde evrimsel avantaj sağlamıştır.</w:t>
      </w:r>
    </w:p>
    <w:p w14:paraId="70EE113B" w14:textId="77777777" w:rsidR="00DD53E1" w:rsidRPr="00DD53E1" w:rsidRDefault="00DD53E1" w:rsidP="00DD53E1">
      <w:pPr>
        <w:jc w:val="both"/>
        <w:rPr>
          <w:b/>
          <w:bCs/>
        </w:rPr>
      </w:pPr>
      <w:r w:rsidRPr="00DD53E1">
        <w:t>2.5. Beyin–Beden–Topluluk Üçgeni: Dilin Üç Temel Boyutu</w:t>
      </w:r>
    </w:p>
    <w:p w14:paraId="7817F460" w14:textId="77777777" w:rsidR="00DD53E1" w:rsidRPr="00DD53E1" w:rsidRDefault="00DD53E1" w:rsidP="00DD53E1">
      <w:pPr>
        <w:jc w:val="both"/>
      </w:pPr>
      <w:r w:rsidRPr="00DD53E1">
        <w:t>MSH, dilin yalnızca bilişsel bir yetiden çok, üç temel boyutun karşılıklı etkileşimiyle şekillendiğini öne sürer:</w:t>
      </w:r>
    </w:p>
    <w:p w14:paraId="4A06EF1A" w14:textId="77777777" w:rsidR="00DD53E1" w:rsidRPr="00DD53E1" w:rsidRDefault="00DD53E1" w:rsidP="00DD53E1">
      <w:pPr>
        <w:numPr>
          <w:ilvl w:val="0"/>
          <w:numId w:val="4"/>
        </w:numPr>
        <w:jc w:val="both"/>
      </w:pPr>
      <w:r w:rsidRPr="00DD53E1">
        <w:t>Beyin: Ayna sistem, karmaşık taklit, hiyerarşik planlama ve bellek gibi nörolojik altyapı.</w:t>
      </w:r>
    </w:p>
    <w:p w14:paraId="070F8567" w14:textId="77777777" w:rsidR="00DD53E1" w:rsidRPr="00DD53E1" w:rsidRDefault="00DD53E1" w:rsidP="00DD53E1">
      <w:pPr>
        <w:numPr>
          <w:ilvl w:val="0"/>
          <w:numId w:val="4"/>
        </w:numPr>
        <w:jc w:val="both"/>
      </w:pPr>
      <w:r w:rsidRPr="00DD53E1">
        <w:lastRenderedPageBreak/>
        <w:t>Beden: Jest, pantomim, yüz ifadeleri, el hareketleri ve duyuşsal deneyimler aracılığıyla anlam üretme.</w:t>
      </w:r>
    </w:p>
    <w:p w14:paraId="797D626F" w14:textId="77777777" w:rsidR="00DD53E1" w:rsidRPr="00DD53E1" w:rsidRDefault="00DD53E1" w:rsidP="00DD53E1">
      <w:pPr>
        <w:numPr>
          <w:ilvl w:val="0"/>
          <w:numId w:val="4"/>
        </w:numPr>
        <w:jc w:val="both"/>
      </w:pPr>
      <w:r w:rsidRPr="00DD53E1">
        <w:t>Topluluk: Sosyal öğrenme, kültürel aktarım, iş birlikli anlam inşası ve “aşırı taklit” (</w:t>
      </w:r>
      <w:r w:rsidRPr="00DD53E1">
        <w:rPr>
          <w:i/>
          <w:iCs/>
        </w:rPr>
        <w:t>over-imitation</w:t>
      </w:r>
      <w:r w:rsidRPr="00DD53E1">
        <w:t>) yoluyla bilginin nesilden nesile aktarılması.</w:t>
      </w:r>
    </w:p>
    <w:p w14:paraId="5A3627FF" w14:textId="77777777" w:rsidR="00DD53E1" w:rsidRPr="00DD53E1" w:rsidRDefault="00DD53E1" w:rsidP="00DD53E1">
      <w:pPr>
        <w:jc w:val="both"/>
      </w:pPr>
      <w:r w:rsidRPr="00DD53E1">
        <w:t>Bu üçgen, dilin evrimsel kökenini olduğu kadar öğrenme sürecini de açıklar: Çocuklar dili, pasif alıcılar olarak değil, aktif katılımcılar olarak, bedenleriyle dünyayla etkileşim içinde ve toplulukla iş birliği içinde edinirler.</w:t>
      </w:r>
    </w:p>
    <w:p w14:paraId="6AA93C39" w14:textId="77777777" w:rsidR="00DD53E1" w:rsidRPr="00DD53E1" w:rsidRDefault="00DD53E1" w:rsidP="00DD53E1">
      <w:pPr>
        <w:jc w:val="both"/>
        <w:rPr>
          <w:b/>
          <w:bCs/>
        </w:rPr>
      </w:pPr>
      <w:r w:rsidRPr="00DD53E1">
        <w:t>2.6. MSH ve Geleneksel Dilbilim Yaklaşımlarına Eleştirel Bakış</w:t>
      </w:r>
    </w:p>
    <w:p w14:paraId="797847B2" w14:textId="77777777" w:rsidR="00DD53E1" w:rsidRPr="00DD53E1" w:rsidRDefault="00DD53E1" w:rsidP="00DD53E1">
      <w:pPr>
        <w:jc w:val="both"/>
      </w:pPr>
      <w:r w:rsidRPr="00DD53E1">
        <w:t>MSH, Chomsky’nin “Evrensel Dilbilgisi” (</w:t>
      </w:r>
      <w:r w:rsidRPr="00DD53E1">
        <w:rPr>
          <w:i/>
          <w:iCs/>
        </w:rPr>
        <w:t>Universal Grammar</w:t>
      </w:r>
      <w:r w:rsidRPr="00DD53E1">
        <w:t>) teorisine karşı çıkar. Arbib’e göre, dil yeteneği, doğuştan gelen soyut dil kurallarından değil, “tanımlanmamış aletler” (</w:t>
      </w:r>
      <w:r w:rsidRPr="00DD53E1">
        <w:rPr>
          <w:i/>
          <w:iCs/>
        </w:rPr>
        <w:t>unidentified gadgets</w:t>
      </w:r>
      <w:r w:rsidRPr="00DD53E1">
        <w:t>) adını verdiği genel bilişsel yeteneklerden — taklit, jest, eylem-algılama döngüsü, sosyal öğrenme — kaynaklanır. Bu bakış açısı, Yapısal Dilbilgisi (</w:t>
      </w:r>
      <w:r w:rsidRPr="00DD53E1">
        <w:rPr>
          <w:i/>
          <w:iCs/>
        </w:rPr>
        <w:t>Construction Grammar</w:t>
      </w:r>
      <w:r w:rsidRPr="00DD53E1">
        <w:t>) ile örtüşür: Her dil birimi (</w:t>
      </w:r>
      <w:r w:rsidRPr="00DD53E1">
        <w:rPr>
          <w:i/>
          <w:iCs/>
        </w:rPr>
        <w:t>construction</w:t>
      </w:r>
      <w:r w:rsidRPr="00DD53E1">
        <w:t>) hem formu hem anlamı taşır ve dil, kullanım temelli, anlam odaklı bir sistem olarak evrilmiştir.</w:t>
      </w:r>
    </w:p>
    <w:p w14:paraId="4BA2D448" w14:textId="77777777" w:rsidR="003F3383" w:rsidRPr="003F3383" w:rsidRDefault="003F3383" w:rsidP="003F3383">
      <w:pPr>
        <w:jc w:val="both"/>
        <w:rPr>
          <w:b/>
          <w:bCs/>
        </w:rPr>
      </w:pPr>
      <w:r w:rsidRPr="003F3383">
        <w:t>3. Türkiye Yüzyılı Maarif Modeli Türkçe Öğretim Programı: Pedagojik İlkeler ve Uygulamalar</w:t>
      </w:r>
    </w:p>
    <w:p w14:paraId="40B6B3AF" w14:textId="77777777" w:rsidR="003F3383" w:rsidRPr="003F3383" w:rsidRDefault="003F3383" w:rsidP="003F3383">
      <w:pPr>
        <w:jc w:val="both"/>
      </w:pPr>
      <w:r w:rsidRPr="003F3383">
        <w:t>2023 yılında Millî Eğitim Bakanlığı (MEB) tarafından açıklanan ve 2024–2025 eğitim-öğretim yılından itibaren 5–8. sınıflarda uygulanmaya başlanan Türkiye Yüzyılı Maarif Modeli Türkçe Öğretim Programı, Türk eğitim tarihinde dil öğretimine dair en kapsamlı ve bütüncül dönüşümlerden birini temsil etmektedir. Program, yalnızca dil becerilerinin kazandırılmasını değil, aynı zamanda bireyin düşünme, duygulanma ve toplumsal katılım kapasitesinin geliştirilmesini hedefler. Bu yaklaşım, “beyin–beden–topluluk” üçgeni çerçevesinde ele alındığında, çağdaş nörobilimsel ve evrimsel dilbilim bulgularıyla dikkate değer bir uyum sergiler.</w:t>
      </w:r>
    </w:p>
    <w:p w14:paraId="3C181F22" w14:textId="77777777" w:rsidR="003F3383" w:rsidRPr="003F3383" w:rsidRDefault="003F3383" w:rsidP="003F3383">
      <w:pPr>
        <w:jc w:val="both"/>
        <w:rPr>
          <w:b/>
          <w:bCs/>
        </w:rPr>
      </w:pPr>
      <w:r w:rsidRPr="003F3383">
        <w:t>3.1. Felsefi Temel: Yaparak, Yaşayarak ve Paylaşarak Öğrenme</w:t>
      </w:r>
    </w:p>
    <w:p w14:paraId="046F3E09" w14:textId="77777777" w:rsidR="003F3383" w:rsidRPr="003F3383" w:rsidRDefault="003F3383" w:rsidP="003F3383">
      <w:pPr>
        <w:jc w:val="both"/>
      </w:pPr>
      <w:r w:rsidRPr="003F3383">
        <w:t>Maarif Modeli, eğitim felsefesini John Dewey’in “öğrenme deneyimden doğar” ilkesiyle Türk-İslam düşünce geleneğinin ahlaki ve topluluk merkezli vizyonunu sentezleyerek inşa eder. Bu sentez, Türkçe öğretiminde üç temel ilkeyi öne çıkarır:</w:t>
      </w:r>
    </w:p>
    <w:p w14:paraId="3AAB9B36" w14:textId="77777777" w:rsidR="003F3383" w:rsidRPr="003F3383" w:rsidRDefault="003F3383" w:rsidP="003F3383">
      <w:pPr>
        <w:numPr>
          <w:ilvl w:val="0"/>
          <w:numId w:val="5"/>
        </w:numPr>
        <w:jc w:val="both"/>
      </w:pPr>
      <w:r w:rsidRPr="003F3383">
        <w:t>Yaparak öğrenme: Dil, soyut kuralların ezberlenmesiyle değil, anlam üretme süreçlerinin içinde edinilir. Öğrenci, metin üretirken, tartışırken, drama yaparken dili yaşar.</w:t>
      </w:r>
    </w:p>
    <w:p w14:paraId="646E4C71" w14:textId="77777777" w:rsidR="003F3383" w:rsidRPr="003F3383" w:rsidRDefault="003F3383" w:rsidP="003F3383">
      <w:pPr>
        <w:numPr>
          <w:ilvl w:val="0"/>
          <w:numId w:val="5"/>
        </w:numPr>
        <w:jc w:val="both"/>
      </w:pPr>
      <w:r w:rsidRPr="003F3383">
        <w:t>Yaşayarak öğrenme: Dil öğretimi, gerçek yaşam bağlamlarıyla ilişkilendirilir. Okuma, yazma, dinleme ve konuşma etkinlikleri, öğrencinin gündelik deneyimlerine, kültürel mirasına ve çevresel sorunlarına bağlanır.</w:t>
      </w:r>
    </w:p>
    <w:p w14:paraId="7677857B" w14:textId="77777777" w:rsidR="003F3383" w:rsidRPr="003F3383" w:rsidRDefault="003F3383" w:rsidP="003F3383">
      <w:pPr>
        <w:numPr>
          <w:ilvl w:val="0"/>
          <w:numId w:val="5"/>
        </w:numPr>
        <w:jc w:val="both"/>
      </w:pPr>
      <w:r w:rsidRPr="003F3383">
        <w:t>Paylaşarak öğrenme: Dil, bireysel bir yetiden çok toplumsal bir pratiktir. Sınıf, iş birlikli öğrenmenin, empatinin ve karşılıklı anlam inşasının bir alanı olarak tasarlanır.</w:t>
      </w:r>
    </w:p>
    <w:p w14:paraId="6248B83E" w14:textId="77777777" w:rsidR="003F3383" w:rsidRPr="003F3383" w:rsidRDefault="003F3383" w:rsidP="003F3383">
      <w:pPr>
        <w:jc w:val="both"/>
      </w:pPr>
      <w:r w:rsidRPr="003F3383">
        <w:lastRenderedPageBreak/>
        <w:t>Bu ilkeler, Mirror System Hypothesis’in vurguladığı sosyal öğrenme, taklit ve anlam odaklılık ile doğrudan örtüşmektedir.</w:t>
      </w:r>
    </w:p>
    <w:p w14:paraId="1AD10668" w14:textId="77777777" w:rsidR="003F3383" w:rsidRPr="003F3383" w:rsidRDefault="003F3383" w:rsidP="003F3383">
      <w:pPr>
        <w:jc w:val="both"/>
        <w:rPr>
          <w:b/>
          <w:bCs/>
        </w:rPr>
      </w:pPr>
      <w:r w:rsidRPr="003F3383">
        <w:t>3.2. Dört Temel Dil Becerisinin Entegre Öğretimi</w:t>
      </w:r>
    </w:p>
    <w:p w14:paraId="5FEF7C20" w14:textId="77777777" w:rsidR="003F3383" w:rsidRPr="003F3383" w:rsidRDefault="003F3383" w:rsidP="003F3383">
      <w:pPr>
        <w:jc w:val="both"/>
      </w:pPr>
      <w:r w:rsidRPr="003F3383">
        <w:t>Program, geleneksel dil öğretimindeki beceri ayrışımını aşarak dinleme, konuşma, okuma ve yazma becerilerini entegre bir bütünlük içinde ele alır. Her kazanım, birden fazla beceriyi eş zamanlı olarak hedefler. Örneğin:</w:t>
      </w:r>
    </w:p>
    <w:p w14:paraId="0179C83F" w14:textId="77777777" w:rsidR="003F3383" w:rsidRPr="003F3383" w:rsidRDefault="003F3383" w:rsidP="003F3383">
      <w:pPr>
        <w:numPr>
          <w:ilvl w:val="0"/>
          <w:numId w:val="6"/>
        </w:numPr>
        <w:jc w:val="both"/>
      </w:pPr>
      <w:r w:rsidRPr="003F3383">
        <w:t>“Bir metni dinledikten sonra duygu ve düşüncelerini drama yoluyla ifade eder” (Dinleme + Konuşma + Bedensel İfade),</w:t>
      </w:r>
    </w:p>
    <w:p w14:paraId="3803CC97" w14:textId="77777777" w:rsidR="003F3383" w:rsidRPr="003F3383" w:rsidRDefault="003F3383" w:rsidP="003F3383">
      <w:pPr>
        <w:numPr>
          <w:ilvl w:val="0"/>
          <w:numId w:val="6"/>
        </w:numPr>
        <w:jc w:val="both"/>
      </w:pPr>
      <w:r w:rsidRPr="003F3383">
        <w:t>“Görsel materyallerden hareketle hikâye yazar ve sınıf arkadaşlarıyla paylaşır” (Okuma + Yazma + Sosyal Etkileşim).</w:t>
      </w:r>
    </w:p>
    <w:p w14:paraId="04CC7D13" w14:textId="77777777" w:rsidR="003F3383" w:rsidRPr="003F3383" w:rsidRDefault="003F3383" w:rsidP="003F3383">
      <w:pPr>
        <w:jc w:val="both"/>
      </w:pPr>
      <w:r w:rsidRPr="003F3383">
        <w:t>Bu entegrasyon, dilin duyuşsal, bilişsel ve psikomotor boyutlarının bir arada işlendiğini gösterir — ki bu, bedenli biliş (embodied cognition) ve eylem-algılama döngüsü kavramlarıyla tam uyumludur.</w:t>
      </w:r>
    </w:p>
    <w:p w14:paraId="50BF6100" w14:textId="77777777" w:rsidR="003F3383" w:rsidRPr="003F3383" w:rsidRDefault="003F3383" w:rsidP="003F3383">
      <w:pPr>
        <w:jc w:val="both"/>
        <w:rPr>
          <w:b/>
          <w:bCs/>
        </w:rPr>
      </w:pPr>
      <w:r w:rsidRPr="003F3383">
        <w:t>3.4. Çoklu Modaliteler ve Bedensel İfade</w:t>
      </w:r>
    </w:p>
    <w:p w14:paraId="58F92AD8" w14:textId="77777777" w:rsidR="003F3383" w:rsidRPr="003F3383" w:rsidRDefault="003F3383" w:rsidP="003F3383">
      <w:pPr>
        <w:jc w:val="both"/>
      </w:pPr>
      <w:r w:rsidRPr="003F3383">
        <w:t>Maarif Modeli, dil öğretiminde çoklu modalitelere açık bir yapı benimser:</w:t>
      </w:r>
    </w:p>
    <w:p w14:paraId="69ED853F" w14:textId="77777777" w:rsidR="003F3383" w:rsidRPr="003F3383" w:rsidRDefault="003F3383" w:rsidP="003F3383">
      <w:pPr>
        <w:numPr>
          <w:ilvl w:val="0"/>
          <w:numId w:val="7"/>
        </w:numPr>
        <w:jc w:val="both"/>
      </w:pPr>
      <w:r w:rsidRPr="003F3383">
        <w:t>Jest ve mimik: Konuşma sırasında beden dilinin iletişimdeki rolü vurgulanır.</w:t>
      </w:r>
    </w:p>
    <w:p w14:paraId="581DA77D" w14:textId="77777777" w:rsidR="003F3383" w:rsidRPr="003F3383" w:rsidRDefault="003F3383" w:rsidP="003F3383">
      <w:pPr>
        <w:numPr>
          <w:ilvl w:val="0"/>
          <w:numId w:val="7"/>
        </w:numPr>
        <w:jc w:val="both"/>
      </w:pPr>
      <w:r w:rsidRPr="003F3383">
        <w:t>Drama ve rol yapma: Öğrenciler, metin karakterlerini canlandırarak duyguları ve niyetleri bedenleriyle yaşar.</w:t>
      </w:r>
    </w:p>
    <w:p w14:paraId="04AF4BF1" w14:textId="77777777" w:rsidR="003F3383" w:rsidRPr="003F3383" w:rsidRDefault="003F3383" w:rsidP="003F3383">
      <w:pPr>
        <w:numPr>
          <w:ilvl w:val="0"/>
          <w:numId w:val="7"/>
        </w:numPr>
        <w:jc w:val="both"/>
      </w:pPr>
      <w:r w:rsidRPr="003F3383">
        <w:t>Görsel ve dijital materyaller: Fotoğraf, çizim, video gibi araçlar, anlam inşasına destek olur.</w:t>
      </w:r>
    </w:p>
    <w:p w14:paraId="540114BF" w14:textId="77777777" w:rsidR="003F3383" w:rsidRPr="003F3383" w:rsidRDefault="003F3383" w:rsidP="003F3383">
      <w:pPr>
        <w:jc w:val="both"/>
      </w:pPr>
      <w:r w:rsidRPr="003F3383">
        <w:t>Bu uygulamalar, MSH’nin “dilin jest ve pantomimden evrildiği” argümanını sınıf içi pedagojiye dönüştürür. Jest, burada yalnızca destekleyici bir araç değil, anlam üretiminin kendisi haline gelir.</w:t>
      </w:r>
    </w:p>
    <w:p w14:paraId="4885C611" w14:textId="77777777" w:rsidR="003F3383" w:rsidRPr="003F3383" w:rsidRDefault="003F3383" w:rsidP="003F3383">
      <w:pPr>
        <w:jc w:val="both"/>
        <w:rPr>
          <w:b/>
          <w:bCs/>
        </w:rPr>
      </w:pPr>
      <w:r w:rsidRPr="003F3383">
        <w:t>3.5. Sosyal Etkileşim ve Topluluk Temelli Sınıf Kültürü</w:t>
      </w:r>
    </w:p>
    <w:p w14:paraId="4F0C5C7B" w14:textId="77777777" w:rsidR="003F3383" w:rsidRPr="003F3383" w:rsidRDefault="003F3383" w:rsidP="003F3383">
      <w:pPr>
        <w:jc w:val="both"/>
      </w:pPr>
      <w:r w:rsidRPr="003F3383">
        <w:t>Program, sınıfı topluluk olarak tanımlar. Öğrenciler, iş birlikli öğrenme etkinlikleriyle (grup tartışmaları, proje üretimi, akran değerlendirmesi) dilin sosyal işlevini deneyimler. Bu süreçte:</w:t>
      </w:r>
    </w:p>
    <w:p w14:paraId="2844C083" w14:textId="77777777" w:rsidR="003F3383" w:rsidRPr="003F3383" w:rsidRDefault="003F3383" w:rsidP="003F3383">
      <w:pPr>
        <w:numPr>
          <w:ilvl w:val="0"/>
          <w:numId w:val="8"/>
        </w:numPr>
        <w:jc w:val="both"/>
      </w:pPr>
      <w:r w:rsidRPr="003F3383">
        <w:t>Empati geliştirilir (“Başkasının bakış açısından düşünme”),</w:t>
      </w:r>
    </w:p>
    <w:p w14:paraId="709A35A8" w14:textId="77777777" w:rsidR="003F3383" w:rsidRPr="003F3383" w:rsidRDefault="003F3383" w:rsidP="003F3383">
      <w:pPr>
        <w:numPr>
          <w:ilvl w:val="0"/>
          <w:numId w:val="8"/>
        </w:numPr>
        <w:jc w:val="both"/>
      </w:pPr>
      <w:r w:rsidRPr="003F3383">
        <w:t>Farklı görüşlere saygı öğretilir,</w:t>
      </w:r>
    </w:p>
    <w:p w14:paraId="67096697" w14:textId="77777777" w:rsidR="003F3383" w:rsidRPr="003F3383" w:rsidRDefault="003F3383" w:rsidP="003F3383">
      <w:pPr>
        <w:numPr>
          <w:ilvl w:val="0"/>
          <w:numId w:val="8"/>
        </w:numPr>
        <w:jc w:val="both"/>
      </w:pPr>
      <w:r w:rsidRPr="003F3383">
        <w:t>Değerler eğitimi dil öğretiminin içine entegre edilir (adalet, sorumluluk, dayanışma).</w:t>
      </w:r>
    </w:p>
    <w:p w14:paraId="6EB192BB" w14:textId="77777777" w:rsidR="003F3383" w:rsidRPr="003F3383" w:rsidRDefault="003F3383" w:rsidP="003F3383">
      <w:pPr>
        <w:jc w:val="both"/>
      </w:pPr>
      <w:r w:rsidRPr="003F3383">
        <w:t>Bu boyut, MSH’nin “dilin kültürel evrimle, toplumsal etkileşim içinde geliştiği” iddiasıyla birebir örtüşür.</w:t>
      </w:r>
    </w:p>
    <w:p w14:paraId="2D571502" w14:textId="77777777" w:rsidR="003F3383" w:rsidRPr="003F3383" w:rsidRDefault="003F3383" w:rsidP="003F3383">
      <w:pPr>
        <w:jc w:val="both"/>
        <w:rPr>
          <w:b/>
          <w:bCs/>
        </w:rPr>
      </w:pPr>
      <w:r w:rsidRPr="003F3383">
        <w:lastRenderedPageBreak/>
        <w:t>3.6. Sarmal Yapı ve Bireysel Farklılıklara Duyarlılık</w:t>
      </w:r>
    </w:p>
    <w:p w14:paraId="00CDB7FC" w14:textId="77777777" w:rsidR="003F3383" w:rsidRPr="003F3383" w:rsidRDefault="003F3383" w:rsidP="003F3383">
      <w:pPr>
        <w:jc w:val="both"/>
      </w:pPr>
      <w:r w:rsidRPr="003F3383">
        <w:t>Program, sarmal bir yapı izler: Kazanımlar, her sınıf seviyesinde önceki bilgiler üzerine inşa edilir, derinleştirilir ve yeni bağlamlarda yeniden kullanılır. Aynı zamanda bireysel farklılıklara duyarlıdır: Öğrencilerin dil düzeyleri, ilgi alanları ve öğrenme stilleri dikkate alınarak esnek etkinlikler önerilir. Bu esneklik, nöroplastisite ve beynin öğrenmeye açık yapısı ile uyumludur.</w:t>
      </w:r>
    </w:p>
    <w:p w14:paraId="4BA318F3" w14:textId="77777777" w:rsidR="00622D6D" w:rsidRPr="00622D6D" w:rsidRDefault="00622D6D" w:rsidP="00622D6D">
      <w:pPr>
        <w:jc w:val="both"/>
        <w:rPr>
          <w:b/>
          <w:bCs/>
        </w:rPr>
      </w:pPr>
      <w:r w:rsidRPr="00622D6D">
        <w:t>4. Kesişim Alanları: MSH ile Maarif Modeli Arasında Teorik ve Pedagojik Uyum</w:t>
      </w:r>
    </w:p>
    <w:p w14:paraId="4B00F599" w14:textId="77777777" w:rsidR="00622D6D" w:rsidRPr="00622D6D" w:rsidRDefault="00622D6D" w:rsidP="00622D6D">
      <w:pPr>
        <w:jc w:val="both"/>
      </w:pPr>
      <w:r w:rsidRPr="00622D6D">
        <w:t xml:space="preserve">Mirror System Hypothesis (MSH), dilin kökenini yalnızca bilişsel bir yetiden çok, hareket sisteminden, sosyal etkileşimden ve bedensel deneyimden evrilen bir süreç olarak tanımlar. Türkiye Yüzyılı Maarif Modeli Türkçe Öğretim Programı ise, dil öğretimini anlam odaklı, bağlamsal, sosyal ve bedensel bir pratik olarak yeniden inşa eder. Bu iki yaklaşım arasında yalnızca yüzeysel bir benzerlik değil, derin bir kuramsal ve pedagojik uyum söz konusudur. Bu bölümde, bu kesişim alanları dört temel eksen etrafında incelenecektir: taklit ve model alma, jest ve bedensel ifade, anlamın </w:t>
      </w:r>
      <w:proofErr w:type="gramStart"/>
      <w:r w:rsidRPr="00622D6D">
        <w:t>önceliği,</w:t>
      </w:r>
      <w:proofErr w:type="gramEnd"/>
      <w:r w:rsidRPr="00622D6D">
        <w:t xml:space="preserve"> ve sosyal şema temelli öğrenme.</w:t>
      </w:r>
    </w:p>
    <w:p w14:paraId="7EDAC7D1" w14:textId="77777777" w:rsidR="00622D6D" w:rsidRPr="00622D6D" w:rsidRDefault="00622D6D" w:rsidP="00622D6D">
      <w:pPr>
        <w:jc w:val="both"/>
        <w:rPr>
          <w:b/>
          <w:bCs/>
        </w:rPr>
      </w:pPr>
      <w:r w:rsidRPr="00622D6D">
        <w:t>4.1. Taklit ve Model Alma: Karmaşık Taklit Yeteneğinin Sınıf İçi Yansıması</w:t>
      </w:r>
    </w:p>
    <w:p w14:paraId="2A30A9F1" w14:textId="77777777" w:rsidR="00622D6D" w:rsidRPr="00622D6D" w:rsidRDefault="00622D6D" w:rsidP="00622D6D">
      <w:pPr>
        <w:jc w:val="both"/>
      </w:pPr>
      <w:r w:rsidRPr="00622D6D">
        <w:t>Arbib (2012), insanın dil yeteneğinin temelinde karmaşık taklit (</w:t>
      </w:r>
      <w:r w:rsidRPr="00622D6D">
        <w:rPr>
          <w:i/>
          <w:iCs/>
        </w:rPr>
        <w:t>complex imitation</w:t>
      </w:r>
      <w:r w:rsidRPr="00622D6D">
        <w:t>) yeteneğinin yattığını savunur. Bu yetenek, tanıdık hareketleri değil, yeni hareketleri tek seferde parçalara ayırarak ve yeniden birleştirerek taklit edebilme kapasitesidir. Maymunların “basit taklit”le sınırlı kalmasına karşın, insanlar bu esneklik sayesinde pantomim yoluyla yeni anlamlar üretebilirler.</w:t>
      </w:r>
    </w:p>
    <w:p w14:paraId="27F456B2" w14:textId="77777777" w:rsidR="00622D6D" w:rsidRPr="00622D6D" w:rsidRDefault="00622D6D" w:rsidP="00622D6D">
      <w:pPr>
        <w:jc w:val="both"/>
      </w:pPr>
      <w:r w:rsidRPr="00622D6D">
        <w:t>Maarif Modeli, bu nöroevrimsel ilkeyi öğretmenin model almayı sağladığı sınıf uygulamalarıyla doğrudan yansıtır. Programda yer alan “duygu ve düşüncelerini jest, mimik ve vurguyla ifade eder” gibi kazanımlar, öğrencinin önce öğretmenin bedensel ve sesli modelini gözlemlemesini, ardından bu modeli kendi motor şemasına uyarlamasını öngörür. Bu süreç, Arbib’in “kendi hareketlerimizle başkalarının hareketlerini eşleştirme” mekanizmasıyla birebir örtüşür. Öğrenci, yalnızca kelimeleri değil, niyeti, duyguyu ve eylem sırasını da taklit yoluyla içselleştirir.</w:t>
      </w:r>
    </w:p>
    <w:p w14:paraId="63AEC3D4" w14:textId="77777777" w:rsidR="00622D6D" w:rsidRPr="00622D6D" w:rsidRDefault="00622D6D" w:rsidP="00622D6D">
      <w:pPr>
        <w:jc w:val="both"/>
        <w:rPr>
          <w:b/>
          <w:bCs/>
        </w:rPr>
      </w:pPr>
      <w:r w:rsidRPr="00622D6D">
        <w:t>4.2. Jest, Pantomim ve Çoklu Modaliteler: Bedenli Bilişin Pedagojik Somutlaşması</w:t>
      </w:r>
    </w:p>
    <w:p w14:paraId="429B7BB3" w14:textId="77777777" w:rsidR="00622D6D" w:rsidRPr="00622D6D" w:rsidRDefault="00622D6D" w:rsidP="00622D6D">
      <w:pPr>
        <w:jc w:val="both"/>
      </w:pPr>
      <w:r w:rsidRPr="00622D6D">
        <w:t>MSH’ye göre, dil konuşmadan değil, jestten doğmuştur. Pantomim, “açık uçlu anlam” (</w:t>
      </w:r>
      <w:r w:rsidRPr="00622D6D">
        <w:rPr>
          <w:i/>
          <w:iCs/>
        </w:rPr>
        <w:t>open-ended semantics</w:t>
      </w:r>
      <w:r w:rsidRPr="00622D6D">
        <w:t>) sağlayarak, her şeyin ifade edilebilir hale gelmesini mümkün kılmıştır. Bu esneklik, protosign’e (anlaşmalı işaret sistemine) zemin hazırlamıştır.</w:t>
      </w:r>
    </w:p>
    <w:p w14:paraId="61E55A24" w14:textId="77777777" w:rsidR="00622D6D" w:rsidRPr="00622D6D" w:rsidRDefault="00622D6D" w:rsidP="00622D6D">
      <w:pPr>
        <w:jc w:val="both"/>
      </w:pPr>
      <w:r w:rsidRPr="00622D6D">
        <w:t xml:space="preserve">Maarif Modeli, bu ilkeyi çoklu modaliteler stratejisiyle sınıf içine taşır. Program, Türkçe öğretiminde jest, mimik, drama, rol yapma, görsel materyaller ve bedensel hareketlerin aktif kullanımını teşvik eder. Örneğin, “bir metni dinledikten sonra duygu ve düşüncelerini drama yoluyla ifade eder” kazanımı, öğrencinin duyguyu bedeniyle yaşamasını ve anlamı hareketle üretmesini gerektirir. Bu, Arbib’in “pantomim → protosign” geçişinin pedagojik </w:t>
      </w:r>
      <w:r w:rsidRPr="00622D6D">
        <w:lastRenderedPageBreak/>
        <w:t>bir tekrarıdır: Öğrenci, önce anlamlı bir hareketle (pantomim) ifade eder; sınıf kültürü bu ifadeyi zamanla anlaşmalı bir şemaya (protosign) dönüştürür.</w:t>
      </w:r>
    </w:p>
    <w:p w14:paraId="36C0084C" w14:textId="77777777" w:rsidR="00622D6D" w:rsidRPr="00622D6D" w:rsidRDefault="00622D6D" w:rsidP="00622D6D">
      <w:pPr>
        <w:jc w:val="both"/>
        <w:rPr>
          <w:b/>
          <w:bCs/>
        </w:rPr>
      </w:pPr>
      <w:r w:rsidRPr="00622D6D">
        <w:t>4.3. Anlamın Önceliği: Protodilden Maarif Modeli’ne Dil Öğretimi Mantığı</w:t>
      </w:r>
    </w:p>
    <w:p w14:paraId="000B10B3" w14:textId="77777777" w:rsidR="00622D6D" w:rsidRPr="00622D6D" w:rsidRDefault="00622D6D" w:rsidP="00622D6D">
      <w:pPr>
        <w:jc w:val="both"/>
      </w:pPr>
      <w:r w:rsidRPr="00622D6D">
        <w:t>Arbib, dilin evriminde gramerden önce anlamın geldiğini vurgular. Protodil, grameri olmayan ancak bağlamsal olarak zengin bir iletişim sistemidir. Bu yaklaşım, Chomsky’nin “Evrensel Dilbilgisi”ne karşı, “tanımlanmamış aletler” (</w:t>
      </w:r>
      <w:r w:rsidRPr="00622D6D">
        <w:rPr>
          <w:i/>
          <w:iCs/>
        </w:rPr>
        <w:t>unidentified gadgets</w:t>
      </w:r>
      <w:r w:rsidRPr="00622D6D">
        <w:t>) — yani taklit, jest, sosyal öğrenme gibi genel bilişsel yetenekler — üzerinden dilin nasıl öğrenildiğini açıklar.</w:t>
      </w:r>
    </w:p>
    <w:p w14:paraId="438C4246" w14:textId="77777777" w:rsidR="00622D6D" w:rsidRPr="00622D6D" w:rsidRDefault="00622D6D" w:rsidP="00622D6D">
      <w:pPr>
        <w:jc w:val="both"/>
      </w:pPr>
      <w:r w:rsidRPr="00622D6D">
        <w:t>Maarif Modeli, bu görüşü anlam odaklı dil bilgisi öğretimi ilkesiyle benimser. Programda dil bilgisi, soyut kurallar listesi olarak değil, metin içinde işlevsel bağlamlarda öğretilir. Öğrenciye “Fiil nedir?” sorusu yerine, “Bu cümlede hangi kelime eylemi anlatıyor ve bu eylem kim tarafından yapılıyor?” gibi anlam temelli sorular yöneltilir. Bu yaklaşım, Yapısal Dilbilgisi (</w:t>
      </w:r>
      <w:r w:rsidRPr="00622D6D">
        <w:rPr>
          <w:i/>
          <w:iCs/>
        </w:rPr>
        <w:t>Construction Grammar</w:t>
      </w:r>
      <w:r w:rsidRPr="00622D6D">
        <w:t>) ile örtüşür ve aynı zamanda MSH’nin “dilin kullanım temelli ve anlam odaklı evrildiği” argümanını yansıtır.</w:t>
      </w:r>
    </w:p>
    <w:p w14:paraId="76D74774" w14:textId="77777777" w:rsidR="00622D6D" w:rsidRPr="00622D6D" w:rsidRDefault="00622D6D" w:rsidP="00622D6D">
      <w:pPr>
        <w:jc w:val="both"/>
        <w:rPr>
          <w:b/>
          <w:bCs/>
        </w:rPr>
      </w:pPr>
      <w:r w:rsidRPr="00622D6D">
        <w:t>4.4. Sosyal Şema ve Topluluk Temelli Öğrenme: Kültürel Evrimin Sınıf İçi Yansıması</w:t>
      </w:r>
    </w:p>
    <w:p w14:paraId="3BDD1451" w14:textId="77777777" w:rsidR="00622D6D" w:rsidRPr="00622D6D" w:rsidRDefault="00622D6D" w:rsidP="00622D6D">
      <w:pPr>
        <w:jc w:val="both"/>
      </w:pPr>
      <w:r w:rsidRPr="00622D6D">
        <w:t>MSH, dilin bireysel bir yetiden çok, toplumsal bir pratik olduğunu öne sürer. Arbib, sosyal şemalar (</w:t>
      </w:r>
      <w:r w:rsidRPr="00622D6D">
        <w:rPr>
          <w:i/>
          <w:iCs/>
        </w:rPr>
        <w:t>social schemas</w:t>
      </w:r>
      <w:r w:rsidRPr="00622D6D">
        <w:t>) kavramıyla, bireylerin topluluk içinde ortak anlayışları içselleştirdiğini açıklar. Çocuk, dil öğrenirken kendi içsel şemalarını, toplumun sosyal şemalarına göre ayarlar. Bu süreç, kültürel evrimin temel mekanizmasıdır.</w:t>
      </w:r>
    </w:p>
    <w:p w14:paraId="2B6145E9" w14:textId="77777777" w:rsidR="00622D6D" w:rsidRPr="00622D6D" w:rsidRDefault="00622D6D" w:rsidP="00622D6D">
      <w:pPr>
        <w:jc w:val="both"/>
      </w:pPr>
      <w:r w:rsidRPr="00622D6D">
        <w:t>Maarif Modeli, bu ilkeyi topluluk temelli sınıf kültürü ve iş birlikli öğrenme yaklaşımlarıyla somutlaştırır. Program, sınıfı iş birlikli anlam inşasının bir alanı olarak tanımlar. “Grupla tartışma”, “akran değerlendirmesi”, “değerler üzerine diyalog” gibi etkinlikler, öğrencinin empati, farklı bakış açılarına saygı ve toplumsal dayanışma gibi sosyal şemaları içselleştirmesini sağlar. Bu, Arbib’in “dilin toplumsal etkileşim içinde, kültürel olarak aktarıldığı” iddiasıyla doğrudan örtüşür.</w:t>
      </w:r>
    </w:p>
    <w:p w14:paraId="4DC3D75B" w14:textId="77777777" w:rsidR="00622D6D" w:rsidRPr="00622D6D" w:rsidRDefault="00622D6D" w:rsidP="00622D6D">
      <w:pPr>
        <w:jc w:val="both"/>
        <w:rPr>
          <w:b/>
          <w:bCs/>
        </w:rPr>
      </w:pPr>
      <w:r w:rsidRPr="00622D6D">
        <w:t>4.5. Eylem-Algılama Döngüsü ve Bedenli Biliş: Pasif Alıcılıktan Aktif Katılıma Geçiş</w:t>
      </w:r>
    </w:p>
    <w:p w14:paraId="6D29A47C" w14:textId="77777777" w:rsidR="00622D6D" w:rsidRPr="00622D6D" w:rsidRDefault="00622D6D" w:rsidP="00622D6D">
      <w:pPr>
        <w:jc w:val="both"/>
      </w:pPr>
      <w:r w:rsidRPr="00622D6D">
        <w:t>Arbib, zihni eylem-algılama döngüsü (</w:t>
      </w:r>
      <w:r w:rsidRPr="00622D6D">
        <w:rPr>
          <w:i/>
          <w:iCs/>
        </w:rPr>
        <w:t>action-perception cycle</w:t>
      </w:r>
      <w:r w:rsidRPr="00622D6D">
        <w:t>) çerçevesinde tanımlar: Birey, dünyaya pasif tepki vermez; amaçları, hareketleri ve algıları sürekli etkileşim içindedir. Dil de bu döngünün bir parçasıdır. Bir sohbet sırasında, birey sadece kelimeleri değil, yüz ifadesini, el hareketlerini, vurguyu okur ve buna göre tepki verir.</w:t>
      </w:r>
    </w:p>
    <w:p w14:paraId="71980E7F" w14:textId="77777777" w:rsidR="00622D6D" w:rsidRPr="00622D6D" w:rsidRDefault="00622D6D" w:rsidP="00622D6D">
      <w:pPr>
        <w:jc w:val="both"/>
      </w:pPr>
      <w:r w:rsidRPr="00622D6D">
        <w:t>Maarif Modeli, bu dinamik bakışı aktif öğrenme ilkesiyle benimser. Program, öğrenciyi pasif alıcıdan aktif katılımcıya dönüştürür. “Metin üretme”, “tartışma yürütme”, “proje geliştirme” gibi etkinlikler, öğrencinin dili kullanarak dünyayla etkileşim kurmasını sağlar. Bu, bedenli biliş (</w:t>
      </w:r>
      <w:r w:rsidRPr="00622D6D">
        <w:rPr>
          <w:i/>
          <w:iCs/>
        </w:rPr>
        <w:t>embodied cognition</w:t>
      </w:r>
      <w:r w:rsidRPr="00622D6D">
        <w:t>) ve duyuşsal bağlam ilkeleriyle tam uyumludur.</w:t>
      </w:r>
    </w:p>
    <w:p w14:paraId="4D85AEA8" w14:textId="77777777" w:rsidR="00216CD1" w:rsidRPr="00216CD1" w:rsidRDefault="00216CD1" w:rsidP="00216CD1">
      <w:pPr>
        <w:jc w:val="both"/>
        <w:rPr>
          <w:b/>
          <w:bCs/>
        </w:rPr>
      </w:pPr>
      <w:r w:rsidRPr="00216CD1">
        <w:t>5. Eleştirel Değerlendirme ve Öneriler</w:t>
      </w:r>
    </w:p>
    <w:p w14:paraId="1C8A3694" w14:textId="77777777" w:rsidR="00216CD1" w:rsidRPr="00216CD1" w:rsidRDefault="00216CD1" w:rsidP="00216CD1">
      <w:pPr>
        <w:jc w:val="both"/>
      </w:pPr>
      <w:r w:rsidRPr="00216CD1">
        <w:lastRenderedPageBreak/>
        <w:t xml:space="preserve">Türkiye Yüzyılı Maarif Modeli Türkçe Öğretim Programı, dil öğretimini yalnızca dil becerilerinin kazandırılmasıyla sınırlamayıp, bütüncül bir insan yetiştirme vizyonuyla yeniden tanımlamıştır. Program, anlam odaklılık, çoklu modaliteler, sosyal etkileşim, değerler eğitimi ve bedensel ifade gibi ilkelerle, çağdaş dil öğretimi yaklaşımlarıyla güçlü bir uyum sergiler. Bu ilkeler, Michael A. Arbib’in </w:t>
      </w:r>
      <w:r w:rsidRPr="00216CD1">
        <w:rPr>
          <w:i/>
          <w:iCs/>
        </w:rPr>
        <w:t>Mirror System Hypothesis</w:t>
      </w:r>
      <w:r w:rsidRPr="00216CD1">
        <w:t xml:space="preserve"> (MSH) çerçevesinde öne sürdüğü “beyin–beden–topluluk” üçgeni ile dikkate değer bir kuramsal örtüşme göstermektedir. Ancak bu uyumun derinliği ve tutarlılığı, eleştirel bir bakışla yeniden değerlendirilmeye açıktır.</w:t>
      </w:r>
    </w:p>
    <w:p w14:paraId="7D5C938B" w14:textId="77777777" w:rsidR="00216CD1" w:rsidRPr="00216CD1" w:rsidRDefault="00216CD1" w:rsidP="00216CD1">
      <w:pPr>
        <w:jc w:val="both"/>
        <w:rPr>
          <w:b/>
          <w:bCs/>
        </w:rPr>
      </w:pPr>
      <w:r w:rsidRPr="00216CD1">
        <w:t>5.1. Programın Kuramsal Tutarlılığı: MSH ile Uyum Alanları</w:t>
      </w:r>
    </w:p>
    <w:p w14:paraId="63953C25" w14:textId="77777777" w:rsidR="00216CD1" w:rsidRPr="00216CD1" w:rsidRDefault="00216CD1" w:rsidP="00216CD1">
      <w:pPr>
        <w:jc w:val="both"/>
      </w:pPr>
      <w:r w:rsidRPr="00216CD1">
        <w:t>Program, MSH’nin temel argümanlarını pedagojik düzeyde etkileyici bir şekilde yansıtmaktadır:</w:t>
      </w:r>
    </w:p>
    <w:p w14:paraId="6F3152FF" w14:textId="77777777" w:rsidR="00216CD1" w:rsidRPr="00216CD1" w:rsidRDefault="00216CD1" w:rsidP="00216CD1">
      <w:pPr>
        <w:numPr>
          <w:ilvl w:val="0"/>
          <w:numId w:val="9"/>
        </w:numPr>
        <w:jc w:val="both"/>
      </w:pPr>
      <w:r w:rsidRPr="00216CD1">
        <w:t>Anlamın önceliği: Dil bilgisi, soyut kurallar olarak değil, metin içinde işlevsel bağlamlarda öğretilmektedir. Bu, Arbib’in “dilin gramerden değil, anlamdan doğduğu” ve protodilin bileşimsel değil bütünsel (holofratik) ifadelerle başladığı görüşüyle doğrudan örtüşür.</w:t>
      </w:r>
    </w:p>
    <w:p w14:paraId="5249EEA1" w14:textId="77777777" w:rsidR="00216CD1" w:rsidRPr="00216CD1" w:rsidRDefault="00216CD1" w:rsidP="00216CD1">
      <w:pPr>
        <w:numPr>
          <w:ilvl w:val="0"/>
          <w:numId w:val="9"/>
        </w:numPr>
        <w:jc w:val="both"/>
      </w:pPr>
      <w:r w:rsidRPr="00216CD1">
        <w:t>Jest ve bedensel ifade: “Duygu ve düşüncelerini jest, mimik ve vurguyla ifade eder” gibi kazanımlar, pantomimin açık uçlu anlam üretme gücüne dayanan MSH’nin temel ilkesini sınıf içi uygulamaya dönüştürür.</w:t>
      </w:r>
    </w:p>
    <w:p w14:paraId="79548933" w14:textId="77777777" w:rsidR="00216CD1" w:rsidRPr="00216CD1" w:rsidRDefault="00216CD1" w:rsidP="00216CD1">
      <w:pPr>
        <w:numPr>
          <w:ilvl w:val="0"/>
          <w:numId w:val="9"/>
        </w:numPr>
        <w:jc w:val="both"/>
      </w:pPr>
      <w:r w:rsidRPr="00216CD1">
        <w:t>Sosyal şema ve topluluk temelli öğrenme: İş birlikli öğrenme, akran değerlendirmesi ve değerler üzerine diyalog gibi yaklaşımlar, Arbib’in sosyal şemalar ve kültürel evrim kavramlarıyla uyumludur.</w:t>
      </w:r>
    </w:p>
    <w:p w14:paraId="3B206D40" w14:textId="77777777" w:rsidR="00216CD1" w:rsidRPr="00216CD1" w:rsidRDefault="00216CD1" w:rsidP="00216CD1">
      <w:pPr>
        <w:numPr>
          <w:ilvl w:val="0"/>
          <w:numId w:val="9"/>
        </w:numPr>
        <w:jc w:val="both"/>
      </w:pPr>
      <w:r w:rsidRPr="00216CD1">
        <w:t>Bedenli biliş: Çok duyulu öğrenme, drama, rol yapma gibi stratejiler, dilin soyut bir kod değil, bedenle dünyaya etkileşim ürünü olduğunu vurgular — ki bu, MSH’nin eylem-algılama döngüsü ve bedenli biliş temelleriyle tam uyumludur.</w:t>
      </w:r>
    </w:p>
    <w:p w14:paraId="660C16AD" w14:textId="77777777" w:rsidR="00216CD1" w:rsidRPr="00216CD1" w:rsidRDefault="00216CD1" w:rsidP="00216CD1">
      <w:pPr>
        <w:jc w:val="both"/>
      </w:pPr>
      <w:r w:rsidRPr="00216CD1">
        <w:t>Bu yönleriyle program, Chomsky’ci “Evrensel Dilbilgisi” anlayışından kopuş yaparak, dil öğretimini beynin evrimsel çalışma mantığına uygun hale getirmiştir.</w:t>
      </w:r>
    </w:p>
    <w:p w14:paraId="78CED04C" w14:textId="77777777" w:rsidR="00216CD1" w:rsidRPr="00216CD1" w:rsidRDefault="00216CD1" w:rsidP="00216CD1">
      <w:pPr>
        <w:jc w:val="both"/>
        <w:rPr>
          <w:b/>
          <w:bCs/>
        </w:rPr>
      </w:pPr>
      <w:r w:rsidRPr="00216CD1">
        <w:t>5.2. Eleştirel Nokta: Kültür Aktarımının Bedensel Boyutunun Yetersiz Vurgusu</w:t>
      </w:r>
    </w:p>
    <w:p w14:paraId="3119F191" w14:textId="77777777" w:rsidR="00216CD1" w:rsidRPr="00216CD1" w:rsidRDefault="00216CD1" w:rsidP="00216CD1">
      <w:pPr>
        <w:jc w:val="both"/>
      </w:pPr>
      <w:r w:rsidRPr="00216CD1">
        <w:t>Program, millî, manevi, tarihi ve kültürel değerlerin içselleştirilmesini açıkça hedefler ve bu yönde zengin bir içerik sunar. Ancak Arbib’in özellikle 7. ve 8. bölümlerde vurguladığı “aşırı taklit” (</w:t>
      </w:r>
      <w:r w:rsidRPr="00216CD1">
        <w:rPr>
          <w:i/>
          <w:iCs/>
        </w:rPr>
        <w:t>over-imitation</w:t>
      </w:r>
      <w:r w:rsidRPr="00216CD1">
        <w:t>) ve ritüel hareketlerin kültürel aktarımındaki rolü gibi kavramlar, programda yeterince pedagojik stratejiye dönüştürülememiştir.</w:t>
      </w:r>
    </w:p>
    <w:p w14:paraId="4B550830" w14:textId="77777777" w:rsidR="00216CD1" w:rsidRPr="00216CD1" w:rsidRDefault="00216CD1" w:rsidP="00216CD1">
      <w:pPr>
        <w:jc w:val="both"/>
      </w:pPr>
      <w:r w:rsidRPr="00216CD1">
        <w:t>Arbib’e göre, insan çocukları, bir görevde “gereksiz” görünen hareketleri bile birebir taklit eder, çünkü o hareketin sembolik veya ritüel bir anlamı olabileceğini sezintisel olarak bilir. Bu mekanizma, kültürün bozulmadan, detaylarıyla aktarılmasını sağlar. Oysa programda kültür aktarımı öncelikle metin temelli, sözel ve kavramsal düzeyde gerçekleşir:</w:t>
      </w:r>
    </w:p>
    <w:p w14:paraId="18280257" w14:textId="77777777" w:rsidR="00216CD1" w:rsidRPr="00216CD1" w:rsidRDefault="00216CD1" w:rsidP="00216CD1">
      <w:pPr>
        <w:numPr>
          <w:ilvl w:val="0"/>
          <w:numId w:val="10"/>
        </w:numPr>
        <w:jc w:val="both"/>
      </w:pPr>
      <w:r w:rsidRPr="00216CD1">
        <w:t>Öğrenci, Yunus Emre’nin bir dörtlüğünü okur,</w:t>
      </w:r>
    </w:p>
    <w:p w14:paraId="51EE8278" w14:textId="53A663D5" w:rsidR="00216CD1" w:rsidRPr="00216CD1" w:rsidRDefault="00216CD1" w:rsidP="00216CD1">
      <w:pPr>
        <w:numPr>
          <w:ilvl w:val="0"/>
          <w:numId w:val="10"/>
        </w:numPr>
        <w:jc w:val="both"/>
      </w:pPr>
      <w:r w:rsidRPr="00216CD1">
        <w:lastRenderedPageBreak/>
        <w:t>Atatürk’ün nutkunu dinler,</w:t>
      </w:r>
    </w:p>
    <w:p w14:paraId="46101EA5" w14:textId="77777777" w:rsidR="00216CD1" w:rsidRPr="00216CD1" w:rsidRDefault="00216CD1" w:rsidP="00216CD1">
      <w:pPr>
        <w:numPr>
          <w:ilvl w:val="0"/>
          <w:numId w:val="10"/>
        </w:numPr>
        <w:jc w:val="both"/>
      </w:pPr>
      <w:r w:rsidRPr="00216CD1">
        <w:t>Bir atasözünün anlamını tartışır.</w:t>
      </w:r>
    </w:p>
    <w:p w14:paraId="73746CBD" w14:textId="3150CA02" w:rsidR="00216CD1" w:rsidRPr="00216CD1" w:rsidRDefault="00216CD1" w:rsidP="00216CD1">
      <w:pPr>
        <w:jc w:val="both"/>
      </w:pPr>
      <w:r w:rsidRPr="00216CD1">
        <w:t>Ancak geleneksel selamlaşma biçimleri, bayrak törenindeki saygı duruşu, halk oyunu figürleri veya ritüel jestlerin taklit yoluyla öğrenilmesi gibi motor şema temelli kültürel aktarım biçimlerine doğrudan yer verilmemiştir. Bu, MSH perspektifinden bakıldığında bir eksikliktir — çünkü Arbib’e göre, kültür yalnızca kavramsal değil aynı zamanda hareketle, ritüelle ve detaylı taklit yoluyla aktarılır.</w:t>
      </w:r>
    </w:p>
    <w:p w14:paraId="547C95D4" w14:textId="77777777" w:rsidR="00216CD1" w:rsidRPr="00216CD1" w:rsidRDefault="00216CD1" w:rsidP="00216CD1">
      <w:pPr>
        <w:jc w:val="both"/>
      </w:pPr>
      <w:r w:rsidRPr="00216CD1">
        <w:t>Programda kültür anlatılır, ancak bedenle yaşanmaz. Bu durum, programın kendi felsefesiyle — yani “yaparak, yaşayarak, paylaşarak öğrenme” — tam olarak tutarlı olmadığını gösterir.</w:t>
      </w:r>
    </w:p>
    <w:p w14:paraId="4A8CD9EE" w14:textId="77777777" w:rsidR="00216CD1" w:rsidRPr="00216CD1" w:rsidRDefault="00216CD1" w:rsidP="00216CD1">
      <w:pPr>
        <w:jc w:val="both"/>
        <w:rPr>
          <w:b/>
          <w:bCs/>
        </w:rPr>
      </w:pPr>
      <w:r w:rsidRPr="00216CD1">
        <w:t>5.3. Öneriler: Programın Kapsamında Geliştirilebilecek Yönler</w:t>
      </w:r>
    </w:p>
    <w:p w14:paraId="1891593A" w14:textId="77777777" w:rsidR="00216CD1" w:rsidRPr="00216CD1" w:rsidRDefault="00216CD1" w:rsidP="00216CD1">
      <w:pPr>
        <w:jc w:val="both"/>
      </w:pPr>
      <w:r w:rsidRPr="00216CD1">
        <w:t>Bu eksikliği gidermek için programın kendi çerçevesi içinde aşağıdaki öneriler geliştirilebilir:</w:t>
      </w:r>
    </w:p>
    <w:p w14:paraId="1B18D0C7" w14:textId="77777777" w:rsidR="00216CD1" w:rsidRPr="00216CD1" w:rsidRDefault="00216CD1" w:rsidP="00216CD1">
      <w:pPr>
        <w:numPr>
          <w:ilvl w:val="0"/>
          <w:numId w:val="11"/>
        </w:numPr>
        <w:jc w:val="both"/>
      </w:pPr>
      <w:r w:rsidRPr="00216CD1">
        <w:t>Kültürün Bedensel Aktarımına Yönelik Kazanımların Zenginleştirilmesi:</w:t>
      </w:r>
      <w:r w:rsidRPr="00216CD1">
        <w:br/>
        <w:t>Mevcut kazanımlar, jestle, hareketle veya ritüel davranışlarla kültürel ifade etme boyutunu içerecek şekilde genişletilebilir. Örneğin:</w:t>
      </w:r>
    </w:p>
    <w:p w14:paraId="11F2D1E8" w14:textId="6111B84A" w:rsidR="00216CD1" w:rsidRPr="00216CD1" w:rsidRDefault="00216CD1" w:rsidP="004D03A6">
      <w:pPr>
        <w:numPr>
          <w:ilvl w:val="1"/>
          <w:numId w:val="11"/>
        </w:numPr>
        <w:jc w:val="both"/>
      </w:pPr>
      <w:r w:rsidRPr="00216CD1">
        <w:t>“Geleneksel bir tören sırasında yapılan jest ve hareketleri taklit ederek kültürel anlamlarını yorumlar.”</w:t>
      </w:r>
    </w:p>
    <w:p w14:paraId="2B6B5A32" w14:textId="77777777" w:rsidR="00216CD1" w:rsidRPr="00216CD1" w:rsidRDefault="00216CD1" w:rsidP="00216CD1">
      <w:pPr>
        <w:numPr>
          <w:ilvl w:val="0"/>
          <w:numId w:val="11"/>
        </w:numPr>
        <w:jc w:val="both"/>
      </w:pPr>
      <w:r w:rsidRPr="00216CD1">
        <w:t>Pantomim Temelli Anlam Üretimi Kazanımlarının Sistematikleştirilmesi:</w:t>
      </w:r>
      <w:r w:rsidRPr="00216CD1">
        <w:br/>
        <w:t>“Duygu ve düşüncelerini drama yoluyla ifade eder” gibi kazanımlar, pantomimin açık uçlu anlam üretme gücüne vurgu yapacak şekilde yeniden formüle edilebilir. Öğrenciden, sözsüz olarak bir kavramı (örneğin “özgürlük”, “adalet”) hareketle anlatması beklenebilir.</w:t>
      </w:r>
    </w:p>
    <w:p w14:paraId="506FEA62" w14:textId="77777777" w:rsidR="00216CD1" w:rsidRPr="00216CD1" w:rsidRDefault="00216CD1" w:rsidP="00216CD1">
      <w:pPr>
        <w:numPr>
          <w:ilvl w:val="0"/>
          <w:numId w:val="11"/>
        </w:numPr>
        <w:jc w:val="both"/>
      </w:pPr>
      <w:r w:rsidRPr="00216CD1">
        <w:t>Sosyal Şema ve Aşırı Taklit Kavramlarının Pedagojik İlkelerde Yer Alması:</w:t>
      </w:r>
      <w:r w:rsidRPr="00216CD1">
        <w:br/>
        <w:t>Programın “Temel İlkeler” bölümünde, aşırı taklitin kültür aktarımındaki rolü ve sosyal şemaların içselleştirilmesi gibi kavramlara yer verilerek, öğretmenlere bilimsel temelli bir çerçeve sunulabilir.</w:t>
      </w:r>
    </w:p>
    <w:p w14:paraId="4B350020" w14:textId="0C97D623" w:rsidR="00216CD1" w:rsidRPr="00216CD1" w:rsidRDefault="004D03A6" w:rsidP="00216CD1">
      <w:pPr>
        <w:jc w:val="both"/>
      </w:pPr>
      <w:r>
        <w:t xml:space="preserve">Sonuç olarak </w:t>
      </w:r>
      <w:r w:rsidR="00216CD1" w:rsidRPr="00216CD1">
        <w:t>Türkiye Yüzyılı Maarif Modeli Türkçe Öğretim Programı, MSH ile içerik ve ilkeler düzeyinde güçlü bir uyum sergilemektedir. Ancak bu uyum, kültürün bedensel ve ritüel aktarımı gibi MSH’nin merkezindeki kavramlarda yeterince derinleşmemiştir. Program, kendi felsefesiyle — yani bedensel, sosyal ve deneyimsel öğrenme — daha tutarlı hale getirilebilir. Bu, programın nöroevrimsel temellerini güçlendirerek, dil öğretimini beynin çalışma mantığına daha da yakın hale getirecektir.</w:t>
      </w:r>
    </w:p>
    <w:p w14:paraId="69D8B290" w14:textId="77777777" w:rsidR="005109EF" w:rsidRPr="005109EF" w:rsidRDefault="005109EF" w:rsidP="005109EF">
      <w:pPr>
        <w:jc w:val="both"/>
        <w:rPr>
          <w:b/>
          <w:bCs/>
        </w:rPr>
      </w:pPr>
      <w:r w:rsidRPr="005109EF">
        <w:t>6. Sonuç</w:t>
      </w:r>
    </w:p>
    <w:p w14:paraId="394720C5" w14:textId="77777777" w:rsidR="005109EF" w:rsidRPr="005109EF" w:rsidRDefault="005109EF" w:rsidP="005109EF">
      <w:pPr>
        <w:jc w:val="both"/>
      </w:pPr>
      <w:r w:rsidRPr="005109EF">
        <w:lastRenderedPageBreak/>
        <w:t xml:space="preserve">Dil öğretimi, yalnızca kuralların aktarımı değil, bireyin dünyayı anlamlandırmasının, kendini ifade etmesinin ve toplulukla ilişkisini inşa etmesinin temel aracıdır. Türkiye Yüzyılı Maarif Modeli Türkçe Öğretim Programı, bu bütüncül anlayışı merkeze alarak, dil öğretimini anlam odaklı, bedensel, sosyal ve deneyimsel bir sürece dönüştürmüştür. Bu vizyon, Michael A. Arbib’in </w:t>
      </w:r>
      <w:r w:rsidRPr="005109EF">
        <w:rPr>
          <w:i/>
          <w:iCs/>
        </w:rPr>
        <w:t>Mirror System Hypothesis</w:t>
      </w:r>
      <w:r w:rsidRPr="005109EF">
        <w:t xml:space="preserve"> (MSH) çerçevesinde öne sürdüğü “beyin–beden–topluluk” üçgeni ile dikkate değer bir kuramsal uyum sergiler.</w:t>
      </w:r>
    </w:p>
    <w:p w14:paraId="78C0F2F7" w14:textId="77777777" w:rsidR="005109EF" w:rsidRPr="005109EF" w:rsidRDefault="005109EF" w:rsidP="005109EF">
      <w:pPr>
        <w:jc w:val="both"/>
      </w:pPr>
      <w:r w:rsidRPr="005109EF">
        <w:t>Bu çalışma, MSH’nin temel argümanlarını — karmaşık taklit, pantomim, protosign, aşırı taklit, sosyal şema, bedenli biliş ve eylem-algılama döngüsü — doğrudan Maarif Modeli’nin pedagojik ilkeleriyle karşılaştırarak, ikisi arasındaki nöroevrimsel ve pedagojik kesişimi sistematik olarak ortaya koymuştur. Analizler, programın anlamın önceliği, jest ve bedensel ifade, çoklu modaliteler ve topluluk temelli öğrenme gibi ilkeleriyle MSH’nin temel öngörülerini içerik düzeyinde güçlü bir şekilde yansıttığını göstermiştir. Bu uyum, dil öğretiminin Chomsky’ci soyut dilbilim anlayışından kopuşunu ve beynin evrimsel çalışma mantığına dönüşünü işaret etmektedir.</w:t>
      </w:r>
    </w:p>
    <w:p w14:paraId="1D35DFEC" w14:textId="77777777" w:rsidR="005109EF" w:rsidRPr="005109EF" w:rsidRDefault="005109EF" w:rsidP="005109EF">
      <w:pPr>
        <w:jc w:val="both"/>
      </w:pPr>
      <w:r w:rsidRPr="005109EF">
        <w:t>Ancak bu kesişim, kültürün bedensel ve ritüel aktarımı konusunda yeterince derinleşmemiştir. Program, millî ve kültürel değerleri zengin bir şekilde işlerken, bu değerlerin hareketle, ritüelle ve aşırı taklit yoluyla motor şemalarla içselleştirilmesine yeterli yer vermemiştir. Oysa Arbib’e göre, kültürün bozulmadan aktarılmasında detaylı taklit ve sembolik hareketler kritik rol oynar. Bu eksiklik, programın kendi felsefesiyle — “yaparak, yaşayarak, paylaşarak öğrenme” — tam olarak tutarlı olmadığını göstermektedir.</w:t>
      </w:r>
    </w:p>
    <w:p w14:paraId="36DC33AE" w14:textId="77777777" w:rsidR="005109EF" w:rsidRPr="005109EF" w:rsidRDefault="005109EF" w:rsidP="005109EF">
      <w:pPr>
        <w:jc w:val="both"/>
      </w:pPr>
      <w:r w:rsidRPr="005109EF">
        <w:t>Bu çalışma, dil öğretimine yalnızca pedagojik öneriler sunmakla kalmayıp, aynı zamanda “neden bu şekilde öğreniyoruz?” sorusuna beynin evrimsel tarihi ışığında yanıt aramıştır. Mirror System Hypothesis, Maarif Modeli’ne bilimsel derinlik ve nöroevrimsel meşruiyet kazandıran güçlü bir kuramsal zemin sunmaktadır. Bu perspektif, Türkçe öğretimini soyut bir beceri aktarımından, bedenle dünyaya etkileşimin, sosyal bağlamların ve kültürel mirasın bir ürününe dönüştürür.</w:t>
      </w:r>
    </w:p>
    <w:p w14:paraId="735D221A" w14:textId="77777777" w:rsidR="0070556C" w:rsidRDefault="005109EF" w:rsidP="005109EF">
      <w:pPr>
        <w:jc w:val="both"/>
      </w:pPr>
      <w:r w:rsidRPr="005109EF">
        <w:t>Gelecekteki araştırmalar, bu kesişimi sınıf içi gözlemler, öğretmen görüşleri, ders kitabı analizleri ve öğrenci performans verileriyle test edebilir. Özellikle pantomim temelli dil öğretimi, jestle kültür aktarımı ve ayna sistemini aktive edici stratejiler üzerine deneysel çalışmalar, bu teorik çerçevenin uygulamadaki etkisini ölçmeye olanak tanıyacaktır.</w:t>
      </w:r>
    </w:p>
    <w:p w14:paraId="36B1CF15" w14:textId="77777777" w:rsidR="0070556C" w:rsidRDefault="005109EF" w:rsidP="005109EF">
      <w:pPr>
        <w:jc w:val="both"/>
      </w:pPr>
      <w:r w:rsidRPr="005109EF">
        <w:t>Sonuç olarak, dil, konuşmadan değil, hareketten doğduysa;</w:t>
      </w:r>
      <w:r w:rsidR="0070556C">
        <w:t xml:space="preserve"> </w:t>
      </w:r>
      <w:r w:rsidRPr="005109EF">
        <w:t>o halde dil öğretimi de</w:t>
      </w:r>
      <w:r w:rsidR="0070556C">
        <w:t xml:space="preserve"> </w:t>
      </w:r>
      <w:r w:rsidRPr="005109EF">
        <w:t>bedenle başlamalıdır.</w:t>
      </w:r>
      <w:r w:rsidR="0070556C">
        <w:t xml:space="preserve"> </w:t>
      </w:r>
      <w:r w:rsidRPr="005109EF">
        <w:t>Türkiye Yüzyılı Maarif Modeli, bu yolda cesur ve anlamlı bir adım atmıştır.</w:t>
      </w:r>
      <w:r w:rsidR="0070556C">
        <w:t xml:space="preserve"> </w:t>
      </w:r>
    </w:p>
    <w:p w14:paraId="322C96B5" w14:textId="03626A39" w:rsidR="00075940" w:rsidRDefault="009B68A3" w:rsidP="00DD53E1">
      <w:pPr>
        <w:jc w:val="both"/>
      </w:pPr>
      <w:r>
        <w:t>Ayna sistemi hipotezi</w:t>
      </w:r>
      <w:r w:rsidR="005109EF" w:rsidRPr="005109EF">
        <w:t xml:space="preserve"> ise, bu adımın nörobilimsel kökenini ve evrimsel meşruiyetini hatırlatmakta,</w:t>
      </w:r>
      <w:r w:rsidR="0070556C">
        <w:t xml:space="preserve"> </w:t>
      </w:r>
      <w:r w:rsidR="005109EF" w:rsidRPr="005109EF">
        <w:t>dil öğretimini beynin, bedenin ve topluluğun üçlü dansına yeniden kazandırmaktadır.</w:t>
      </w:r>
    </w:p>
    <w:p w14:paraId="5A505D4A" w14:textId="77777777" w:rsidR="00DD53E1" w:rsidRDefault="00DD53E1" w:rsidP="00DD53E1">
      <w:pPr>
        <w:jc w:val="both"/>
      </w:pPr>
    </w:p>
    <w:sectPr w:rsidR="00DD53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776"/>
    <w:multiLevelType w:val="multilevel"/>
    <w:tmpl w:val="775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D3C35"/>
    <w:multiLevelType w:val="multilevel"/>
    <w:tmpl w:val="104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314E5"/>
    <w:multiLevelType w:val="multilevel"/>
    <w:tmpl w:val="A0A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C56D53"/>
    <w:multiLevelType w:val="multilevel"/>
    <w:tmpl w:val="B328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7D1484"/>
    <w:multiLevelType w:val="multilevel"/>
    <w:tmpl w:val="7196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A63EF6"/>
    <w:multiLevelType w:val="multilevel"/>
    <w:tmpl w:val="5184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B02E0A"/>
    <w:multiLevelType w:val="multilevel"/>
    <w:tmpl w:val="F0BC0C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D50EF"/>
    <w:multiLevelType w:val="multilevel"/>
    <w:tmpl w:val="36F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5032E7"/>
    <w:multiLevelType w:val="multilevel"/>
    <w:tmpl w:val="06A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2A62AC"/>
    <w:multiLevelType w:val="multilevel"/>
    <w:tmpl w:val="56B0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1A62E6"/>
    <w:multiLevelType w:val="multilevel"/>
    <w:tmpl w:val="A42E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347298">
    <w:abstractNumId w:val="9"/>
  </w:num>
  <w:num w:numId="2" w16cid:durableId="1572545870">
    <w:abstractNumId w:val="8"/>
  </w:num>
  <w:num w:numId="3" w16cid:durableId="1393581006">
    <w:abstractNumId w:val="10"/>
  </w:num>
  <w:num w:numId="4" w16cid:durableId="846478057">
    <w:abstractNumId w:val="5"/>
  </w:num>
  <w:num w:numId="5" w16cid:durableId="1617983392">
    <w:abstractNumId w:val="7"/>
  </w:num>
  <w:num w:numId="6" w16cid:durableId="1906068626">
    <w:abstractNumId w:val="0"/>
  </w:num>
  <w:num w:numId="7" w16cid:durableId="347829098">
    <w:abstractNumId w:val="4"/>
  </w:num>
  <w:num w:numId="8" w16cid:durableId="725839283">
    <w:abstractNumId w:val="1"/>
  </w:num>
  <w:num w:numId="9" w16cid:durableId="578249964">
    <w:abstractNumId w:val="3"/>
  </w:num>
  <w:num w:numId="10" w16cid:durableId="1846939657">
    <w:abstractNumId w:val="2"/>
  </w:num>
  <w:num w:numId="11" w16cid:durableId="118228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40"/>
    <w:rsid w:val="00075940"/>
    <w:rsid w:val="000C2C79"/>
    <w:rsid w:val="00157D73"/>
    <w:rsid w:val="001E4411"/>
    <w:rsid w:val="00216CD1"/>
    <w:rsid w:val="002233E8"/>
    <w:rsid w:val="003F3383"/>
    <w:rsid w:val="00405628"/>
    <w:rsid w:val="004D03A6"/>
    <w:rsid w:val="004E4A78"/>
    <w:rsid w:val="004F0C1A"/>
    <w:rsid w:val="005109EF"/>
    <w:rsid w:val="00622D6D"/>
    <w:rsid w:val="0070556C"/>
    <w:rsid w:val="007A25DC"/>
    <w:rsid w:val="00842B4E"/>
    <w:rsid w:val="009A7024"/>
    <w:rsid w:val="009B68A3"/>
    <w:rsid w:val="009D1CDB"/>
    <w:rsid w:val="009D1E6F"/>
    <w:rsid w:val="00AB44A9"/>
    <w:rsid w:val="00C83FC5"/>
    <w:rsid w:val="00D90F58"/>
    <w:rsid w:val="00DD53E1"/>
    <w:rsid w:val="00E70510"/>
    <w:rsid w:val="00EB3D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89FA"/>
  <w15:chartTrackingRefBased/>
  <w15:docId w15:val="{56C5C504-F660-478F-831C-074176FC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75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75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7594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7594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7594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7594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7594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7594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7594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7594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7594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7594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7594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7594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7594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7594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7594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75940"/>
    <w:rPr>
      <w:rFonts w:eastAsiaTheme="majorEastAsia" w:cstheme="majorBidi"/>
      <w:color w:val="272727" w:themeColor="text1" w:themeTint="D8"/>
    </w:rPr>
  </w:style>
  <w:style w:type="paragraph" w:styleId="KonuBal">
    <w:name w:val="Title"/>
    <w:basedOn w:val="Normal"/>
    <w:next w:val="Normal"/>
    <w:link w:val="KonuBalChar"/>
    <w:uiPriority w:val="10"/>
    <w:qFormat/>
    <w:rsid w:val="00075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7594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7594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7594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7594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75940"/>
    <w:rPr>
      <w:i/>
      <w:iCs/>
      <w:color w:val="404040" w:themeColor="text1" w:themeTint="BF"/>
    </w:rPr>
  </w:style>
  <w:style w:type="paragraph" w:styleId="ListeParagraf">
    <w:name w:val="List Paragraph"/>
    <w:basedOn w:val="Normal"/>
    <w:uiPriority w:val="34"/>
    <w:qFormat/>
    <w:rsid w:val="00075940"/>
    <w:pPr>
      <w:ind w:left="720"/>
      <w:contextualSpacing/>
    </w:pPr>
  </w:style>
  <w:style w:type="character" w:styleId="GlVurgulama">
    <w:name w:val="Intense Emphasis"/>
    <w:basedOn w:val="VarsaylanParagrafYazTipi"/>
    <w:uiPriority w:val="21"/>
    <w:qFormat/>
    <w:rsid w:val="00075940"/>
    <w:rPr>
      <w:i/>
      <w:iCs/>
      <w:color w:val="0F4761" w:themeColor="accent1" w:themeShade="BF"/>
    </w:rPr>
  </w:style>
  <w:style w:type="paragraph" w:styleId="GlAlnt">
    <w:name w:val="Intense Quote"/>
    <w:basedOn w:val="Normal"/>
    <w:next w:val="Normal"/>
    <w:link w:val="GlAlntChar"/>
    <w:uiPriority w:val="30"/>
    <w:qFormat/>
    <w:rsid w:val="00075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75940"/>
    <w:rPr>
      <w:i/>
      <w:iCs/>
      <w:color w:val="0F4761" w:themeColor="accent1" w:themeShade="BF"/>
    </w:rPr>
  </w:style>
  <w:style w:type="character" w:styleId="GlBavuru">
    <w:name w:val="Intense Reference"/>
    <w:basedOn w:val="VarsaylanParagrafYazTipi"/>
    <w:uiPriority w:val="32"/>
    <w:qFormat/>
    <w:rsid w:val="00075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10</Pages>
  <Words>3931</Words>
  <Characters>22411</Characters>
  <Application>Microsoft Office Word</Application>
  <DocSecurity>0</DocSecurity>
  <Lines>186</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edibe yılmaz</dc:creator>
  <cp:keywords/>
  <dc:description/>
  <cp:lastModifiedBy>edibe yılmaz</cp:lastModifiedBy>
  <cp:revision>29</cp:revision>
  <dcterms:created xsi:type="dcterms:W3CDTF">2025-10-27T17:42:00Z</dcterms:created>
  <dcterms:modified xsi:type="dcterms:W3CDTF">2026-03-18T07:49:00Z</dcterms:modified>
</cp:coreProperties>
</file>