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A97B" w14:textId="77777777" w:rsidR="00BF58C2" w:rsidRPr="00BF58C2" w:rsidRDefault="00000000" w:rsidP="00BF58C2">
      <w:r>
        <w:pict w14:anchorId="6957515F">
          <v:rect id="_x0000_i1025" style="width:0;height:1.5pt" o:hralign="center" o:hrstd="t" o:hr="t" fillcolor="#a0a0a0" stroked="f"/>
        </w:pict>
      </w:r>
    </w:p>
    <w:p w14:paraId="6856E052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PROYECTO DE LEY DE LIDERAZGO SALUDABLE Y PREVENCIÓN DEL ACOSO LABORAL</w:t>
      </w:r>
    </w:p>
    <w:p w14:paraId="67E8A7BE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Preámbulo</w:t>
      </w:r>
    </w:p>
    <w:p w14:paraId="63780AD3" w14:textId="59DE9C1F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 xml:space="preserve">El compromiso de los equipos depende de </w:t>
      </w:r>
      <w:proofErr w:type="gramStart"/>
      <w:r w:rsidRPr="00BF58C2">
        <w:rPr>
          <w:lang w:val="es-419"/>
        </w:rPr>
        <w:t>la</w:t>
      </w:r>
      <w:r w:rsidR="00AC6EDA">
        <w:rPr>
          <w:lang w:val="es-419"/>
        </w:rPr>
        <w:t>s</w:t>
      </w:r>
      <w:r w:rsidRPr="00BF58C2">
        <w:rPr>
          <w:lang w:val="es-419"/>
        </w:rPr>
        <w:t xml:space="preserve"> persona</w:t>
      </w:r>
      <w:proofErr w:type="gramEnd"/>
      <w:r w:rsidRPr="00BF58C2">
        <w:rPr>
          <w:lang w:val="es-419"/>
        </w:rPr>
        <w:t xml:space="preserve"> con funciones de mando. Adem</w:t>
      </w:r>
      <w:r w:rsidRPr="00BF58C2">
        <w:rPr>
          <w:rFonts w:ascii="Aptos" w:hAnsi="Aptos" w:cs="Aptos"/>
          <w:lang w:val="es-419"/>
        </w:rPr>
        <w:t>á</w:t>
      </w:r>
      <w:r w:rsidRPr="00BF58C2">
        <w:rPr>
          <w:lang w:val="es-419"/>
        </w:rPr>
        <w:t>s, la Agencia Europea para la Seguridad y Salud en el Trabajo identifica el estr</w:t>
      </w:r>
      <w:r w:rsidRPr="00BF58C2">
        <w:rPr>
          <w:rFonts w:ascii="Aptos" w:hAnsi="Aptos" w:cs="Aptos"/>
          <w:lang w:val="es-419"/>
        </w:rPr>
        <w:t>é</w:t>
      </w:r>
      <w:r w:rsidRPr="00BF58C2">
        <w:rPr>
          <w:lang w:val="es-419"/>
        </w:rPr>
        <w:t>s, la sobrecarga y el acoso psicol</w:t>
      </w:r>
      <w:r w:rsidRPr="00BF58C2">
        <w:rPr>
          <w:rFonts w:ascii="Aptos" w:hAnsi="Aptos" w:cs="Aptos"/>
          <w:lang w:val="es-419"/>
        </w:rPr>
        <w:t>ó</w:t>
      </w:r>
      <w:r w:rsidRPr="00BF58C2">
        <w:rPr>
          <w:lang w:val="es-419"/>
        </w:rPr>
        <w:t>gico (</w:t>
      </w:r>
      <w:proofErr w:type="spellStart"/>
      <w:proofErr w:type="gramStart"/>
      <w:r w:rsidRPr="00BF58C2">
        <w:rPr>
          <w:lang w:val="es-419"/>
        </w:rPr>
        <w:t>mobbing</w:t>
      </w:r>
      <w:proofErr w:type="spellEnd"/>
      <w:proofErr w:type="gramEnd"/>
      <w:r w:rsidRPr="00BF58C2">
        <w:rPr>
          <w:lang w:val="es-419"/>
        </w:rPr>
        <w:t>) como factores emergentes de enfermedad laboral. Esta ley persigue profesionalizar el liderazgo, garantizar la salud mental y erradicar el acoso, dotando a las empresas de un marco homog</w:t>
      </w:r>
      <w:r w:rsidRPr="00BF58C2">
        <w:rPr>
          <w:rFonts w:ascii="Aptos" w:hAnsi="Aptos" w:cs="Aptos"/>
          <w:lang w:val="es-419"/>
        </w:rPr>
        <w:t>é</w:t>
      </w:r>
      <w:r w:rsidRPr="00BF58C2">
        <w:rPr>
          <w:lang w:val="es-419"/>
        </w:rPr>
        <w:t>neo de derechos y obligaciones.</w:t>
      </w:r>
    </w:p>
    <w:p w14:paraId="0F442296" w14:textId="77777777" w:rsidR="00BF58C2" w:rsidRPr="00BF58C2" w:rsidRDefault="00000000" w:rsidP="00BF58C2">
      <w:r>
        <w:pict w14:anchorId="55D9897E">
          <v:rect id="_x0000_i1026" style="width:0;height:1.5pt" o:hralign="center" o:hrstd="t" o:hr="t" fillcolor="#a0a0a0" stroked="f"/>
        </w:pict>
      </w:r>
    </w:p>
    <w:p w14:paraId="43EF977A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Título I. Objeto, ámbito de aplicación y definiciones</w:t>
      </w:r>
    </w:p>
    <w:p w14:paraId="59930BFE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1. Objeto.</w:t>
      </w:r>
      <w:r w:rsidRPr="00BF58C2">
        <w:rPr>
          <w:lang w:val="es-419"/>
        </w:rPr>
        <w:br/>
        <w:t>Regular la formación, certificación, evaluación psicológica y rendición de cuentas del personal con funciones de dirección o supervisión, así como los mecanismos para prevenir y abordar el estrés, la sobrecarga laboral y el acoso psicológico.</w:t>
      </w:r>
    </w:p>
    <w:p w14:paraId="794005F5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2. Ámbito de aplicación.</w:t>
      </w:r>
      <w:r w:rsidRPr="00BF58C2">
        <w:rPr>
          <w:lang w:val="es-419"/>
        </w:rPr>
        <w:br/>
        <w:t>Aplicable a todas las empresas y entidades, públicas o privadas, que operen en territorio español y cuenten al menos con una persona empleada.</w:t>
      </w:r>
    </w:p>
    <w:p w14:paraId="28317D6B" w14:textId="77777777" w:rsidR="00BF58C2" w:rsidRPr="00BF58C2" w:rsidRDefault="00BF58C2" w:rsidP="00BF58C2">
      <w:proofErr w:type="spellStart"/>
      <w:r w:rsidRPr="00BF58C2">
        <w:rPr>
          <w:b/>
          <w:bCs/>
        </w:rPr>
        <w:t>Artículo</w:t>
      </w:r>
      <w:proofErr w:type="spellEnd"/>
      <w:r w:rsidRPr="00BF58C2">
        <w:rPr>
          <w:b/>
          <w:bCs/>
        </w:rPr>
        <w:t xml:space="preserve"> 3. </w:t>
      </w:r>
      <w:proofErr w:type="spellStart"/>
      <w:r w:rsidRPr="00BF58C2">
        <w:rPr>
          <w:b/>
          <w:bCs/>
        </w:rPr>
        <w:t>Definiciones</w:t>
      </w:r>
      <w:proofErr w:type="spellEnd"/>
      <w:r w:rsidRPr="00BF58C2">
        <w:rPr>
          <w:b/>
          <w:bCs/>
        </w:rPr>
        <w:t>.</w:t>
      </w:r>
    </w:p>
    <w:p w14:paraId="0DA53DA1" w14:textId="77777777" w:rsidR="00BF58C2" w:rsidRPr="00BF58C2" w:rsidRDefault="00BF58C2" w:rsidP="00BF58C2">
      <w:pPr>
        <w:numPr>
          <w:ilvl w:val="0"/>
          <w:numId w:val="1"/>
        </w:numPr>
        <w:rPr>
          <w:lang w:val="es-419"/>
        </w:rPr>
      </w:pPr>
      <w:r w:rsidRPr="00BF58C2">
        <w:rPr>
          <w:b/>
          <w:bCs/>
          <w:lang w:val="es-419"/>
        </w:rPr>
        <w:t>Persona con funciones de mando</w:t>
      </w:r>
      <w:r w:rsidRPr="00BF58C2">
        <w:rPr>
          <w:lang w:val="es-419"/>
        </w:rPr>
        <w:t>: quien dirige, coordina o supervisa el trabajo de otras personas.</w:t>
      </w:r>
    </w:p>
    <w:p w14:paraId="1739EF1B" w14:textId="77777777" w:rsidR="00BF58C2" w:rsidRPr="00BF58C2" w:rsidRDefault="00BF58C2" w:rsidP="00BF58C2">
      <w:pPr>
        <w:numPr>
          <w:ilvl w:val="0"/>
          <w:numId w:val="1"/>
        </w:numPr>
        <w:rPr>
          <w:lang w:val="es-419"/>
        </w:rPr>
      </w:pPr>
      <w:r w:rsidRPr="00BF58C2">
        <w:rPr>
          <w:b/>
          <w:bCs/>
          <w:lang w:val="es-419"/>
        </w:rPr>
        <w:t>Liderazgo positivo</w:t>
      </w:r>
      <w:r w:rsidRPr="00BF58C2">
        <w:rPr>
          <w:lang w:val="es-419"/>
        </w:rPr>
        <w:t>: estilo de gestión basado en la empatía, la inteligencia emocional, el desarrollo de las personas y la creación de entornos psicológicamente seguros.</w:t>
      </w:r>
    </w:p>
    <w:p w14:paraId="24969954" w14:textId="77777777" w:rsidR="00BF58C2" w:rsidRPr="00BF58C2" w:rsidRDefault="00BF58C2" w:rsidP="00BF58C2">
      <w:pPr>
        <w:numPr>
          <w:ilvl w:val="0"/>
          <w:numId w:val="1"/>
        </w:numPr>
        <w:rPr>
          <w:lang w:val="es-419"/>
        </w:rPr>
      </w:pPr>
      <w:r w:rsidRPr="00BF58C2">
        <w:rPr>
          <w:b/>
          <w:bCs/>
          <w:lang w:val="es-419"/>
        </w:rPr>
        <w:t>Estrés laboral nocivo</w:t>
      </w:r>
      <w:r w:rsidRPr="00BF58C2">
        <w:rPr>
          <w:lang w:val="es-419"/>
        </w:rPr>
        <w:t>: respuesta física y emocional perjudicial cuando las exigencias del puesto superan los recursos de la persona trabajadora.</w:t>
      </w:r>
    </w:p>
    <w:p w14:paraId="40850009" w14:textId="77777777" w:rsidR="00BF58C2" w:rsidRPr="00BF58C2" w:rsidRDefault="00BF58C2" w:rsidP="00BF58C2">
      <w:pPr>
        <w:numPr>
          <w:ilvl w:val="0"/>
          <w:numId w:val="1"/>
        </w:numPr>
        <w:rPr>
          <w:lang w:val="es-419"/>
        </w:rPr>
      </w:pPr>
      <w:r w:rsidRPr="00BF58C2">
        <w:rPr>
          <w:b/>
          <w:bCs/>
          <w:lang w:val="es-419"/>
        </w:rPr>
        <w:t>Acoso psicológico (</w:t>
      </w:r>
      <w:proofErr w:type="spellStart"/>
      <w:proofErr w:type="gramStart"/>
      <w:r w:rsidRPr="00BF58C2">
        <w:rPr>
          <w:b/>
          <w:bCs/>
          <w:lang w:val="es-419"/>
        </w:rPr>
        <w:t>mobbing</w:t>
      </w:r>
      <w:proofErr w:type="spellEnd"/>
      <w:proofErr w:type="gramEnd"/>
      <w:r w:rsidRPr="00BF58C2">
        <w:rPr>
          <w:b/>
          <w:bCs/>
          <w:lang w:val="es-419"/>
        </w:rPr>
        <w:t>)</w:t>
      </w:r>
      <w:r w:rsidRPr="00BF58C2">
        <w:rPr>
          <w:lang w:val="es-419"/>
        </w:rPr>
        <w:t>: conducta continuada de hostigamiento que atenta contra la dignidad o integridad psicológica de la víctima.</w:t>
      </w:r>
    </w:p>
    <w:p w14:paraId="495F2EEA" w14:textId="77777777" w:rsidR="00BF58C2" w:rsidRPr="00BF58C2" w:rsidRDefault="00BF58C2" w:rsidP="00BF58C2">
      <w:pPr>
        <w:numPr>
          <w:ilvl w:val="0"/>
          <w:numId w:val="1"/>
        </w:numPr>
        <w:rPr>
          <w:lang w:val="es-419"/>
        </w:rPr>
      </w:pPr>
      <w:r w:rsidRPr="00BF58C2">
        <w:rPr>
          <w:b/>
          <w:bCs/>
          <w:lang w:val="es-419"/>
        </w:rPr>
        <w:t>Bienestar laboral</w:t>
      </w:r>
      <w:r w:rsidRPr="00BF58C2">
        <w:rPr>
          <w:lang w:val="es-419"/>
        </w:rPr>
        <w:t>: equilibrio positivo entre las demandas laborales y los recursos personales, con sensación de propósito, seguridad y salud.</w:t>
      </w:r>
    </w:p>
    <w:p w14:paraId="63979216" w14:textId="77777777" w:rsidR="00BF58C2" w:rsidRPr="00BF58C2" w:rsidRDefault="00000000" w:rsidP="00BF58C2">
      <w:r>
        <w:pict w14:anchorId="157C9AC4">
          <v:rect id="_x0000_i1027" style="width:0;height:1.5pt" o:hralign="center" o:hrstd="t" o:hr="t" fillcolor="#a0a0a0" stroked="f"/>
        </w:pict>
      </w:r>
    </w:p>
    <w:p w14:paraId="48CC2FFB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Título II. Obligaciones de las empresas</w:t>
      </w:r>
    </w:p>
    <w:p w14:paraId="5C598FCA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lastRenderedPageBreak/>
        <w:t>Capítulo I. Plan de Formación de Liderazgo Saludable (PFLS)</w:t>
      </w:r>
    </w:p>
    <w:p w14:paraId="72EE2FE4" w14:textId="77777777" w:rsidR="00BF58C2" w:rsidRPr="00BF58C2" w:rsidRDefault="00BF58C2" w:rsidP="00BF58C2">
      <w:proofErr w:type="spellStart"/>
      <w:r w:rsidRPr="00BF58C2">
        <w:rPr>
          <w:b/>
          <w:bCs/>
        </w:rPr>
        <w:t>Artículo</w:t>
      </w:r>
      <w:proofErr w:type="spellEnd"/>
      <w:r w:rsidRPr="00BF58C2">
        <w:rPr>
          <w:b/>
          <w:bCs/>
        </w:rPr>
        <w:t xml:space="preserve"> 4. </w:t>
      </w:r>
      <w:proofErr w:type="spellStart"/>
      <w:r w:rsidRPr="00BF58C2">
        <w:rPr>
          <w:b/>
          <w:bCs/>
        </w:rPr>
        <w:t>Contenido</w:t>
      </w:r>
      <w:proofErr w:type="spellEnd"/>
      <w:r w:rsidRPr="00BF58C2">
        <w:rPr>
          <w:b/>
          <w:bCs/>
        </w:rPr>
        <w:t xml:space="preserve"> </w:t>
      </w:r>
      <w:proofErr w:type="spellStart"/>
      <w:r w:rsidRPr="00BF58C2">
        <w:rPr>
          <w:b/>
          <w:bCs/>
        </w:rPr>
        <w:t>mínimo</w:t>
      </w:r>
      <w:proofErr w:type="spellEnd"/>
      <w:r w:rsidRPr="00BF58C2">
        <w:rPr>
          <w:b/>
          <w:bCs/>
        </w:rPr>
        <w:t xml:space="preserve"> del PFLS</w:t>
      </w:r>
    </w:p>
    <w:p w14:paraId="36B0332B" w14:textId="77777777" w:rsidR="00BF58C2" w:rsidRPr="00BF58C2" w:rsidRDefault="00BF58C2" w:rsidP="00BF58C2">
      <w:pPr>
        <w:numPr>
          <w:ilvl w:val="0"/>
          <w:numId w:val="2"/>
        </w:numPr>
        <w:rPr>
          <w:lang w:val="es-419"/>
        </w:rPr>
      </w:pPr>
      <w:r w:rsidRPr="00BF58C2">
        <w:rPr>
          <w:lang w:val="es-419"/>
        </w:rPr>
        <w:t xml:space="preserve">Comunicación efectiva y </w:t>
      </w:r>
      <w:proofErr w:type="spellStart"/>
      <w:r w:rsidRPr="00BF58C2">
        <w:rPr>
          <w:lang w:val="es-419"/>
        </w:rPr>
        <w:t>feedback</w:t>
      </w:r>
      <w:proofErr w:type="spellEnd"/>
      <w:r w:rsidRPr="00BF58C2">
        <w:rPr>
          <w:lang w:val="es-419"/>
        </w:rPr>
        <w:t xml:space="preserve"> constructivo.</w:t>
      </w:r>
    </w:p>
    <w:p w14:paraId="20A7BD7C" w14:textId="77777777" w:rsidR="00BF58C2" w:rsidRPr="00BF58C2" w:rsidRDefault="00BF58C2" w:rsidP="00BF58C2">
      <w:pPr>
        <w:numPr>
          <w:ilvl w:val="0"/>
          <w:numId w:val="2"/>
        </w:numPr>
        <w:rPr>
          <w:lang w:val="es-419"/>
        </w:rPr>
      </w:pPr>
      <w:r w:rsidRPr="00BF58C2">
        <w:rPr>
          <w:lang w:val="es-419"/>
        </w:rPr>
        <w:t>Gestión de equipos diversos e inclusivos.</w:t>
      </w:r>
    </w:p>
    <w:p w14:paraId="5E1CEEC0" w14:textId="77777777" w:rsidR="00BF58C2" w:rsidRPr="00BF58C2" w:rsidRDefault="00BF58C2" w:rsidP="00BF58C2">
      <w:pPr>
        <w:numPr>
          <w:ilvl w:val="0"/>
          <w:numId w:val="2"/>
        </w:numPr>
        <w:rPr>
          <w:lang w:val="es-419"/>
        </w:rPr>
      </w:pPr>
      <w:r w:rsidRPr="00BF58C2">
        <w:rPr>
          <w:lang w:val="es-419"/>
        </w:rPr>
        <w:t>Herramientas de liderazgo positivo (coaching, inteligencia emocional, liderazgo servicial y empoderamiento del equipo).</w:t>
      </w:r>
    </w:p>
    <w:p w14:paraId="17001824" w14:textId="77777777" w:rsidR="00BF58C2" w:rsidRPr="00BF58C2" w:rsidRDefault="00BF58C2" w:rsidP="00BF58C2">
      <w:pPr>
        <w:numPr>
          <w:ilvl w:val="0"/>
          <w:numId w:val="2"/>
        </w:numPr>
        <w:rPr>
          <w:lang w:val="es-419"/>
        </w:rPr>
      </w:pPr>
      <w:r w:rsidRPr="00BF58C2">
        <w:rPr>
          <w:lang w:val="es-419"/>
        </w:rPr>
        <w:t>Identificación y prevención de riesgos psicosociales, estrés, burnout y sobrecarga de trabajo.</w:t>
      </w:r>
    </w:p>
    <w:p w14:paraId="79AACF21" w14:textId="77777777" w:rsidR="00BF58C2" w:rsidRPr="00BF58C2" w:rsidRDefault="00BF58C2" w:rsidP="00BF58C2">
      <w:pPr>
        <w:numPr>
          <w:ilvl w:val="0"/>
          <w:numId w:val="2"/>
        </w:numPr>
        <w:rPr>
          <w:lang w:val="es-419"/>
        </w:rPr>
      </w:pPr>
      <w:r w:rsidRPr="00BF58C2">
        <w:rPr>
          <w:lang w:val="es-419"/>
        </w:rPr>
        <w:t>Prevención y abordaje del acoso psicológico y sexual.</w:t>
      </w:r>
    </w:p>
    <w:p w14:paraId="28D90BB7" w14:textId="77777777" w:rsidR="00BF58C2" w:rsidRPr="00BF58C2" w:rsidRDefault="00BF58C2" w:rsidP="00BF58C2">
      <w:pPr>
        <w:numPr>
          <w:ilvl w:val="0"/>
          <w:numId w:val="2"/>
        </w:numPr>
        <w:rPr>
          <w:lang w:val="es-419"/>
        </w:rPr>
      </w:pPr>
      <w:r w:rsidRPr="00BF58C2">
        <w:rPr>
          <w:lang w:val="es-419"/>
        </w:rPr>
        <w:t>Resolución de conflictos y toma de decisiones éticas.</w:t>
      </w:r>
    </w:p>
    <w:p w14:paraId="29A34685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5. Procedimiento y horas mínimas</w:t>
      </w:r>
    </w:p>
    <w:p w14:paraId="77D52A63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La formación inicial se impartirá antes de asumir funciones de mando.</w:t>
      </w:r>
      <w:r w:rsidRPr="00BF58C2">
        <w:rPr>
          <w:lang w:val="es-419"/>
        </w:rPr>
        <w:br/>
        <w:t>Cada persona con funciones de mando acreditará al menos 16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horas anuales de actualizaci</w:t>
      </w:r>
      <w:r w:rsidRPr="00BF58C2">
        <w:rPr>
          <w:rFonts w:ascii="Aptos" w:hAnsi="Aptos" w:cs="Aptos"/>
          <w:lang w:val="es-419"/>
        </w:rPr>
        <w:t>ó</w:t>
      </w:r>
      <w:r w:rsidRPr="00BF58C2">
        <w:rPr>
          <w:lang w:val="es-419"/>
        </w:rPr>
        <w:t>n.</w:t>
      </w:r>
    </w:p>
    <w:p w14:paraId="47C82282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6. Certificación externa obligatoria</w:t>
      </w:r>
    </w:p>
    <w:p w14:paraId="63E0A985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Evaluación competencial bienal, realizada por entidad acreditada por la autoridad laboral o incluida en el Registro Nacional de Centros de Formación para el Empleo, u homologada por el Instituto Nacional de Seguridad y Salud en el Trabajo.</w:t>
      </w:r>
      <w:r w:rsidRPr="00BF58C2">
        <w:rPr>
          <w:lang w:val="es-419"/>
        </w:rPr>
        <w:br/>
        <w:t>Evidencias teóricas (examen), prácticas (caso) y de comportamiento (</w:t>
      </w:r>
      <w:proofErr w:type="spellStart"/>
      <w:r w:rsidRPr="00BF58C2">
        <w:rPr>
          <w:lang w:val="es-419"/>
        </w:rPr>
        <w:t>feedback</w:t>
      </w:r>
      <w:proofErr w:type="spellEnd"/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360).</w:t>
      </w:r>
      <w:r w:rsidRPr="00BF58C2">
        <w:rPr>
          <w:lang w:val="es-419"/>
        </w:rPr>
        <w:br/>
        <w:t>El coste ser</w:t>
      </w:r>
      <w:r w:rsidRPr="00BF58C2">
        <w:rPr>
          <w:rFonts w:ascii="Aptos" w:hAnsi="Aptos" w:cs="Aptos"/>
          <w:lang w:val="es-419"/>
        </w:rPr>
        <w:t>á</w:t>
      </w:r>
      <w:r w:rsidRPr="00BF58C2">
        <w:rPr>
          <w:lang w:val="es-419"/>
        </w:rPr>
        <w:t xml:space="preserve"> asumido </w:t>
      </w:r>
      <w:r w:rsidRPr="00BF58C2">
        <w:rPr>
          <w:rFonts w:ascii="Aptos" w:hAnsi="Aptos" w:cs="Aptos"/>
          <w:lang w:val="es-419"/>
        </w:rPr>
        <w:t>í</w:t>
      </w:r>
      <w:r w:rsidRPr="00BF58C2">
        <w:rPr>
          <w:lang w:val="es-419"/>
        </w:rPr>
        <w:t>ntegramente por la empresa.</w:t>
      </w:r>
    </w:p>
    <w:p w14:paraId="3CD43A6B" w14:textId="77777777" w:rsidR="00BF58C2" w:rsidRPr="00BF58C2" w:rsidRDefault="00000000" w:rsidP="00BF58C2">
      <w:r>
        <w:pict w14:anchorId="684A0B92">
          <v:rect id="_x0000_i1028" style="width:0;height:1.5pt" o:hralign="center" o:hrstd="t" o:hr="t" fillcolor="#a0a0a0" stroked="f"/>
        </w:pict>
      </w:r>
    </w:p>
    <w:p w14:paraId="34D1F250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Capítulo II. Evaluación psicológica de idoneidad para el liderazgo</w:t>
      </w:r>
    </w:p>
    <w:p w14:paraId="7549BFED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 xml:space="preserve">Artículo 7. Examen psicológico </w:t>
      </w:r>
      <w:proofErr w:type="spellStart"/>
      <w:r w:rsidRPr="00BF58C2">
        <w:rPr>
          <w:b/>
          <w:bCs/>
          <w:lang w:val="es-419"/>
        </w:rPr>
        <w:t>premando</w:t>
      </w:r>
      <w:proofErr w:type="spellEnd"/>
    </w:p>
    <w:p w14:paraId="2954D146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Antes de ejercer un rol de liderazgo, la persona candidata deberá superar una evaluación psicológica externa que mida competencias de liderazgo positivo, tolerancia al estrés, empatía y ausencia de rasgos de conducta abusiva.</w:t>
      </w:r>
      <w:r w:rsidRPr="00BF58C2">
        <w:rPr>
          <w:lang w:val="es-419"/>
        </w:rPr>
        <w:br/>
        <w:t>La evaluación se repetirá cada cuatro años mientras la persona mantenga funciones de mando.</w:t>
      </w:r>
      <w:r w:rsidRPr="00BF58C2">
        <w:rPr>
          <w:lang w:val="es-419"/>
        </w:rPr>
        <w:br/>
        <w:t>El informe únicamente indicará “apto / no apto / apto con plan de desarrollo” para preservar la confidencialidad clínica.</w:t>
      </w:r>
      <w:r w:rsidRPr="00BF58C2">
        <w:rPr>
          <w:lang w:val="es-419"/>
        </w:rPr>
        <w:br/>
      </w:r>
      <w:r w:rsidRPr="00BF58C2">
        <w:rPr>
          <w:lang w:val="es-419"/>
        </w:rPr>
        <w:lastRenderedPageBreak/>
        <w:t>La empresa deberá facilitar un plan de desarrollo o recolocación a quien resulte “no apto” hasta superar una nueva evaluación.</w:t>
      </w:r>
    </w:p>
    <w:p w14:paraId="35ED2CBE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La evaluación psicológica se regirá por los principios de necesidad, proporcionalidad y minimización del tratamiento conforme al Reglamento (UE) 2016/679 (RGPD) y a la Ley Orgánica 3/2018. El tratamiento de datos será exclusivamente realizado por profesionales sanitarios habilitados, y la empresa solo podrá conocer el resultado final de aptitud.</w:t>
      </w:r>
    </w:p>
    <w:p w14:paraId="66DA4558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En todo caso, la evaluación tendrá carácter orientativo, sin efectos automáticos, salvo que medie informe clínico adverso que indique riesgo psicosocial grave para el entorno laboral.</w:t>
      </w:r>
    </w:p>
    <w:p w14:paraId="5EA33661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8. Garantías y protección de datos</w:t>
      </w:r>
    </w:p>
    <w:p w14:paraId="366A1948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 xml:space="preserve">La prueba será voluntaria para la persona candidata, pero </w:t>
      </w:r>
      <w:proofErr w:type="gramStart"/>
      <w:r w:rsidRPr="00BF58C2">
        <w:rPr>
          <w:lang w:val="es-419"/>
        </w:rPr>
        <w:t>requisito imprescindible</w:t>
      </w:r>
      <w:proofErr w:type="gramEnd"/>
      <w:r w:rsidRPr="00BF58C2">
        <w:rPr>
          <w:lang w:val="es-419"/>
        </w:rPr>
        <w:t xml:space="preserve"> para la designación como persona con funciones de mando.</w:t>
      </w:r>
      <w:r w:rsidRPr="00BF58C2">
        <w:rPr>
          <w:lang w:val="es-419"/>
        </w:rPr>
        <w:br/>
        <w:t>Los datos clínicos permanecerán en poder del profesional sanitario y no podrán ser accesibles a la empresa.</w:t>
      </w:r>
    </w:p>
    <w:p w14:paraId="1F58A42B" w14:textId="77777777" w:rsidR="00BF58C2" w:rsidRPr="00BF58C2" w:rsidRDefault="00000000" w:rsidP="00BF58C2">
      <w:r>
        <w:pict w14:anchorId="7BAACCFB">
          <v:rect id="_x0000_i1029" style="width:0;height:1.5pt" o:hralign="center" o:hrstd="t" o:hr="t" fillcolor="#a0a0a0" stroked="f"/>
        </w:pict>
      </w:r>
    </w:p>
    <w:p w14:paraId="269EC443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Capítulo III. Evaluación del bienestar organizacional</w:t>
      </w:r>
    </w:p>
    <w:p w14:paraId="33DC127C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9. Indicadores obligatorios</w:t>
      </w:r>
      <w:r w:rsidRPr="00BF58C2">
        <w:rPr>
          <w:lang w:val="es-419"/>
        </w:rPr>
        <w:br/>
        <w:t>Las empresas medirán, al menos semestralmente:</w:t>
      </w:r>
    </w:p>
    <w:p w14:paraId="1CBDF837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a. Índice de estrés percibido.</w:t>
      </w:r>
      <w:r w:rsidRPr="00BF58C2">
        <w:rPr>
          <w:lang w:val="es-419"/>
        </w:rPr>
        <w:br/>
        <w:t>b. Nivel de compromiso.</w:t>
      </w:r>
      <w:r w:rsidRPr="00BF58C2">
        <w:rPr>
          <w:lang w:val="es-419"/>
        </w:rPr>
        <w:br/>
        <w:t>c. Tasa de rotación voluntaria y absentismo.</w:t>
      </w:r>
      <w:r w:rsidRPr="00BF58C2">
        <w:rPr>
          <w:lang w:val="es-419"/>
        </w:rPr>
        <w:br/>
        <w:t>d. Incidencia de quejas o denuncias de acoso.</w:t>
      </w:r>
      <w:r w:rsidRPr="00BF58C2">
        <w:rPr>
          <w:lang w:val="es-419"/>
        </w:rPr>
        <w:br/>
        <w:t>e. Distribución de la plantilla y de los puestos de liderazgo por sexo y condición parental, así como la ratio de representación.</w:t>
      </w:r>
    </w:p>
    <w:p w14:paraId="3EE80F4D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10. Auditoría psicosocial</w:t>
      </w:r>
    </w:p>
    <w:p w14:paraId="679FD516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Empresas ≥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50 personas: auditor</w:t>
      </w:r>
      <w:r w:rsidRPr="00BF58C2">
        <w:rPr>
          <w:rFonts w:ascii="Aptos" w:hAnsi="Aptos" w:cs="Aptos"/>
          <w:lang w:val="es-419"/>
        </w:rPr>
        <w:t>í</w:t>
      </w:r>
      <w:r w:rsidRPr="00BF58C2">
        <w:rPr>
          <w:lang w:val="es-419"/>
        </w:rPr>
        <w:t>a externa bianual.</w:t>
      </w:r>
      <w:r w:rsidRPr="00BF58C2">
        <w:rPr>
          <w:lang w:val="es-419"/>
        </w:rPr>
        <w:br/>
        <w:t>Empresas &lt;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50 personas: autoevaluaci</w:t>
      </w:r>
      <w:r w:rsidRPr="00BF58C2">
        <w:rPr>
          <w:rFonts w:ascii="Aptos" w:hAnsi="Aptos" w:cs="Aptos"/>
          <w:lang w:val="es-419"/>
        </w:rPr>
        <w:t>ó</w:t>
      </w:r>
      <w:r w:rsidRPr="00BF58C2">
        <w:rPr>
          <w:lang w:val="es-419"/>
        </w:rPr>
        <w:t>n anual con herramienta homologada.</w:t>
      </w:r>
    </w:p>
    <w:p w14:paraId="79BE9E35" w14:textId="77777777" w:rsidR="00BF58C2" w:rsidRPr="00BF58C2" w:rsidRDefault="00000000" w:rsidP="00BF58C2">
      <w:r>
        <w:pict w14:anchorId="6286BD6E">
          <v:rect id="_x0000_i1030" style="width:0;height:1.5pt" o:hralign="center" o:hrstd="t" o:hr="t" fillcolor="#a0a0a0" stroked="f"/>
        </w:pict>
      </w:r>
    </w:p>
    <w:p w14:paraId="20C842B4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Capítulo IV. Encuestas de clima laboral y encuestas de salida</w:t>
      </w:r>
    </w:p>
    <w:p w14:paraId="3DB3B926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11. Encuesta Anual de Clima (EAC)</w:t>
      </w:r>
    </w:p>
    <w:p w14:paraId="32D2C4C4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Se realizará en el primer trimestre y abarcará, como mínimo:</w:t>
      </w:r>
    </w:p>
    <w:p w14:paraId="5AD36480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lastRenderedPageBreak/>
        <w:t>a. Evaluación de la persona con funciones de mando directa.</w:t>
      </w:r>
      <w:r w:rsidRPr="00BF58C2">
        <w:rPr>
          <w:lang w:val="es-419"/>
        </w:rPr>
        <w:br/>
        <w:t>b. Ambiente laboral general.</w:t>
      </w:r>
      <w:r w:rsidRPr="00BF58C2">
        <w:rPr>
          <w:lang w:val="es-419"/>
        </w:rPr>
        <w:br/>
        <w:t>c. Sobrecarga de trabajo y horas extra.</w:t>
      </w:r>
      <w:r w:rsidRPr="00BF58C2">
        <w:rPr>
          <w:lang w:val="es-419"/>
        </w:rPr>
        <w:br/>
        <w:t>d. Situación de madres/padres recientes: percepción de apoyo y cambios desfavorables.</w:t>
      </w:r>
    </w:p>
    <w:p w14:paraId="7AC35F68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La encuesta será anónima, voluntaria y accesible fuera de la red corporativa mediante plataforma cifrada.</w:t>
      </w:r>
      <w:r w:rsidRPr="00BF58C2">
        <w:rPr>
          <w:lang w:val="es-419"/>
        </w:rPr>
        <w:br/>
        <w:t>Participará toda la plantilla para permitir la comparación entre la distribución general y la del liderazgo.</w:t>
      </w:r>
    </w:p>
    <w:p w14:paraId="343021FA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La aplicación de las encuestas será realizada o enviada por una entidad externa acreditada en seguridad de la información, que garantizará la imparcialidad del proceso y verificará el cumplimiento de los principios de anonimato, voluntariedad y no represalia. Las plataformas utilizadas deberán contar con certificación ISO/IEC 27001 o equivalente.</w:t>
      </w:r>
    </w:p>
    <w:p w14:paraId="35943DC7" w14:textId="77777777" w:rsidR="00BF58C2" w:rsidRPr="00AC6EDA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12. Encuesta Específica de Seguimiento (EES)</w:t>
      </w:r>
      <w:r w:rsidRPr="00BF58C2">
        <w:rPr>
          <w:lang w:val="es-419"/>
        </w:rPr>
        <w:br/>
        <w:t>Se aplicará en el segundo trimestre y se centrará en variables críticas detectadas en la EAC.</w:t>
      </w:r>
      <w:r w:rsidRPr="00BF58C2">
        <w:rPr>
          <w:lang w:val="es-419"/>
        </w:rPr>
        <w:br/>
      </w:r>
      <w:r w:rsidRPr="00AC6EDA">
        <w:rPr>
          <w:lang w:val="es-419"/>
        </w:rPr>
        <w:t>Tendrá un formato breve (≤</w:t>
      </w:r>
      <w:r w:rsidRPr="00AC6EDA">
        <w:rPr>
          <w:rFonts w:ascii="Arial" w:hAnsi="Arial" w:cs="Arial"/>
          <w:lang w:val="es-419"/>
        </w:rPr>
        <w:t> </w:t>
      </w:r>
      <w:r w:rsidRPr="00AC6EDA">
        <w:rPr>
          <w:lang w:val="es-419"/>
        </w:rPr>
        <w:t>10</w:t>
      </w:r>
      <w:r w:rsidRPr="00AC6EDA">
        <w:rPr>
          <w:rFonts w:ascii="Arial" w:hAnsi="Arial" w:cs="Arial"/>
          <w:lang w:val="es-419"/>
        </w:rPr>
        <w:t> </w:t>
      </w:r>
      <w:r w:rsidRPr="00AC6EDA">
        <w:rPr>
          <w:lang w:val="es-419"/>
        </w:rPr>
        <w:t>preguntas) y las mismas garant</w:t>
      </w:r>
      <w:r w:rsidRPr="00AC6EDA">
        <w:rPr>
          <w:rFonts w:ascii="Aptos" w:hAnsi="Aptos" w:cs="Aptos"/>
          <w:lang w:val="es-419"/>
        </w:rPr>
        <w:t>í</w:t>
      </w:r>
      <w:r w:rsidRPr="00AC6EDA">
        <w:rPr>
          <w:lang w:val="es-419"/>
        </w:rPr>
        <w:t>as.</w:t>
      </w:r>
    </w:p>
    <w:p w14:paraId="1312B97D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13. Encuesta de salida</w:t>
      </w:r>
    </w:p>
    <w:p w14:paraId="50629ABE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A toda persona que cese voluntariamente se le ofrecerá una encuesta anónima sobre:</w:t>
      </w:r>
    </w:p>
    <w:p w14:paraId="71D75CE9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a. Motivo principal de renuncia.</w:t>
      </w:r>
      <w:r w:rsidRPr="00BF58C2">
        <w:rPr>
          <w:lang w:val="es-419"/>
        </w:rPr>
        <w:br/>
        <w:t>b. Recomendación de la empresa a otras personas (</w:t>
      </w:r>
      <w:proofErr w:type="spellStart"/>
      <w:r w:rsidRPr="00BF58C2">
        <w:rPr>
          <w:lang w:val="es-419"/>
        </w:rPr>
        <w:t>eNPS</w:t>
      </w:r>
      <w:proofErr w:type="spellEnd"/>
      <w:r w:rsidRPr="00BF58C2">
        <w:rPr>
          <w:lang w:val="es-419"/>
        </w:rPr>
        <w:t>).</w:t>
      </w:r>
      <w:r w:rsidRPr="00BF58C2">
        <w:rPr>
          <w:lang w:val="es-419"/>
        </w:rPr>
        <w:br/>
        <w:t>c. Observaciones sobre carga de trabajo y conciliación.</w:t>
      </w:r>
    </w:p>
    <w:p w14:paraId="6E145A71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14. Garantías de anonimato y protección</w:t>
      </w:r>
      <w:r w:rsidRPr="00BF58C2">
        <w:rPr>
          <w:lang w:val="es-419"/>
        </w:rPr>
        <w:br/>
        <w:t>Prohibida la recopilación de metadatos que permitan identificar a la persona respondiente.</w:t>
      </w:r>
      <w:r w:rsidRPr="00BF58C2">
        <w:rPr>
          <w:lang w:val="es-419"/>
        </w:rPr>
        <w:br/>
        <w:t>Las empresas deberán permitir el uso de dispositivos personales.</w:t>
      </w:r>
      <w:r w:rsidRPr="00BF58C2">
        <w:rPr>
          <w:lang w:val="es-419"/>
        </w:rPr>
        <w:br/>
        <w:t>Cualquier coacción, manipulación o represalia constituirá falta muy grave.</w:t>
      </w:r>
    </w:p>
    <w:p w14:paraId="1DDE8E60" w14:textId="77777777" w:rsidR="00BF58C2" w:rsidRPr="00BF58C2" w:rsidRDefault="00000000" w:rsidP="00BF58C2">
      <w:r>
        <w:pict w14:anchorId="661E15BA">
          <v:rect id="_x0000_i1031" style="width:0;height:1.5pt" o:hralign="center" o:hrstd="t" o:hr="t" fillcolor="#a0a0a0" stroked="f"/>
        </w:pict>
      </w:r>
    </w:p>
    <w:p w14:paraId="7E08ACF2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Capítulo V. Prevención y actuación frente al acoso psicológico</w:t>
      </w:r>
    </w:p>
    <w:p w14:paraId="2DDFC956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15. Protocolo interno obligatorio</w:t>
      </w:r>
    </w:p>
    <w:p w14:paraId="7D3BA0CF" w14:textId="77777777" w:rsidR="00BF58C2" w:rsidRPr="00BF58C2" w:rsidRDefault="00BF58C2" w:rsidP="00BF58C2">
      <w:pPr>
        <w:rPr>
          <w:lang w:val="es-419"/>
        </w:rPr>
      </w:pPr>
      <w:r w:rsidRPr="00BF58C2">
        <w:rPr>
          <w:lang w:val="es-419"/>
        </w:rPr>
        <w:t>Debe incluir canales confidenciales, plazos (15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d</w:t>
      </w:r>
      <w:r w:rsidRPr="00BF58C2">
        <w:rPr>
          <w:rFonts w:ascii="Aptos" w:hAnsi="Aptos" w:cs="Aptos"/>
          <w:lang w:val="es-419"/>
        </w:rPr>
        <w:t>í</w:t>
      </w:r>
      <w:r w:rsidRPr="00BF58C2">
        <w:rPr>
          <w:lang w:val="es-419"/>
        </w:rPr>
        <w:t>as para admisi</w:t>
      </w:r>
      <w:r w:rsidRPr="00BF58C2">
        <w:rPr>
          <w:rFonts w:ascii="Aptos" w:hAnsi="Aptos" w:cs="Aptos"/>
          <w:lang w:val="es-419"/>
        </w:rPr>
        <w:t>ó</w:t>
      </w:r>
      <w:r w:rsidRPr="00BF58C2">
        <w:rPr>
          <w:lang w:val="es-419"/>
        </w:rPr>
        <w:t>n; 60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d</w:t>
      </w:r>
      <w:r w:rsidRPr="00BF58C2">
        <w:rPr>
          <w:rFonts w:ascii="Aptos" w:hAnsi="Aptos" w:cs="Aptos"/>
          <w:lang w:val="es-419"/>
        </w:rPr>
        <w:t>í</w:t>
      </w:r>
      <w:r w:rsidRPr="00BF58C2">
        <w:rPr>
          <w:lang w:val="es-419"/>
        </w:rPr>
        <w:t>as para resoluci</w:t>
      </w:r>
      <w:r w:rsidRPr="00BF58C2">
        <w:rPr>
          <w:rFonts w:ascii="Aptos" w:hAnsi="Aptos" w:cs="Aptos"/>
          <w:lang w:val="es-419"/>
        </w:rPr>
        <w:t>ó</w:t>
      </w:r>
      <w:r w:rsidRPr="00BF58C2">
        <w:rPr>
          <w:lang w:val="es-419"/>
        </w:rPr>
        <w:t>n) y medidas de protecci</w:t>
      </w:r>
      <w:r w:rsidRPr="00BF58C2">
        <w:rPr>
          <w:rFonts w:ascii="Aptos" w:hAnsi="Aptos" w:cs="Aptos"/>
          <w:lang w:val="es-419"/>
        </w:rPr>
        <w:t>ó</w:t>
      </w:r>
      <w:r w:rsidRPr="00BF58C2">
        <w:rPr>
          <w:lang w:val="es-419"/>
        </w:rPr>
        <w:t>n.</w:t>
      </w:r>
      <w:r w:rsidRPr="00BF58C2">
        <w:rPr>
          <w:lang w:val="es-419"/>
        </w:rPr>
        <w:br/>
        <w:t>Investigaci</w:t>
      </w:r>
      <w:r w:rsidRPr="00BF58C2">
        <w:rPr>
          <w:rFonts w:ascii="Aptos" w:hAnsi="Aptos" w:cs="Aptos"/>
          <w:lang w:val="es-419"/>
        </w:rPr>
        <w:t>ó</w:t>
      </w:r>
      <w:r w:rsidRPr="00BF58C2">
        <w:rPr>
          <w:lang w:val="es-419"/>
        </w:rPr>
        <w:t>n a cargo de personal externo o comit</w:t>
      </w:r>
      <w:r w:rsidRPr="00BF58C2">
        <w:rPr>
          <w:rFonts w:ascii="Aptos" w:hAnsi="Aptos" w:cs="Aptos"/>
          <w:lang w:val="es-419"/>
        </w:rPr>
        <w:t>é</w:t>
      </w:r>
      <w:r w:rsidRPr="00BF58C2">
        <w:rPr>
          <w:lang w:val="es-419"/>
        </w:rPr>
        <w:t xml:space="preserve"> paritario certificado.</w:t>
      </w:r>
    </w:p>
    <w:p w14:paraId="73952AB8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lastRenderedPageBreak/>
        <w:t>Artículo 16. Medidas de apoyo</w:t>
      </w:r>
      <w:r w:rsidRPr="00BF58C2">
        <w:rPr>
          <w:lang w:val="es-419"/>
        </w:rPr>
        <w:br/>
        <w:t>Asesoramiento psicológico, mediación y, cuando proceda, recolocación o teletrabajo temporal de la víctima.</w:t>
      </w:r>
    </w:p>
    <w:p w14:paraId="3C94C90F" w14:textId="77777777" w:rsidR="00BF58C2" w:rsidRPr="00BF58C2" w:rsidRDefault="00000000" w:rsidP="00BF58C2">
      <w:r>
        <w:pict w14:anchorId="2B346893">
          <v:rect id="_x0000_i1032" style="width:0;height:1.5pt" o:hralign="center" o:hrstd="t" o:hr="t" fillcolor="#a0a0a0" stroked="f"/>
        </w:pict>
      </w:r>
    </w:p>
    <w:p w14:paraId="32F213CD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Título III. Derechos de las personas trabajadoras</w:t>
      </w:r>
    </w:p>
    <w:p w14:paraId="0BEE60AA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17.</w:t>
      </w:r>
      <w:r w:rsidRPr="00BF58C2">
        <w:rPr>
          <w:lang w:val="es-419"/>
        </w:rPr>
        <w:t xml:space="preserve"> Derecho a un entorno psicológicamente seguro.</w:t>
      </w:r>
      <w:r w:rsidRPr="00BF58C2">
        <w:rPr>
          <w:lang w:val="es-419"/>
        </w:rPr>
        <w:br/>
      </w:r>
      <w:r w:rsidRPr="00BF58C2">
        <w:rPr>
          <w:b/>
          <w:bCs/>
          <w:lang w:val="es-419"/>
        </w:rPr>
        <w:t>Artículo 18.</w:t>
      </w:r>
      <w:r w:rsidRPr="00BF58C2">
        <w:rPr>
          <w:lang w:val="es-419"/>
        </w:rPr>
        <w:t xml:space="preserve"> Derecho a la formación preventiva.</w:t>
      </w:r>
      <w:r w:rsidRPr="00BF58C2">
        <w:rPr>
          <w:lang w:val="es-419"/>
        </w:rPr>
        <w:br/>
      </w:r>
      <w:r w:rsidRPr="00BF58C2">
        <w:rPr>
          <w:b/>
          <w:bCs/>
          <w:lang w:val="es-419"/>
        </w:rPr>
        <w:t>Artículo 19.</w:t>
      </w:r>
      <w:r w:rsidRPr="00BF58C2">
        <w:rPr>
          <w:lang w:val="es-419"/>
        </w:rPr>
        <w:t xml:space="preserve"> Derecho a denunciar y a participar anónimamente en encuestas sin represalias.</w:t>
      </w:r>
    </w:p>
    <w:p w14:paraId="52FF0E48" w14:textId="77777777" w:rsidR="00BF58C2" w:rsidRPr="00BF58C2" w:rsidRDefault="00000000" w:rsidP="00BF58C2">
      <w:r>
        <w:pict w14:anchorId="149C8760">
          <v:rect id="_x0000_i1033" style="width:0;height:1.5pt" o:hralign="center" o:hrstd="t" o:hr="t" fillcolor="#a0a0a0" stroked="f"/>
        </w:pict>
      </w:r>
    </w:p>
    <w:p w14:paraId="1DD3C6A9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Título IV. Sistemas de certificación, auditoría y reporte</w:t>
      </w:r>
    </w:p>
    <w:p w14:paraId="60790773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20.</w:t>
      </w:r>
      <w:r w:rsidRPr="00BF58C2">
        <w:rPr>
          <w:lang w:val="es-419"/>
        </w:rPr>
        <w:t xml:space="preserve"> Entidades certificadoras y registros públicos.</w:t>
      </w:r>
      <w:r w:rsidRPr="00BF58C2">
        <w:rPr>
          <w:lang w:val="es-419"/>
        </w:rPr>
        <w:br/>
      </w:r>
      <w:r w:rsidRPr="00BF58C2">
        <w:rPr>
          <w:b/>
          <w:bCs/>
          <w:lang w:val="es-419"/>
        </w:rPr>
        <w:t>Artículo 21.</w:t>
      </w:r>
      <w:r w:rsidRPr="00BF58C2">
        <w:rPr>
          <w:lang w:val="es-419"/>
        </w:rPr>
        <w:t xml:space="preserve"> Informe anual de liderazgo y bienestar, con resultados agregados de encuestas e indicadores de representación.</w:t>
      </w:r>
    </w:p>
    <w:p w14:paraId="1E1FC09D" w14:textId="77777777" w:rsidR="00BF58C2" w:rsidRPr="00BF58C2" w:rsidRDefault="00000000" w:rsidP="00BF58C2">
      <w:r>
        <w:pict w14:anchorId="54023BA6">
          <v:rect id="_x0000_i1034" style="width:0;height:1.5pt" o:hralign="center" o:hrstd="t" o:hr="t" fillcolor="#a0a0a0" stroked="f"/>
        </w:pict>
      </w:r>
    </w:p>
    <w:p w14:paraId="432D07D9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Título V. Incentivos y régimen sancionador</w:t>
      </w:r>
    </w:p>
    <w:p w14:paraId="3192EE3E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t>Artículo 22.</w:t>
      </w:r>
      <w:r w:rsidRPr="00BF58C2">
        <w:rPr>
          <w:lang w:val="es-419"/>
        </w:rPr>
        <w:t xml:space="preserve"> Incentivos fiscales y bonificaciones para empresas con ≥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90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% de personas con funciones de mando certificadas y sin sanciones.</w:t>
      </w:r>
    </w:p>
    <w:p w14:paraId="6CCA9544" w14:textId="77777777" w:rsidR="00BF58C2" w:rsidRPr="00BF58C2" w:rsidRDefault="00BF58C2" w:rsidP="00BF58C2">
      <w:proofErr w:type="spellStart"/>
      <w:r w:rsidRPr="00BF58C2">
        <w:rPr>
          <w:b/>
          <w:bCs/>
        </w:rPr>
        <w:t>Artículo</w:t>
      </w:r>
      <w:proofErr w:type="spellEnd"/>
      <w:r w:rsidRPr="00BF58C2">
        <w:rPr>
          <w:b/>
          <w:bCs/>
        </w:rPr>
        <w:t xml:space="preserve"> 23. </w:t>
      </w:r>
      <w:proofErr w:type="spellStart"/>
      <w:r w:rsidRPr="00BF58C2">
        <w:rPr>
          <w:b/>
          <w:bCs/>
        </w:rPr>
        <w:t>Infracciones</w:t>
      </w:r>
      <w:proofErr w:type="spellEnd"/>
      <w:r w:rsidRPr="00BF58C2">
        <w:rPr>
          <w:b/>
          <w:bCs/>
        </w:rPr>
        <w:t xml:space="preserve"> y </w:t>
      </w:r>
      <w:proofErr w:type="spellStart"/>
      <w:r w:rsidRPr="00BF58C2">
        <w:rPr>
          <w:b/>
          <w:bCs/>
        </w:rPr>
        <w:t>sanciones</w:t>
      </w:r>
      <w:proofErr w:type="spellEnd"/>
    </w:p>
    <w:p w14:paraId="32CD3C41" w14:textId="77777777" w:rsidR="00BF58C2" w:rsidRPr="00BF58C2" w:rsidRDefault="00BF58C2" w:rsidP="00BF58C2">
      <w:pPr>
        <w:numPr>
          <w:ilvl w:val="0"/>
          <w:numId w:val="3"/>
        </w:numPr>
        <w:rPr>
          <w:lang w:val="es-419"/>
        </w:rPr>
      </w:pPr>
      <w:r w:rsidRPr="00BF58C2">
        <w:rPr>
          <w:b/>
          <w:bCs/>
          <w:lang w:val="es-419"/>
        </w:rPr>
        <w:t>Falta grave</w:t>
      </w:r>
      <w:r w:rsidRPr="00BF58C2">
        <w:rPr>
          <w:lang w:val="es-419"/>
        </w:rPr>
        <w:t xml:space="preserve">: ausencia de PFLS, protocolo </w:t>
      </w:r>
      <w:proofErr w:type="spellStart"/>
      <w:r w:rsidRPr="00BF58C2">
        <w:rPr>
          <w:lang w:val="es-419"/>
        </w:rPr>
        <w:t>antiacoso</w:t>
      </w:r>
      <w:proofErr w:type="spellEnd"/>
      <w:r w:rsidRPr="00BF58C2">
        <w:rPr>
          <w:lang w:val="es-419"/>
        </w:rPr>
        <w:t>, EAC/EES o falta de transparencia en los indicadores.</w:t>
      </w:r>
    </w:p>
    <w:p w14:paraId="068D487B" w14:textId="77777777" w:rsidR="00BF58C2" w:rsidRPr="00BF58C2" w:rsidRDefault="00BF58C2" w:rsidP="00BF58C2">
      <w:pPr>
        <w:numPr>
          <w:ilvl w:val="1"/>
          <w:numId w:val="3"/>
        </w:numPr>
        <w:rPr>
          <w:lang w:val="es-419"/>
        </w:rPr>
      </w:pPr>
      <w:r w:rsidRPr="00BF58C2">
        <w:rPr>
          <w:i/>
          <w:iCs/>
          <w:lang w:val="es-419"/>
        </w:rPr>
        <w:t>Multas de 6.000</w:t>
      </w:r>
      <w:r w:rsidRPr="00BF58C2">
        <w:rPr>
          <w:rFonts w:ascii="Arial" w:hAnsi="Arial" w:cs="Arial"/>
          <w:i/>
          <w:iCs/>
          <w:lang w:val="es-419"/>
        </w:rPr>
        <w:t> </w:t>
      </w:r>
      <w:r w:rsidRPr="00BF58C2">
        <w:rPr>
          <w:rFonts w:ascii="Aptos" w:hAnsi="Aptos" w:cs="Aptos"/>
          <w:i/>
          <w:iCs/>
          <w:lang w:val="es-419"/>
        </w:rPr>
        <w:t>€</w:t>
      </w:r>
      <w:r w:rsidRPr="00BF58C2">
        <w:rPr>
          <w:i/>
          <w:iCs/>
          <w:lang w:val="es-419"/>
        </w:rPr>
        <w:t xml:space="preserve"> a 70.000</w:t>
      </w:r>
      <w:r w:rsidRPr="00BF58C2">
        <w:rPr>
          <w:rFonts w:ascii="Arial" w:hAnsi="Arial" w:cs="Arial"/>
          <w:i/>
          <w:iCs/>
          <w:lang w:val="es-419"/>
        </w:rPr>
        <w:t> </w:t>
      </w:r>
      <w:r w:rsidRPr="00BF58C2">
        <w:rPr>
          <w:rFonts w:ascii="Aptos" w:hAnsi="Aptos" w:cs="Aptos"/>
          <w:i/>
          <w:iCs/>
          <w:lang w:val="es-419"/>
        </w:rPr>
        <w:t>€</w:t>
      </w:r>
      <w:r w:rsidRPr="00BF58C2">
        <w:rPr>
          <w:i/>
          <w:iCs/>
          <w:lang w:val="es-419"/>
        </w:rPr>
        <w:t>, graduadas atendiendo al n</w:t>
      </w:r>
      <w:r w:rsidRPr="00BF58C2">
        <w:rPr>
          <w:rFonts w:ascii="Aptos" w:hAnsi="Aptos" w:cs="Aptos"/>
          <w:i/>
          <w:iCs/>
          <w:lang w:val="es-419"/>
        </w:rPr>
        <w:t>ú</w:t>
      </w:r>
      <w:r w:rsidRPr="00BF58C2">
        <w:rPr>
          <w:i/>
          <w:iCs/>
          <w:lang w:val="es-419"/>
        </w:rPr>
        <w:t>mero de personas afectadas, reincidencia, gravedad del perjuicio psicosocial generado y volumen de la empresa.</w:t>
      </w:r>
    </w:p>
    <w:p w14:paraId="7522595E" w14:textId="77777777" w:rsidR="00BF58C2" w:rsidRPr="00BF58C2" w:rsidRDefault="00BF58C2" w:rsidP="00BF58C2">
      <w:pPr>
        <w:numPr>
          <w:ilvl w:val="0"/>
          <w:numId w:val="3"/>
        </w:numPr>
        <w:rPr>
          <w:lang w:val="es-419"/>
        </w:rPr>
      </w:pPr>
      <w:r w:rsidRPr="00BF58C2">
        <w:rPr>
          <w:b/>
          <w:bCs/>
          <w:lang w:val="es-419"/>
        </w:rPr>
        <w:t>Falta muy grave</w:t>
      </w:r>
      <w:r w:rsidRPr="00BF58C2">
        <w:rPr>
          <w:lang w:val="es-419"/>
        </w:rPr>
        <w:t>: no certificación, no evaluación psicológica, represalias por encuestas, manipulación de resultados o discriminación en promociones.</w:t>
      </w:r>
    </w:p>
    <w:p w14:paraId="41CB5E50" w14:textId="77777777" w:rsidR="00BF58C2" w:rsidRPr="00BF58C2" w:rsidRDefault="00BF58C2" w:rsidP="00BF58C2">
      <w:pPr>
        <w:numPr>
          <w:ilvl w:val="1"/>
          <w:numId w:val="3"/>
        </w:numPr>
        <w:rPr>
          <w:lang w:val="es-419"/>
        </w:rPr>
      </w:pPr>
      <w:r w:rsidRPr="00BF58C2">
        <w:rPr>
          <w:i/>
          <w:iCs/>
          <w:lang w:val="es-419"/>
        </w:rPr>
        <w:t>Multas de 70.000</w:t>
      </w:r>
      <w:r w:rsidRPr="00BF58C2">
        <w:rPr>
          <w:rFonts w:ascii="Arial" w:hAnsi="Arial" w:cs="Arial"/>
          <w:i/>
          <w:iCs/>
          <w:lang w:val="es-419"/>
        </w:rPr>
        <w:t> </w:t>
      </w:r>
      <w:r w:rsidRPr="00BF58C2">
        <w:rPr>
          <w:rFonts w:ascii="Aptos" w:hAnsi="Aptos" w:cs="Aptos"/>
          <w:i/>
          <w:iCs/>
          <w:lang w:val="es-419"/>
        </w:rPr>
        <w:t>€</w:t>
      </w:r>
      <w:r w:rsidRPr="00BF58C2">
        <w:rPr>
          <w:i/>
          <w:iCs/>
          <w:lang w:val="es-419"/>
        </w:rPr>
        <w:t xml:space="preserve"> a 500.000</w:t>
      </w:r>
      <w:r w:rsidRPr="00BF58C2">
        <w:rPr>
          <w:rFonts w:ascii="Arial" w:hAnsi="Arial" w:cs="Arial"/>
          <w:i/>
          <w:iCs/>
          <w:lang w:val="es-419"/>
        </w:rPr>
        <w:t> </w:t>
      </w:r>
      <w:r w:rsidRPr="00BF58C2">
        <w:rPr>
          <w:rFonts w:ascii="Aptos" w:hAnsi="Aptos" w:cs="Aptos"/>
          <w:i/>
          <w:iCs/>
          <w:lang w:val="es-419"/>
        </w:rPr>
        <w:t>€</w:t>
      </w:r>
      <w:r w:rsidRPr="00BF58C2">
        <w:rPr>
          <w:i/>
          <w:iCs/>
          <w:lang w:val="es-419"/>
        </w:rPr>
        <w:t xml:space="preserve"> e inhabilitaci</w:t>
      </w:r>
      <w:r w:rsidRPr="00BF58C2">
        <w:rPr>
          <w:rFonts w:ascii="Aptos" w:hAnsi="Aptos" w:cs="Aptos"/>
          <w:i/>
          <w:iCs/>
          <w:lang w:val="es-419"/>
        </w:rPr>
        <w:t>ó</w:t>
      </w:r>
      <w:r w:rsidRPr="00BF58C2">
        <w:rPr>
          <w:i/>
          <w:iCs/>
          <w:lang w:val="es-419"/>
        </w:rPr>
        <w:t>n hasta 5 a</w:t>
      </w:r>
      <w:r w:rsidRPr="00BF58C2">
        <w:rPr>
          <w:rFonts w:ascii="Aptos" w:hAnsi="Aptos" w:cs="Aptos"/>
          <w:i/>
          <w:iCs/>
          <w:lang w:val="es-419"/>
        </w:rPr>
        <w:t>ñ</w:t>
      </w:r>
      <w:r w:rsidRPr="00BF58C2">
        <w:rPr>
          <w:i/>
          <w:iCs/>
          <w:lang w:val="es-419"/>
        </w:rPr>
        <w:t>os, tambi</w:t>
      </w:r>
      <w:r w:rsidRPr="00BF58C2">
        <w:rPr>
          <w:rFonts w:ascii="Aptos" w:hAnsi="Aptos" w:cs="Aptos"/>
          <w:i/>
          <w:iCs/>
          <w:lang w:val="es-419"/>
        </w:rPr>
        <w:t>é</w:t>
      </w:r>
      <w:r w:rsidRPr="00BF58C2">
        <w:rPr>
          <w:i/>
          <w:iCs/>
          <w:lang w:val="es-419"/>
        </w:rPr>
        <w:t>n graduadas conforme a los mismos criterios.</w:t>
      </w:r>
    </w:p>
    <w:p w14:paraId="31EE03F2" w14:textId="77777777" w:rsidR="00BF58C2" w:rsidRPr="00BF58C2" w:rsidRDefault="00000000" w:rsidP="00BF58C2">
      <w:r>
        <w:pict w14:anchorId="74B73DF9">
          <v:rect id="_x0000_i1035" style="width:0;height:1.5pt" o:hralign="center" o:hrstd="t" o:hr="t" fillcolor="#a0a0a0" stroked="f"/>
        </w:pict>
      </w:r>
    </w:p>
    <w:p w14:paraId="131A2F70" w14:textId="77777777" w:rsidR="00BF58C2" w:rsidRPr="00BF58C2" w:rsidRDefault="00BF58C2" w:rsidP="00BF58C2">
      <w:pPr>
        <w:rPr>
          <w:b/>
          <w:bCs/>
          <w:lang w:val="es-419"/>
        </w:rPr>
      </w:pPr>
      <w:r w:rsidRPr="00BF58C2">
        <w:rPr>
          <w:b/>
          <w:bCs/>
          <w:lang w:val="es-419"/>
        </w:rPr>
        <w:t>Título VI. Gobernanza y evaluación de la ley</w:t>
      </w:r>
    </w:p>
    <w:p w14:paraId="6E9A8AF7" w14:textId="77777777" w:rsidR="00BF58C2" w:rsidRPr="00BF58C2" w:rsidRDefault="00BF58C2" w:rsidP="00BF58C2">
      <w:pPr>
        <w:rPr>
          <w:lang w:val="es-419"/>
        </w:rPr>
      </w:pPr>
      <w:r w:rsidRPr="00BF58C2">
        <w:rPr>
          <w:b/>
          <w:bCs/>
          <w:lang w:val="es-419"/>
        </w:rPr>
        <w:lastRenderedPageBreak/>
        <w:t>Artículo 24.</w:t>
      </w:r>
      <w:r w:rsidRPr="00BF58C2">
        <w:rPr>
          <w:lang w:val="es-419"/>
        </w:rPr>
        <w:t xml:space="preserve"> Autoridad competente: Ministerio de Trabajo y Economía Social.</w:t>
      </w:r>
      <w:r w:rsidRPr="00BF58C2">
        <w:rPr>
          <w:lang w:val="es-419"/>
        </w:rPr>
        <w:br/>
      </w:r>
      <w:r w:rsidRPr="00AC6EDA">
        <w:rPr>
          <w:b/>
          <w:bCs/>
          <w:lang w:val="es-419"/>
        </w:rPr>
        <w:t>Artículo 25.</w:t>
      </w:r>
      <w:r w:rsidRPr="00AC6EDA">
        <w:rPr>
          <w:lang w:val="es-419"/>
        </w:rPr>
        <w:t xml:space="preserve"> </w:t>
      </w:r>
      <w:r w:rsidRPr="00BF58C2">
        <w:rPr>
          <w:lang w:val="es-419"/>
        </w:rPr>
        <w:t>Comité Asesor para la Salud Mental en el Trabajo (representación tripartita y académica).</w:t>
      </w:r>
      <w:r w:rsidRPr="00BF58C2">
        <w:rPr>
          <w:lang w:val="es-419"/>
        </w:rPr>
        <w:br/>
      </w:r>
      <w:r w:rsidRPr="00BF58C2">
        <w:rPr>
          <w:b/>
          <w:bCs/>
          <w:lang w:val="es-419"/>
        </w:rPr>
        <w:t>Artículo 26.</w:t>
      </w:r>
      <w:r w:rsidRPr="00BF58C2">
        <w:rPr>
          <w:lang w:val="es-419"/>
        </w:rPr>
        <w:t xml:space="preserve"> Revisión quinquenal: informe de impacto y propuesta de mejoras.</w:t>
      </w:r>
    </w:p>
    <w:p w14:paraId="39D2172C" w14:textId="77777777" w:rsidR="00BF58C2" w:rsidRPr="00BF58C2" w:rsidRDefault="00000000" w:rsidP="00BF58C2">
      <w:r>
        <w:pict w14:anchorId="34D15E29">
          <v:rect id="_x0000_i1036" style="width:0;height:1.5pt" o:hralign="center" o:hrstd="t" o:hr="t" fillcolor="#a0a0a0" stroked="f"/>
        </w:pict>
      </w:r>
    </w:p>
    <w:p w14:paraId="4BCFCD1F" w14:textId="77777777" w:rsidR="00BF58C2" w:rsidRPr="00BF58C2" w:rsidRDefault="00BF58C2" w:rsidP="00BF58C2">
      <w:pPr>
        <w:rPr>
          <w:b/>
          <w:bCs/>
        </w:rPr>
      </w:pPr>
      <w:proofErr w:type="spellStart"/>
      <w:r w:rsidRPr="00BF58C2">
        <w:rPr>
          <w:b/>
          <w:bCs/>
        </w:rPr>
        <w:t>Disposiciones</w:t>
      </w:r>
      <w:proofErr w:type="spellEnd"/>
      <w:r w:rsidRPr="00BF58C2">
        <w:rPr>
          <w:b/>
          <w:bCs/>
        </w:rPr>
        <w:t xml:space="preserve"> </w:t>
      </w:r>
      <w:proofErr w:type="spellStart"/>
      <w:r w:rsidRPr="00BF58C2">
        <w:rPr>
          <w:b/>
          <w:bCs/>
        </w:rPr>
        <w:t>transitorias</w:t>
      </w:r>
      <w:proofErr w:type="spellEnd"/>
    </w:p>
    <w:p w14:paraId="7DFD0BCE" w14:textId="77777777" w:rsidR="00BF58C2" w:rsidRPr="00BF58C2" w:rsidRDefault="00BF58C2" w:rsidP="00BF58C2">
      <w:pPr>
        <w:numPr>
          <w:ilvl w:val="0"/>
          <w:numId w:val="4"/>
        </w:numPr>
        <w:rPr>
          <w:lang w:val="es-419"/>
        </w:rPr>
      </w:pPr>
      <w:r w:rsidRPr="00BF58C2">
        <w:rPr>
          <w:b/>
          <w:bCs/>
          <w:lang w:val="es-419"/>
        </w:rPr>
        <w:t>12 meses</w:t>
      </w:r>
      <w:r w:rsidRPr="00BF58C2">
        <w:rPr>
          <w:lang w:val="es-419"/>
        </w:rPr>
        <w:t xml:space="preserve">: PFLS, protocolo </w:t>
      </w:r>
      <w:proofErr w:type="spellStart"/>
      <w:r w:rsidRPr="00BF58C2">
        <w:rPr>
          <w:lang w:val="es-419"/>
        </w:rPr>
        <w:t>antiacoso</w:t>
      </w:r>
      <w:proofErr w:type="spellEnd"/>
      <w:r w:rsidRPr="00BF58C2">
        <w:rPr>
          <w:lang w:val="es-419"/>
        </w:rPr>
        <w:t>, plataforma de encuestas y sistema de examen psicológico.</w:t>
      </w:r>
    </w:p>
    <w:p w14:paraId="6FBACD1A" w14:textId="77777777" w:rsidR="00BF58C2" w:rsidRPr="00BF58C2" w:rsidRDefault="00BF58C2" w:rsidP="00BF58C2">
      <w:pPr>
        <w:numPr>
          <w:ilvl w:val="0"/>
          <w:numId w:val="4"/>
        </w:numPr>
        <w:rPr>
          <w:lang w:val="es-419"/>
        </w:rPr>
      </w:pPr>
      <w:r w:rsidRPr="00BF58C2">
        <w:rPr>
          <w:b/>
          <w:bCs/>
          <w:lang w:val="es-419"/>
        </w:rPr>
        <w:t>24 meses</w:t>
      </w:r>
      <w:r w:rsidRPr="00BF58C2">
        <w:rPr>
          <w:lang w:val="es-419"/>
        </w:rPr>
        <w:t>: primera certificación y primera EAC.</w:t>
      </w:r>
    </w:p>
    <w:p w14:paraId="6C5B549B" w14:textId="77777777" w:rsidR="00BF58C2" w:rsidRPr="00BF58C2" w:rsidRDefault="00BF58C2" w:rsidP="00BF58C2">
      <w:pPr>
        <w:numPr>
          <w:ilvl w:val="0"/>
          <w:numId w:val="4"/>
        </w:numPr>
      </w:pPr>
      <w:r w:rsidRPr="00BF58C2">
        <w:rPr>
          <w:b/>
          <w:bCs/>
        </w:rPr>
        <w:t>36 meses</w:t>
      </w:r>
      <w:r w:rsidRPr="00BF58C2">
        <w:t xml:space="preserve">: primer </w:t>
      </w:r>
      <w:proofErr w:type="spellStart"/>
      <w:r w:rsidRPr="00BF58C2">
        <w:t>informe</w:t>
      </w:r>
      <w:proofErr w:type="spellEnd"/>
      <w:r w:rsidRPr="00BF58C2">
        <w:t xml:space="preserve"> </w:t>
      </w:r>
      <w:proofErr w:type="spellStart"/>
      <w:r w:rsidRPr="00BF58C2">
        <w:t>anual</w:t>
      </w:r>
      <w:proofErr w:type="spellEnd"/>
      <w:r w:rsidRPr="00BF58C2">
        <w:t>.</w:t>
      </w:r>
    </w:p>
    <w:p w14:paraId="06C9A963" w14:textId="77777777" w:rsidR="00BF58C2" w:rsidRPr="00BF58C2" w:rsidRDefault="00BF58C2" w:rsidP="00BF58C2">
      <w:pPr>
        <w:numPr>
          <w:ilvl w:val="0"/>
          <w:numId w:val="4"/>
        </w:numPr>
        <w:rPr>
          <w:lang w:val="es-419"/>
        </w:rPr>
      </w:pPr>
      <w:r w:rsidRPr="00BF58C2">
        <w:rPr>
          <w:b/>
          <w:bCs/>
          <w:lang w:val="es-419"/>
        </w:rPr>
        <w:t>Empresas &lt;</w:t>
      </w:r>
      <w:r w:rsidRPr="00BF58C2">
        <w:rPr>
          <w:rFonts w:ascii="Arial" w:hAnsi="Arial" w:cs="Arial"/>
          <w:b/>
          <w:bCs/>
          <w:lang w:val="es-419"/>
        </w:rPr>
        <w:t> </w:t>
      </w:r>
      <w:r w:rsidRPr="00BF58C2">
        <w:rPr>
          <w:b/>
          <w:bCs/>
          <w:lang w:val="es-419"/>
        </w:rPr>
        <w:t>20 personas</w:t>
      </w:r>
      <w:r w:rsidRPr="00BF58C2">
        <w:rPr>
          <w:lang w:val="es-419"/>
        </w:rPr>
        <w:t>: 12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meses adicionales.</w:t>
      </w:r>
    </w:p>
    <w:p w14:paraId="0173DDD0" w14:textId="77777777" w:rsidR="00BF58C2" w:rsidRPr="00BF58C2" w:rsidRDefault="00BF58C2" w:rsidP="00BF58C2">
      <w:pPr>
        <w:rPr>
          <w:b/>
          <w:bCs/>
        </w:rPr>
      </w:pPr>
      <w:proofErr w:type="spellStart"/>
      <w:r w:rsidRPr="00BF58C2">
        <w:rPr>
          <w:b/>
          <w:bCs/>
        </w:rPr>
        <w:t>Disposiciones</w:t>
      </w:r>
      <w:proofErr w:type="spellEnd"/>
      <w:r w:rsidRPr="00BF58C2">
        <w:rPr>
          <w:b/>
          <w:bCs/>
        </w:rPr>
        <w:t xml:space="preserve"> finales</w:t>
      </w:r>
    </w:p>
    <w:p w14:paraId="5511136F" w14:textId="77777777" w:rsidR="00BF58C2" w:rsidRPr="00BF58C2" w:rsidRDefault="00BF58C2" w:rsidP="00BF58C2">
      <w:pPr>
        <w:numPr>
          <w:ilvl w:val="0"/>
          <w:numId w:val="5"/>
        </w:numPr>
      </w:pPr>
      <w:r w:rsidRPr="00BF58C2">
        <w:t xml:space="preserve">Desarrollo </w:t>
      </w:r>
      <w:proofErr w:type="spellStart"/>
      <w:r w:rsidRPr="00BF58C2">
        <w:t>reglamentario</w:t>
      </w:r>
      <w:proofErr w:type="spellEnd"/>
      <w:r w:rsidRPr="00BF58C2">
        <w:t xml:space="preserve"> </w:t>
      </w:r>
      <w:proofErr w:type="spellStart"/>
      <w:r w:rsidRPr="00BF58C2">
        <w:t>en</w:t>
      </w:r>
      <w:proofErr w:type="spellEnd"/>
      <w:r w:rsidRPr="00BF58C2">
        <w:t xml:space="preserve"> 9</w:t>
      </w:r>
      <w:r w:rsidRPr="00BF58C2">
        <w:rPr>
          <w:rFonts w:ascii="Arial" w:hAnsi="Arial" w:cs="Arial"/>
        </w:rPr>
        <w:t> </w:t>
      </w:r>
      <w:r w:rsidRPr="00BF58C2">
        <w:t>meses.</w:t>
      </w:r>
    </w:p>
    <w:p w14:paraId="0B235CE0" w14:textId="77777777" w:rsidR="00BF58C2" w:rsidRPr="00BF58C2" w:rsidRDefault="00BF58C2" w:rsidP="00BF58C2">
      <w:pPr>
        <w:numPr>
          <w:ilvl w:val="0"/>
          <w:numId w:val="5"/>
        </w:numPr>
        <w:rPr>
          <w:lang w:val="es-419"/>
        </w:rPr>
      </w:pPr>
      <w:r w:rsidRPr="00BF58C2">
        <w:rPr>
          <w:lang w:val="es-419"/>
        </w:rPr>
        <w:t>Entrada en vigor a los 6</w:t>
      </w:r>
      <w:r w:rsidRPr="00BF58C2">
        <w:rPr>
          <w:rFonts w:ascii="Arial" w:hAnsi="Arial" w:cs="Arial"/>
          <w:lang w:val="es-419"/>
        </w:rPr>
        <w:t> </w:t>
      </w:r>
      <w:r w:rsidRPr="00BF58C2">
        <w:rPr>
          <w:lang w:val="es-419"/>
        </w:rPr>
        <w:t>meses de la publicaci</w:t>
      </w:r>
      <w:r w:rsidRPr="00BF58C2">
        <w:rPr>
          <w:rFonts w:ascii="Aptos" w:hAnsi="Aptos" w:cs="Aptos"/>
          <w:lang w:val="es-419"/>
        </w:rPr>
        <w:t>ó</w:t>
      </w:r>
      <w:r w:rsidRPr="00BF58C2">
        <w:rPr>
          <w:lang w:val="es-419"/>
        </w:rPr>
        <w:t>n en el BOE.</w:t>
      </w:r>
    </w:p>
    <w:p w14:paraId="66AEAA41" w14:textId="77777777" w:rsidR="00BF58C2" w:rsidRPr="00BF58C2" w:rsidRDefault="00000000" w:rsidP="00BF58C2">
      <w:r>
        <w:pict w14:anchorId="5F162987">
          <v:rect id="_x0000_i1037" style="width:0;height:1.5pt" o:hralign="center" o:hrstd="t" o:hr="t" fillcolor="#a0a0a0" stroked="f"/>
        </w:pict>
      </w:r>
    </w:p>
    <w:p w14:paraId="6DB9DBE0" w14:textId="77777777" w:rsidR="00B71CFE" w:rsidRPr="00BF58C2" w:rsidRDefault="00B71CFE">
      <w:pPr>
        <w:rPr>
          <w:lang w:val="es-419"/>
        </w:rPr>
      </w:pPr>
    </w:p>
    <w:sectPr w:rsidR="00B71CFE" w:rsidRPr="00BF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440"/>
    <w:multiLevelType w:val="multilevel"/>
    <w:tmpl w:val="E41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E3A75"/>
    <w:multiLevelType w:val="multilevel"/>
    <w:tmpl w:val="BB0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B20A1"/>
    <w:multiLevelType w:val="multilevel"/>
    <w:tmpl w:val="F77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12759"/>
    <w:multiLevelType w:val="multilevel"/>
    <w:tmpl w:val="9BFC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E3BAD"/>
    <w:multiLevelType w:val="multilevel"/>
    <w:tmpl w:val="535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44815">
    <w:abstractNumId w:val="1"/>
  </w:num>
  <w:num w:numId="2" w16cid:durableId="1415932796">
    <w:abstractNumId w:val="4"/>
  </w:num>
  <w:num w:numId="3" w16cid:durableId="1214196918">
    <w:abstractNumId w:val="3"/>
  </w:num>
  <w:num w:numId="4" w16cid:durableId="247158310">
    <w:abstractNumId w:val="0"/>
  </w:num>
  <w:num w:numId="5" w16cid:durableId="1460563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C2"/>
    <w:rsid w:val="001A7926"/>
    <w:rsid w:val="00214B00"/>
    <w:rsid w:val="00437D81"/>
    <w:rsid w:val="004F5251"/>
    <w:rsid w:val="00706DEE"/>
    <w:rsid w:val="00AC6EDA"/>
    <w:rsid w:val="00B71CFE"/>
    <w:rsid w:val="00B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276A3"/>
  <w15:chartTrackingRefBased/>
  <w15:docId w15:val="{9B8BA469-1371-4AB6-A8A2-A497EA70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8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8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8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8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Ernesto Bocarruido Torres</dc:creator>
  <cp:keywords/>
  <dc:description/>
  <cp:lastModifiedBy>Eduardo Ernesto Bocarruido Torres</cp:lastModifiedBy>
  <cp:revision>1</cp:revision>
  <cp:lastPrinted>2025-08-25T22:29:00Z</cp:lastPrinted>
  <dcterms:created xsi:type="dcterms:W3CDTF">2025-07-22T22:02:00Z</dcterms:created>
  <dcterms:modified xsi:type="dcterms:W3CDTF">2025-09-09T12:29:00Z</dcterms:modified>
</cp:coreProperties>
</file>