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C7AA" w14:textId="0DC23D7C" w:rsidR="00AD3949" w:rsidRDefault="00CF74EA">
      <w:r>
        <w:t>STUDY DESIGN</w:t>
      </w:r>
    </w:p>
    <w:p w14:paraId="32EDD643" w14:textId="694190CB" w:rsidR="00CF74EA" w:rsidRDefault="00CF74EA"/>
    <w:p w14:paraId="135CAE64" w14:textId="28E2302D" w:rsidR="00CF74EA" w:rsidRDefault="00CF74EA">
      <w:r w:rsidRPr="00CF74EA">
        <w:rPr>
          <w:b/>
          <w:bCs/>
        </w:rPr>
        <w:t>Hypothesis</w:t>
      </w:r>
      <w:r>
        <w:t xml:space="preserve">: Polyethylene (PE) fiber ingestion at environmentally relevant concentrations will induce changes to Japanese medaka reproductive health. </w:t>
      </w:r>
    </w:p>
    <w:p w14:paraId="7FBA23D9" w14:textId="6FBD8646" w:rsidR="00CF74EA" w:rsidRDefault="00CF74EA"/>
    <w:p w14:paraId="54D52F87" w14:textId="32CFF6F5" w:rsidR="00CF74EA" w:rsidRDefault="00CF74EA">
      <w:r w:rsidRPr="00CF74EA">
        <w:rPr>
          <w:b/>
          <w:bCs/>
        </w:rPr>
        <w:t>Scheme</w:t>
      </w:r>
      <w:r>
        <w:t>:</w:t>
      </w:r>
    </w:p>
    <w:p w14:paraId="02B16ED4" w14:textId="1F1C2CC0" w:rsidR="00CF74EA" w:rsidRDefault="00CF74EA">
      <w:r>
        <w:t>PE fiber exposure was conducted per previous publication: DiBona et al., 2020 (</w:t>
      </w:r>
      <w:hyperlink r:id="rId5" w:history="1">
        <w:r w:rsidRPr="003D66B4">
          <w:rPr>
            <w:rStyle w:val="Hyperlink"/>
          </w:rPr>
          <w:t>https://www.frontiersin.org/articles/10.3389/fphys.2021.668645/full</w:t>
        </w:r>
      </w:hyperlink>
      <w:r>
        <w:t>)</w:t>
      </w:r>
    </w:p>
    <w:p w14:paraId="52C6E0C3" w14:textId="51C91FCC" w:rsidR="00CF74EA" w:rsidRDefault="00BA29C5">
      <w:r>
        <w:t>Briefly</w:t>
      </w:r>
      <w:r w:rsidR="00CF74EA">
        <w:t>:</w:t>
      </w:r>
    </w:p>
    <w:p w14:paraId="20E50E35" w14:textId="68D25426" w:rsidR="00CF74EA" w:rsidRDefault="00CF74EA" w:rsidP="00CF74EA">
      <w:pPr>
        <w:pStyle w:val="ListParagraph"/>
        <w:numPr>
          <w:ilvl w:val="0"/>
          <w:numId w:val="1"/>
        </w:numPr>
      </w:pPr>
      <w:r>
        <w:t xml:space="preserve">Juvenile medaka (30 days post hatching) exposed to 5 concentrations of PE fibers for 21 days through the feed. </w:t>
      </w:r>
    </w:p>
    <w:p w14:paraId="67F31689" w14:textId="74142F13" w:rsidR="00CF74EA" w:rsidRDefault="00CF74EA" w:rsidP="00CF74EA">
      <w:pPr>
        <w:pStyle w:val="ListParagraph"/>
        <w:numPr>
          <w:ilvl w:val="1"/>
          <w:numId w:val="1"/>
        </w:numPr>
      </w:pPr>
      <w:r>
        <w:t>0 PE fibers/fish/day</w:t>
      </w:r>
    </w:p>
    <w:p w14:paraId="455EEB81" w14:textId="36F0E94B" w:rsidR="00CF74EA" w:rsidRDefault="00CF74EA" w:rsidP="00CF74EA">
      <w:pPr>
        <w:pStyle w:val="ListParagraph"/>
        <w:numPr>
          <w:ilvl w:val="1"/>
          <w:numId w:val="1"/>
        </w:numPr>
      </w:pPr>
      <w:r>
        <w:t>0.5 PE fibers/fish/day</w:t>
      </w:r>
    </w:p>
    <w:p w14:paraId="34864AD5" w14:textId="35289338" w:rsidR="00CF74EA" w:rsidRDefault="00CF74EA" w:rsidP="00CF74EA">
      <w:pPr>
        <w:pStyle w:val="ListParagraph"/>
        <w:numPr>
          <w:ilvl w:val="1"/>
          <w:numId w:val="1"/>
        </w:numPr>
      </w:pPr>
      <w:r>
        <w:t>1.5 PE fibers/fish/day</w:t>
      </w:r>
    </w:p>
    <w:p w14:paraId="70A4AB53" w14:textId="6C4ABA5B" w:rsidR="00CF74EA" w:rsidRDefault="00CF74EA" w:rsidP="00CF74EA">
      <w:pPr>
        <w:pStyle w:val="ListParagraph"/>
        <w:numPr>
          <w:ilvl w:val="1"/>
          <w:numId w:val="1"/>
        </w:numPr>
      </w:pPr>
      <w:r>
        <w:t>3 PE fibers/fish/day</w:t>
      </w:r>
    </w:p>
    <w:p w14:paraId="09DC1306" w14:textId="2590606F" w:rsidR="00CF74EA" w:rsidRDefault="00CF74EA" w:rsidP="00CF74EA">
      <w:pPr>
        <w:pStyle w:val="ListParagraph"/>
        <w:numPr>
          <w:ilvl w:val="1"/>
          <w:numId w:val="1"/>
        </w:numPr>
      </w:pPr>
      <w:r>
        <w:t>6 PE fibers/fish/day</w:t>
      </w:r>
    </w:p>
    <w:p w14:paraId="5D87A4F6" w14:textId="01A7DFCD" w:rsidR="00CF74EA" w:rsidRDefault="00CF74EA" w:rsidP="00CF74EA">
      <w:pPr>
        <w:pStyle w:val="ListParagraph"/>
        <w:numPr>
          <w:ilvl w:val="0"/>
          <w:numId w:val="1"/>
        </w:numPr>
      </w:pPr>
      <w:r>
        <w:t xml:space="preserve">After exposure, fish were allocated and kept in 2L tanks at a density of 10 fish per tank until reproductive maturity (40 days). </w:t>
      </w:r>
    </w:p>
    <w:p w14:paraId="02EB9050" w14:textId="6280554C" w:rsidR="00CF74EA" w:rsidRDefault="00CF74EA" w:rsidP="00CF74EA">
      <w:pPr>
        <w:pStyle w:val="ListParagraph"/>
        <w:numPr>
          <w:ilvl w:val="0"/>
          <w:numId w:val="1"/>
        </w:numPr>
      </w:pPr>
      <w:r>
        <w:t xml:space="preserve">No PE fibers were administered during this maturation period resulting in a 40-day depuration prior to breeding. </w:t>
      </w:r>
    </w:p>
    <w:p w14:paraId="032D2B80" w14:textId="3596B3FD" w:rsidR="00CF74EA" w:rsidRDefault="00CF74EA" w:rsidP="00CF74EA">
      <w:pPr>
        <w:pStyle w:val="ListParagraph"/>
        <w:numPr>
          <w:ilvl w:val="0"/>
          <w:numId w:val="1"/>
        </w:numPr>
      </w:pPr>
      <w:r>
        <w:t xml:space="preserve">Fish were then sexed and paired for breeding. </w:t>
      </w:r>
    </w:p>
    <w:p w14:paraId="75F4DCFA" w14:textId="0361FD10" w:rsidR="00CF74EA" w:rsidRDefault="00CF74EA" w:rsidP="00CF74EA">
      <w:pPr>
        <w:pStyle w:val="ListParagraph"/>
        <w:numPr>
          <w:ilvl w:val="0"/>
          <w:numId w:val="1"/>
        </w:numPr>
      </w:pPr>
      <w:r>
        <w:t>2 pairs (4 fish) were bred in a 2L tank.</w:t>
      </w:r>
    </w:p>
    <w:p w14:paraId="6135FF37" w14:textId="4948494B" w:rsidR="00CF74EA" w:rsidRDefault="00CF74EA" w:rsidP="00CF74EA">
      <w:pPr>
        <w:pStyle w:val="ListParagraph"/>
        <w:numPr>
          <w:ilvl w:val="0"/>
          <w:numId w:val="1"/>
        </w:numPr>
      </w:pPr>
      <w:r>
        <w:t xml:space="preserve">5 replicates of breeding tanks per PE fiber exposure concentration. </w:t>
      </w:r>
    </w:p>
    <w:p w14:paraId="7D7B1FCF" w14:textId="4BE5D7B4" w:rsidR="00CF74EA" w:rsidRDefault="00CF74EA" w:rsidP="00CF74EA">
      <w:pPr>
        <w:pStyle w:val="ListParagraph"/>
        <w:numPr>
          <w:ilvl w:val="1"/>
          <w:numId w:val="1"/>
        </w:numPr>
      </w:pPr>
      <w:r>
        <w:t xml:space="preserve">Ex: 5 tanks of juvenile fish who were exposed to 0 fibers/fish/day (total of 20 fish per exposure concentration). </w:t>
      </w:r>
    </w:p>
    <w:p w14:paraId="7183AF19" w14:textId="1CD1352B" w:rsidR="00CF74EA" w:rsidRDefault="00CF74EA" w:rsidP="00CF74EA">
      <w:pPr>
        <w:pStyle w:val="ListParagraph"/>
        <w:numPr>
          <w:ilvl w:val="0"/>
          <w:numId w:val="1"/>
        </w:numPr>
      </w:pPr>
      <w:r>
        <w:t xml:space="preserve"> Eggs were collected for2 sets of 5 consecutive days (10 replicates) from each tank. </w:t>
      </w:r>
    </w:p>
    <w:p w14:paraId="20F16C3E" w14:textId="171B1910" w:rsidR="00CF74EA" w:rsidRDefault="002F3F19" w:rsidP="00CF74EA">
      <w:pPr>
        <w:pStyle w:val="ListParagraph"/>
        <w:numPr>
          <w:ilvl w:val="0"/>
          <w:numId w:val="1"/>
        </w:numPr>
      </w:pPr>
      <w:r>
        <w:t xml:space="preserve">Fecundity, fertility, and hatching rate were monitored. </w:t>
      </w:r>
    </w:p>
    <w:p w14:paraId="34DFB4FB" w14:textId="73F2FC57" w:rsidR="002F3F19" w:rsidRDefault="002F3F19" w:rsidP="00CF74EA">
      <w:pPr>
        <w:pStyle w:val="ListParagraph"/>
        <w:numPr>
          <w:ilvl w:val="0"/>
          <w:numId w:val="1"/>
        </w:numPr>
      </w:pPr>
      <w:r>
        <w:t xml:space="preserve">After breeding, fish were sacrificed and 10 (5 males, 5 females) fish were allocated for histological assessment of gonadal tissue and 10 (5 males, 5 females) fish were allocated for gonadal tissue extraction for RT-qPCR assessment. </w:t>
      </w:r>
    </w:p>
    <w:p w14:paraId="3D706F0A" w14:textId="4BC7822D" w:rsidR="00CF74EA" w:rsidRDefault="00CF74EA"/>
    <w:p w14:paraId="3FD9D9D4" w14:textId="66B6746B" w:rsidR="002F3F19" w:rsidRDefault="002F3F19">
      <w:r>
        <w:t>STRESSOR</w:t>
      </w:r>
    </w:p>
    <w:p w14:paraId="009D0777" w14:textId="73932B1D" w:rsidR="002F3F19" w:rsidRDefault="002F3F19">
      <w:r w:rsidRPr="002F3F19">
        <w:rPr>
          <w:b/>
          <w:bCs/>
        </w:rPr>
        <w:t>Chemical</w:t>
      </w:r>
      <w:r>
        <w:t xml:space="preserve">: Blue low-density polyethylene multifilament yarn was obtained from </w:t>
      </w:r>
      <w:proofErr w:type="spellStart"/>
      <w:r>
        <w:t>Lumat</w:t>
      </w:r>
      <w:proofErr w:type="spellEnd"/>
      <w:r>
        <w:t xml:space="preserve"> USA. </w:t>
      </w:r>
    </w:p>
    <w:p w14:paraId="6FE9E7A0" w14:textId="61879405" w:rsidR="002F3F19" w:rsidRDefault="002F3F19">
      <w:r>
        <w:t xml:space="preserve">Polymer was confirmed to be an 86% match to low density polyethylene using FTIR analysis. </w:t>
      </w:r>
    </w:p>
    <w:p w14:paraId="29466142" w14:textId="4D0D6788" w:rsidR="002F3F19" w:rsidRDefault="002F3F19">
      <w:r>
        <w:t xml:space="preserve">400µm increments of fibers were obtained via manual cutting with a scalpel. Fibers were then counted and combined with dry feed for administering daily to fish tanks. </w:t>
      </w:r>
    </w:p>
    <w:p w14:paraId="1649BCF4" w14:textId="25E28960" w:rsidR="002F3F19" w:rsidRDefault="002F3F19"/>
    <w:p w14:paraId="7EBCEC35" w14:textId="2190C3DA" w:rsidR="002F3F19" w:rsidRDefault="002F3F19">
      <w:r>
        <w:t>TEST SUBJECT</w:t>
      </w:r>
    </w:p>
    <w:p w14:paraId="49B6360C" w14:textId="1E8B80FE" w:rsidR="002F3F19" w:rsidRDefault="002F3F19">
      <w:r>
        <w:t>Japanese Medaka (</w:t>
      </w:r>
      <w:r w:rsidRPr="002F3F19">
        <w:rPr>
          <w:i/>
          <w:iCs/>
        </w:rPr>
        <w:t>Oryzias</w:t>
      </w:r>
      <w:r>
        <w:t xml:space="preserve"> </w:t>
      </w:r>
      <w:r w:rsidRPr="002F3F19">
        <w:rPr>
          <w:i/>
          <w:iCs/>
        </w:rPr>
        <w:t>latipes</w:t>
      </w:r>
      <w:r>
        <w:t xml:space="preserve">) Orang-red were used as a model organism. </w:t>
      </w:r>
    </w:p>
    <w:p w14:paraId="0F9DD06B" w14:textId="68A72C73" w:rsidR="002F3F19" w:rsidRDefault="002F3F19">
      <w:r>
        <w:t xml:space="preserve">Embryos/larvae were obtained from the Seemann lab at TAMUCC. </w:t>
      </w:r>
    </w:p>
    <w:p w14:paraId="7061168F" w14:textId="2872718B" w:rsidR="002F3F19" w:rsidRDefault="002F3F19">
      <w:r>
        <w:t>Juveniles were exposed to PE fibers at 30 days post hatching.</w:t>
      </w:r>
    </w:p>
    <w:p w14:paraId="497AAD79" w14:textId="229CFC49" w:rsidR="002F3F19" w:rsidRDefault="002F3F19"/>
    <w:p w14:paraId="7B874E6A" w14:textId="77777777" w:rsidR="002F3F19" w:rsidRDefault="002F3F19"/>
    <w:p w14:paraId="38733B39" w14:textId="2C298843" w:rsidR="002F3F19" w:rsidRDefault="002F3F19">
      <w:r>
        <w:lastRenderedPageBreak/>
        <w:t>EXPOSURE CONDITIONS</w:t>
      </w:r>
    </w:p>
    <w:p w14:paraId="6FD5F5C8" w14:textId="437FCC99" w:rsidR="002F3F19" w:rsidRDefault="002F3F19" w:rsidP="002F3F19">
      <w:r>
        <w:tab/>
        <w:t>PE fiber exposure:</w:t>
      </w:r>
    </w:p>
    <w:p w14:paraId="505D33E7" w14:textId="164BAA6E" w:rsidR="002F3F19" w:rsidRDefault="002F3F19" w:rsidP="002F3F19">
      <w:pPr>
        <w:pStyle w:val="ListParagraph"/>
        <w:numPr>
          <w:ilvl w:val="0"/>
          <w:numId w:val="2"/>
        </w:numPr>
      </w:pPr>
      <w:r>
        <w:t xml:space="preserve">Medaka were kept in 2L tanks at a density of 50 fish per tank for the duration of the PE fiber exposure (21 days). </w:t>
      </w:r>
    </w:p>
    <w:p w14:paraId="2DB1A705" w14:textId="489D4889" w:rsidR="002F3F19" w:rsidRDefault="002F3F19" w:rsidP="002F3F19">
      <w:pPr>
        <w:pStyle w:val="ListParagraph"/>
        <w:numPr>
          <w:ilvl w:val="0"/>
          <w:numId w:val="2"/>
        </w:numPr>
      </w:pPr>
      <w:r>
        <w:t xml:space="preserve">Food during the duration of the </w:t>
      </w:r>
      <w:r>
        <w:t xml:space="preserve">exposure </w:t>
      </w:r>
      <w:r>
        <w:t xml:space="preserve">was dry artemia 2x daily (one feeding containing PE fibers at designated </w:t>
      </w:r>
      <w:r>
        <w:t>concentration</w:t>
      </w:r>
      <w:r>
        <w:t xml:space="preserve">) and live artemia 1x daily. </w:t>
      </w:r>
    </w:p>
    <w:p w14:paraId="13614974" w14:textId="54F48C9B" w:rsidR="002F3F19" w:rsidRDefault="002F3F19" w:rsidP="002F3F19">
      <w:pPr>
        <w:pStyle w:val="ListParagraph"/>
        <w:numPr>
          <w:ilvl w:val="0"/>
          <w:numId w:val="2"/>
        </w:numPr>
      </w:pPr>
      <w:r>
        <w:t xml:space="preserve">Fish tanks were aerated to maintain water flow and keep any PE fibers in the water column. </w:t>
      </w:r>
    </w:p>
    <w:p w14:paraId="44C2F22C" w14:textId="2AB5435A" w:rsidR="002F3F19" w:rsidRDefault="002F3F19" w:rsidP="002F3F19">
      <w:pPr>
        <w:ind w:left="720"/>
      </w:pPr>
      <w:r>
        <w:t>Breeding</w:t>
      </w:r>
      <w:r w:rsidR="00BA29C5">
        <w:t xml:space="preserve"> experiment:</w:t>
      </w:r>
    </w:p>
    <w:p w14:paraId="6EF1F8EA" w14:textId="06E599C2" w:rsidR="002F3F19" w:rsidRDefault="002F3F19" w:rsidP="002F3F19">
      <w:pPr>
        <w:pStyle w:val="ListParagraph"/>
        <w:numPr>
          <w:ilvl w:val="0"/>
          <w:numId w:val="2"/>
        </w:numPr>
      </w:pPr>
      <w:r>
        <w:t xml:space="preserve">Fish were moved to clean 2L tanks and kept at a density of 10 fish per tank until reproductive maturity (40 days). </w:t>
      </w:r>
    </w:p>
    <w:p w14:paraId="54683D05" w14:textId="48D57DA5" w:rsidR="002F3F19" w:rsidRDefault="002F3F19" w:rsidP="002F3F19">
      <w:pPr>
        <w:pStyle w:val="ListParagraph"/>
        <w:numPr>
          <w:ilvl w:val="0"/>
          <w:numId w:val="2"/>
        </w:numPr>
      </w:pPr>
      <w:r>
        <w:t xml:space="preserve">Fish were then sexed, and 2 males and females were kept in a tank at a density of 4 fish per tank. The other 6 fish were maintained and kept in a 2L tank but not included in the breeding study for egg collection. </w:t>
      </w:r>
    </w:p>
    <w:p w14:paraId="7574F1BE" w14:textId="71C89A39" w:rsidR="00BA29C5" w:rsidRDefault="00BA29C5" w:rsidP="00BA29C5">
      <w:pPr>
        <w:pStyle w:val="ListParagraph"/>
        <w:numPr>
          <w:ilvl w:val="0"/>
          <w:numId w:val="2"/>
        </w:numPr>
      </w:pPr>
      <w:r>
        <w:t xml:space="preserve">Food during the duration of the </w:t>
      </w:r>
      <w:r>
        <w:t>breeding period</w:t>
      </w:r>
      <w:r>
        <w:t xml:space="preserve"> was dry artemia 2x daily and live artemia 1x daily. </w:t>
      </w:r>
    </w:p>
    <w:p w14:paraId="3EF130B3" w14:textId="2AA4CD51" w:rsidR="002F3F19" w:rsidRDefault="00BA29C5">
      <w:pPr>
        <w:pStyle w:val="ListParagraph"/>
        <w:numPr>
          <w:ilvl w:val="0"/>
          <w:numId w:val="2"/>
        </w:numPr>
      </w:pPr>
      <w:r>
        <w:t xml:space="preserve">Tanks were continued to be aerated to maintain consistency in the environment for the fish. </w:t>
      </w:r>
    </w:p>
    <w:p w14:paraId="0F655394" w14:textId="27C7900D" w:rsidR="00BA29C5" w:rsidRDefault="00BA29C5" w:rsidP="00BA29C5">
      <w:r>
        <w:t xml:space="preserve">Water quality for the entire experiment was maintained according to IACUC regulations for the general husbandry of medaka in the Seemann lab at TAMUCC. </w:t>
      </w:r>
    </w:p>
    <w:p w14:paraId="2DEE0D81" w14:textId="2088CBFB" w:rsidR="00BA29C5" w:rsidRDefault="00BA29C5" w:rsidP="00BA29C5"/>
    <w:p w14:paraId="3B0625EA" w14:textId="6D4D28B6" w:rsidR="00BA29C5" w:rsidRDefault="00BA29C5" w:rsidP="00BA29C5">
      <w:r>
        <w:t>ENDPOINTS</w:t>
      </w:r>
    </w:p>
    <w:p w14:paraId="441FC4CE" w14:textId="0057B5D9" w:rsidR="00BA29C5" w:rsidRDefault="00BA29C5" w:rsidP="00BA29C5">
      <w:pPr>
        <w:pStyle w:val="ListParagraph"/>
        <w:numPr>
          <w:ilvl w:val="0"/>
          <w:numId w:val="3"/>
        </w:numPr>
      </w:pPr>
      <w:r>
        <w:t>Fecundity (number of eggs per female)</w:t>
      </w:r>
    </w:p>
    <w:p w14:paraId="3FE7E561" w14:textId="36771F4E" w:rsidR="00BA29C5" w:rsidRDefault="00BA29C5" w:rsidP="00BA29C5">
      <w:pPr>
        <w:pStyle w:val="ListParagraph"/>
        <w:numPr>
          <w:ilvl w:val="0"/>
          <w:numId w:val="3"/>
        </w:numPr>
      </w:pPr>
      <w:r>
        <w:t>Fertility (number of fertile eggs/total eggs)</w:t>
      </w:r>
    </w:p>
    <w:p w14:paraId="330C5292" w14:textId="2EDFD8A4" w:rsidR="00BA29C5" w:rsidRDefault="00BA29C5" w:rsidP="00BA29C5">
      <w:pPr>
        <w:pStyle w:val="ListParagraph"/>
        <w:numPr>
          <w:ilvl w:val="0"/>
          <w:numId w:val="3"/>
        </w:numPr>
      </w:pPr>
      <w:r>
        <w:t>Hatching rate (number of eggs hatched/total fertile eggs/day)</w:t>
      </w:r>
    </w:p>
    <w:p w14:paraId="5C86C5CC" w14:textId="719F3C21" w:rsidR="00BA29C5" w:rsidRDefault="00BA29C5" w:rsidP="00BA29C5">
      <w:pPr>
        <w:pStyle w:val="ListParagraph"/>
        <w:numPr>
          <w:ilvl w:val="0"/>
          <w:numId w:val="3"/>
        </w:numPr>
      </w:pPr>
      <w:r>
        <w:t>Histology</w:t>
      </w:r>
    </w:p>
    <w:p w14:paraId="04D2B0EF" w14:textId="7BAF8C4E" w:rsidR="00BA29C5" w:rsidRDefault="00BA29C5" w:rsidP="00BA29C5">
      <w:pPr>
        <w:pStyle w:val="ListParagraph"/>
        <w:numPr>
          <w:ilvl w:val="1"/>
          <w:numId w:val="3"/>
        </w:numPr>
      </w:pPr>
      <w:r>
        <w:t xml:space="preserve">Gonadal tissue assessment </w:t>
      </w:r>
    </w:p>
    <w:p w14:paraId="18A67D7B" w14:textId="79E4AF50" w:rsidR="00BA29C5" w:rsidRDefault="00BA29C5" w:rsidP="00BA29C5">
      <w:pPr>
        <w:pStyle w:val="ListParagraph"/>
        <w:numPr>
          <w:ilvl w:val="2"/>
          <w:numId w:val="3"/>
        </w:numPr>
      </w:pPr>
      <w:r>
        <w:t>Males: testis stage, Leydig cell counts</w:t>
      </w:r>
    </w:p>
    <w:p w14:paraId="7DD598E9" w14:textId="55268699" w:rsidR="00BA29C5" w:rsidRDefault="00BA29C5" w:rsidP="00BA29C5">
      <w:pPr>
        <w:pStyle w:val="ListParagraph"/>
        <w:numPr>
          <w:ilvl w:val="2"/>
          <w:numId w:val="3"/>
        </w:numPr>
      </w:pPr>
      <w:r>
        <w:t>Females: oocyte stage, oocytes per area</w:t>
      </w:r>
    </w:p>
    <w:p w14:paraId="42068335" w14:textId="13DC3A8A" w:rsidR="00BA29C5" w:rsidRDefault="00BA29C5" w:rsidP="00BA29C5">
      <w:pPr>
        <w:pStyle w:val="ListParagraph"/>
        <w:numPr>
          <w:ilvl w:val="0"/>
          <w:numId w:val="3"/>
        </w:numPr>
      </w:pPr>
      <w:r>
        <w:t>RT-qPCR</w:t>
      </w:r>
    </w:p>
    <w:p w14:paraId="02BE715D" w14:textId="2B603C0B" w:rsidR="00BA29C5" w:rsidRDefault="00BA29C5" w:rsidP="00BA29C5">
      <w:pPr>
        <w:pStyle w:val="ListParagraph"/>
        <w:numPr>
          <w:ilvl w:val="1"/>
          <w:numId w:val="3"/>
        </w:numPr>
      </w:pPr>
      <w:r>
        <w:t>Relative expression of gonadal genes in gonadal tissue</w:t>
      </w:r>
    </w:p>
    <w:p w14:paraId="471E250E" w14:textId="03863079" w:rsidR="00BA29C5" w:rsidRDefault="00BA29C5" w:rsidP="00BA29C5">
      <w:pPr>
        <w:pStyle w:val="ListParagraph"/>
        <w:numPr>
          <w:ilvl w:val="2"/>
          <w:numId w:val="3"/>
        </w:numPr>
      </w:pPr>
      <w:r>
        <w:t xml:space="preserve">Males: </w:t>
      </w:r>
      <w:proofErr w:type="spellStart"/>
      <w:r>
        <w:t>StAR</w:t>
      </w:r>
      <w:proofErr w:type="spellEnd"/>
      <w:r>
        <w:t xml:space="preserve">, SOX9a, SOX9b, AMH, HSD11B2, </w:t>
      </w:r>
      <w:proofErr w:type="spellStart"/>
      <w:r>
        <w:t>ARa</w:t>
      </w:r>
      <w:proofErr w:type="spellEnd"/>
    </w:p>
    <w:p w14:paraId="4DFE5372" w14:textId="7548EDC6" w:rsidR="00BA29C5" w:rsidRDefault="00BA29C5" w:rsidP="00BA29C5">
      <w:pPr>
        <w:pStyle w:val="ListParagraph"/>
        <w:numPr>
          <w:ilvl w:val="2"/>
          <w:numId w:val="3"/>
        </w:numPr>
      </w:pPr>
      <w:r>
        <w:t xml:space="preserve">Females: OLVAS, FOXL2, CYP19A1, LHR, FSHR, </w:t>
      </w:r>
      <w:proofErr w:type="spellStart"/>
      <w:r>
        <w:t>mPRa</w:t>
      </w:r>
      <w:proofErr w:type="spellEnd"/>
    </w:p>
    <w:p w14:paraId="09D6B9F9" w14:textId="448C1D09" w:rsidR="00BA29C5" w:rsidRDefault="00BA29C5" w:rsidP="00BA29C5">
      <w:r>
        <w:t>DATA ANALYSIS</w:t>
      </w:r>
    </w:p>
    <w:p w14:paraId="07C48350" w14:textId="63A3D12C" w:rsidR="00BA29C5" w:rsidRDefault="00BA29C5" w:rsidP="00BA29C5">
      <w:r>
        <w:t xml:space="preserve">Unless otherwise stated. R-Studio and R version 4.0.3 were used to analyze all data. </w:t>
      </w:r>
    </w:p>
    <w:p w14:paraId="1E9C614C" w14:textId="1A0E2715" w:rsidR="00BA29C5" w:rsidRDefault="00BA29C5" w:rsidP="00BA29C5">
      <w:r>
        <w:t xml:space="preserve">Comparisons were made between the control </w:t>
      </w:r>
      <w:proofErr w:type="gramStart"/>
      <w:r>
        <w:t>of  0</w:t>
      </w:r>
      <w:proofErr w:type="gramEnd"/>
      <w:r>
        <w:t xml:space="preserve"> PE fiber/fish/day and all other concentrations. </w:t>
      </w:r>
    </w:p>
    <w:p w14:paraId="2BFE1591" w14:textId="23115F0E" w:rsidR="00BA29C5" w:rsidRDefault="00BA29C5" w:rsidP="00BA29C5">
      <w:r>
        <w:t xml:space="preserve">ANOVAs (one-way, and nested) were used for comparisons. When differences found, </w:t>
      </w:r>
      <w:proofErr w:type="spellStart"/>
      <w:r>
        <w:t>TukeyHSD</w:t>
      </w:r>
      <w:proofErr w:type="spellEnd"/>
      <w:r>
        <w:t xml:space="preserve"> was used as </w:t>
      </w:r>
      <w:proofErr w:type="spellStart"/>
      <w:r>
        <w:t>posthoc</w:t>
      </w:r>
      <w:proofErr w:type="spellEnd"/>
      <w:r>
        <w:t xml:space="preserve">. </w:t>
      </w:r>
    </w:p>
    <w:p w14:paraId="6C78606B" w14:textId="015CEE8F" w:rsidR="00BA29C5" w:rsidRDefault="00BA29C5" w:rsidP="00BA29C5">
      <w:r>
        <w:t xml:space="preserve">Survival analysis was done for hatching rate using </w:t>
      </w:r>
      <w:proofErr w:type="spellStart"/>
      <w:r>
        <w:t>survial</w:t>
      </w:r>
      <w:proofErr w:type="spellEnd"/>
      <w:r>
        <w:t xml:space="preserve"> package and </w:t>
      </w:r>
      <w:proofErr w:type="spellStart"/>
      <w:r>
        <w:t>survimer</w:t>
      </w:r>
      <w:proofErr w:type="spellEnd"/>
      <w:r>
        <w:t xml:space="preserve"> package. </w:t>
      </w:r>
    </w:p>
    <w:p w14:paraId="65389B9E" w14:textId="77777777" w:rsidR="00BA29C5" w:rsidRDefault="00BA29C5" w:rsidP="00BA29C5"/>
    <w:sectPr w:rsidR="00BA2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44877"/>
    <w:multiLevelType w:val="hybridMultilevel"/>
    <w:tmpl w:val="6284D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B563C3"/>
    <w:multiLevelType w:val="hybridMultilevel"/>
    <w:tmpl w:val="DAA4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410ED"/>
    <w:multiLevelType w:val="hybridMultilevel"/>
    <w:tmpl w:val="FB2A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EA"/>
    <w:rsid w:val="0002670F"/>
    <w:rsid w:val="00032C94"/>
    <w:rsid w:val="00084B07"/>
    <w:rsid w:val="00292FF9"/>
    <w:rsid w:val="002962C7"/>
    <w:rsid w:val="002A2155"/>
    <w:rsid w:val="002F3F19"/>
    <w:rsid w:val="00404B58"/>
    <w:rsid w:val="00460455"/>
    <w:rsid w:val="004A3441"/>
    <w:rsid w:val="00501897"/>
    <w:rsid w:val="00523C62"/>
    <w:rsid w:val="00573A12"/>
    <w:rsid w:val="007742F4"/>
    <w:rsid w:val="00816E9C"/>
    <w:rsid w:val="00834686"/>
    <w:rsid w:val="00851873"/>
    <w:rsid w:val="00877D44"/>
    <w:rsid w:val="00913A84"/>
    <w:rsid w:val="009529FB"/>
    <w:rsid w:val="0097276F"/>
    <w:rsid w:val="00A07952"/>
    <w:rsid w:val="00BA29C5"/>
    <w:rsid w:val="00C715D2"/>
    <w:rsid w:val="00CA6804"/>
    <w:rsid w:val="00CE4DB5"/>
    <w:rsid w:val="00CF74EA"/>
    <w:rsid w:val="00D7347C"/>
    <w:rsid w:val="00E1616A"/>
    <w:rsid w:val="00E2366E"/>
    <w:rsid w:val="00E51375"/>
    <w:rsid w:val="00EF6E6F"/>
    <w:rsid w:val="00FC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0D5AA"/>
  <w15:chartTrackingRefBased/>
  <w15:docId w15:val="{D767B857-9071-1341-8F75-09F34640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4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7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ontiersin.org/articles/10.3389/fphys.2021.668645/f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DiBona, Bea</dc:creator>
  <cp:keywords/>
  <dc:description/>
  <cp:lastModifiedBy>DiBona, Bea</cp:lastModifiedBy>
  <cp:revision>1</cp:revision>
  <dcterms:created xsi:type="dcterms:W3CDTF">2021-12-08T16:49:00Z</dcterms:created>
  <dcterms:modified xsi:type="dcterms:W3CDTF">2021-12-08T17:19:00Z</dcterms:modified>
</cp:coreProperties>
</file>