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93" w:rsidRPr="00E42BAD" w:rsidRDefault="00E42BAD" w:rsidP="00AF457D">
      <w:pPr>
        <w:jc w:val="center"/>
        <w:rPr>
          <w:b/>
          <w:lang w:val="es-CO"/>
        </w:rPr>
      </w:pPr>
      <w:r w:rsidRPr="00E42BAD">
        <w:rPr>
          <w:b/>
          <w:lang w:val="es-CO"/>
        </w:rPr>
        <w:t xml:space="preserve">TALLER </w:t>
      </w:r>
      <w:r w:rsidR="00AF457D">
        <w:rPr>
          <w:b/>
          <w:lang w:val="es-CO"/>
        </w:rPr>
        <w:t>9</w:t>
      </w:r>
      <w:r w:rsidRPr="00E42BAD">
        <w:rPr>
          <w:b/>
          <w:lang w:val="es-CO"/>
        </w:rPr>
        <w:t xml:space="preserve"> FLOW-R</w:t>
      </w:r>
    </w:p>
    <w:p w:rsidR="00A825F5" w:rsidRDefault="00E42BAD" w:rsidP="00E42BAD">
      <w:pPr>
        <w:rPr>
          <w:lang w:val="es-CO"/>
        </w:rPr>
      </w:pPr>
      <w:r>
        <w:rPr>
          <w:lang w:val="es-CO"/>
        </w:rPr>
        <w:t xml:space="preserve">El modelo </w:t>
      </w:r>
      <w:r w:rsidRPr="00E42BAD">
        <w:rPr>
          <w:lang w:val="es-CO"/>
        </w:rPr>
        <w:t>Flow-R</w:t>
      </w:r>
      <w:r>
        <w:rPr>
          <w:lang w:val="es-CO"/>
        </w:rPr>
        <w:t xml:space="preserve"> </w:t>
      </w:r>
      <w:r w:rsidR="00A825F5">
        <w:rPr>
          <w:lang w:val="es-CO"/>
        </w:rPr>
        <w:t>se puede utilizar para modelar:</w:t>
      </w:r>
    </w:p>
    <w:p w:rsidR="00A825F5" w:rsidRDefault="00A825F5" w:rsidP="00A825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Las fuentes de flujos (zonas inestables)</w:t>
      </w:r>
    </w:p>
    <w:p w:rsidR="00A825F5" w:rsidRDefault="00A825F5" w:rsidP="00A825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La propagación de flujos</w:t>
      </w:r>
    </w:p>
    <w:p w:rsidR="00A825F5" w:rsidRDefault="00A825F5" w:rsidP="00BC3E12">
      <w:pPr>
        <w:jc w:val="both"/>
        <w:rPr>
          <w:lang w:val="es-CO"/>
        </w:rPr>
      </w:pPr>
      <w:r>
        <w:rPr>
          <w:lang w:val="es-CO"/>
        </w:rPr>
        <w:t>Estrictamente, la única in</w:t>
      </w:r>
      <w:r w:rsidR="00BC3E12">
        <w:rPr>
          <w:lang w:val="es-CO"/>
        </w:rPr>
        <w:t>formación necesaria para modelar</w:t>
      </w:r>
      <w:r>
        <w:rPr>
          <w:lang w:val="es-CO"/>
        </w:rPr>
        <w:t xml:space="preserve"> usando Flow-R es un modelo de elevación d</w:t>
      </w:r>
      <w:r w:rsidR="00003B6F">
        <w:rPr>
          <w:lang w:val="es-CO"/>
        </w:rPr>
        <w:t>igital (DEM). Sin embargo, si</w:t>
      </w:r>
      <w:r>
        <w:rPr>
          <w:lang w:val="es-CO"/>
        </w:rPr>
        <w:t xml:space="preserve"> desea modelar las zonas inestables, otras capas (</w:t>
      </w:r>
      <w:r w:rsidR="00BC3E12">
        <w:rPr>
          <w:lang w:val="es-CO"/>
        </w:rPr>
        <w:t xml:space="preserve">uso del suelo, geología, litología, curvatura, acumulación de flujo, pendiente, etc.) harán </w:t>
      </w:r>
      <w:r w:rsidR="00003B6F">
        <w:rPr>
          <w:lang w:val="es-CO"/>
        </w:rPr>
        <w:t>su</w:t>
      </w:r>
      <w:r w:rsidR="00BC3E12">
        <w:rPr>
          <w:lang w:val="es-CO"/>
        </w:rPr>
        <w:t xml:space="preserve"> modelamiento más preciso y más ajustado a las condiciones reales de la zona a modelar. En el caso de no querer modelar las zonas fuentes de los flujos mediante Flow-R, se debe ingresar una capa que determine las zonas fuentes predeterminadas para modelar su propagación. </w:t>
      </w:r>
    </w:p>
    <w:p w:rsidR="00BC3E12" w:rsidRDefault="00BC3E12" w:rsidP="00BC3E12">
      <w:pPr>
        <w:jc w:val="both"/>
        <w:rPr>
          <w:lang w:val="es-CO"/>
        </w:rPr>
      </w:pPr>
      <w:r>
        <w:rPr>
          <w:lang w:val="es-CO"/>
        </w:rPr>
        <w:t>En todos los casos, la información que se debe ingresar al modelo debe ser de tipo raster en formato ASCII o txt, y debe cumplir con los siguientes criterios:</w:t>
      </w:r>
    </w:p>
    <w:p w:rsidR="00BC3E12" w:rsidRDefault="00BC3E12" w:rsidP="00A319B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Debe estar en el mismo sistema de coordenadas</w:t>
      </w:r>
    </w:p>
    <w:p w:rsidR="00BC3E12" w:rsidRDefault="00BC3E12" w:rsidP="00A319B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Debe tener las mismas dimensiones </w:t>
      </w:r>
    </w:p>
    <w:p w:rsidR="00BC3E12" w:rsidRDefault="00BC3E12" w:rsidP="00A319B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Debe estar codificada siguiendo la nomenclatura del modelo</w:t>
      </w:r>
    </w:p>
    <w:p w:rsidR="00003B6F" w:rsidRDefault="00003B6F" w:rsidP="00003B6F">
      <w:pPr>
        <w:pStyle w:val="Prrafodelista"/>
        <w:jc w:val="both"/>
        <w:rPr>
          <w:lang w:val="es-CO"/>
        </w:rPr>
      </w:pPr>
    </w:p>
    <w:p w:rsidR="00003B6F" w:rsidRPr="00003B6F" w:rsidRDefault="00003B6F" w:rsidP="00003B6F">
      <w:pPr>
        <w:pStyle w:val="Prrafodelista"/>
        <w:numPr>
          <w:ilvl w:val="0"/>
          <w:numId w:val="29"/>
        </w:numPr>
        <w:ind w:left="142" w:firstLine="218"/>
        <w:rPr>
          <w:b/>
          <w:lang w:val="es-CO"/>
        </w:rPr>
      </w:pPr>
      <w:r w:rsidRPr="00003B6F">
        <w:rPr>
          <w:b/>
          <w:lang w:val="es-CO"/>
        </w:rPr>
        <w:t>PREPARACIÓN DE LOS MAPAS</w:t>
      </w:r>
    </w:p>
    <w:p w:rsidR="00BC3E12" w:rsidRDefault="00A319B6" w:rsidP="00BC3E12">
      <w:pPr>
        <w:jc w:val="both"/>
        <w:rPr>
          <w:lang w:val="es-CO"/>
        </w:rPr>
      </w:pPr>
      <w:r>
        <w:rPr>
          <w:lang w:val="es-CO"/>
        </w:rPr>
        <w:t>Para preparar la información, siga los siguientes pasos:</w:t>
      </w:r>
    </w:p>
    <w:p w:rsidR="00A319B6" w:rsidRPr="00A319B6" w:rsidRDefault="00A319B6" w:rsidP="00A319B6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En ArcMap, </w:t>
      </w:r>
      <w:r w:rsidR="00542916">
        <w:rPr>
          <w:lang w:val="es-CO"/>
        </w:rPr>
        <w:t>abra el raster DEM_Arenosa.tif</w:t>
      </w:r>
      <w:r>
        <w:rPr>
          <w:lang w:val="es-CO"/>
        </w:rPr>
        <w:t xml:space="preserve">. En la tabla de contenidos, dé </w:t>
      </w:r>
      <w:r w:rsidR="00CE41A6">
        <w:rPr>
          <w:lang w:val="es-CO"/>
        </w:rPr>
        <w:t>clic</w:t>
      </w:r>
      <w:r>
        <w:rPr>
          <w:lang w:val="es-CO"/>
        </w:rPr>
        <w:t xml:space="preserve"> derecho sobre la capa &gt; Propiedades</w:t>
      </w:r>
      <w:r>
        <w:rPr>
          <w:sz w:val="20"/>
          <w:lang w:val="es-CO"/>
        </w:rPr>
        <w:t>. En la pestaña “Source”, observe las dimensiones del raster: 435 x 456. Toda la información que le ingresemos al modelo debe tener estas dimensiones. Cierre la pestaña.</w:t>
      </w:r>
    </w:p>
    <w:p w:rsidR="00A319B6" w:rsidRDefault="00CE41A6" w:rsidP="00A319B6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En el ArcToolbox, seleccione Conversion Tools &gt; From Raster &gt; Raster to ASCII. En el campo “Input Raster” agregue el DEM, y guárdelo con el nombre “DEM_Arenosa”. Seleccione el tipo de archivo (*.ASC).</w:t>
      </w:r>
    </w:p>
    <w:p w:rsidR="00CE41A6" w:rsidRDefault="00542916" w:rsidP="00A319B6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Abra el raster </w:t>
      </w:r>
      <w:r w:rsidR="0014039C">
        <w:rPr>
          <w:lang w:val="es-CO"/>
        </w:rPr>
        <w:t>Coberturas_Arenosa</w:t>
      </w:r>
      <w:r>
        <w:rPr>
          <w:lang w:val="es-CO"/>
        </w:rPr>
        <w:t xml:space="preserve">.tif. Verifique que tenga las mismas dimensiones del DEM. Explore en la tabla de atributos a cuáles </w:t>
      </w:r>
      <w:r w:rsidR="0014039C">
        <w:rPr>
          <w:lang w:val="es-CO"/>
        </w:rPr>
        <w:t>usos del suelo o coberturas</w:t>
      </w:r>
      <w:r>
        <w:rPr>
          <w:lang w:val="es-CO"/>
        </w:rPr>
        <w:t xml:space="preserve"> corresponden las categorías. Ahora, </w:t>
      </w:r>
      <w:r w:rsidR="001F2F7F">
        <w:rPr>
          <w:lang w:val="es-CO"/>
        </w:rPr>
        <w:t>es necesario</w:t>
      </w:r>
      <w:r>
        <w:rPr>
          <w:lang w:val="es-CO"/>
        </w:rPr>
        <w:t xml:space="preserve"> codificar el raster para que el modelo lo entienda. </w:t>
      </w:r>
    </w:p>
    <w:p w:rsidR="009A742C" w:rsidRDefault="00542916" w:rsidP="009A742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14039C">
        <w:rPr>
          <w:lang w:val="es-CO"/>
        </w:rPr>
        <w:t>Para eso, vaya a la carpeta</w:t>
      </w:r>
      <w:r w:rsidR="0014039C" w:rsidRPr="0014039C">
        <w:rPr>
          <w:lang w:val="es-CO"/>
        </w:rPr>
        <w:t xml:space="preserve"> donde </w:t>
      </w:r>
      <w:r w:rsidR="00003B6F" w:rsidRPr="0014039C">
        <w:rPr>
          <w:lang w:val="es-CO"/>
        </w:rPr>
        <w:t>se instaló</w:t>
      </w:r>
      <w:r w:rsidR="0014039C" w:rsidRPr="0014039C">
        <w:rPr>
          <w:lang w:val="es-CO"/>
        </w:rPr>
        <w:t xml:space="preserve"> el programa, normalmente en la ruta</w:t>
      </w:r>
      <w:r w:rsidRPr="0014039C">
        <w:rPr>
          <w:lang w:val="es-CO"/>
        </w:rPr>
        <w:t xml:space="preserve"> “</w:t>
      </w:r>
      <w:r w:rsidR="0014039C" w:rsidRPr="0014039C">
        <w:rPr>
          <w:lang w:val="es-CO"/>
        </w:rPr>
        <w:t>C:\Program Files\FlowR 0.9\parameters\sources</w:t>
      </w:r>
      <w:r w:rsidRPr="0014039C">
        <w:rPr>
          <w:lang w:val="es-CO"/>
        </w:rPr>
        <w:t>”</w:t>
      </w:r>
      <w:r w:rsidR="0014039C" w:rsidRPr="0014039C">
        <w:rPr>
          <w:lang w:val="es-CO"/>
        </w:rPr>
        <w:t>. Cada uno de los archivos de esta carpeta indica cómo debe ser la parametrización de las capas que se in</w:t>
      </w:r>
      <w:r w:rsidR="001F2F7F">
        <w:rPr>
          <w:lang w:val="es-CO"/>
        </w:rPr>
        <w:t>gresen. En este caso, dado que se va a p</w:t>
      </w:r>
      <w:r w:rsidR="0014039C" w:rsidRPr="0014039C">
        <w:rPr>
          <w:lang w:val="es-CO"/>
        </w:rPr>
        <w:t>arametrizar el uso del suelo, abra los archivos “LDU_project_CH2007.x</w:t>
      </w:r>
      <w:r w:rsidR="001F2F7F">
        <w:rPr>
          <w:lang w:val="es-CO"/>
        </w:rPr>
        <w:t>ml” y “LDU_project_PK2009.xml” (LDU: Land Use).</w:t>
      </w:r>
    </w:p>
    <w:p w:rsidR="009A742C" w:rsidRDefault="0014039C" w:rsidP="009A742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9A742C">
        <w:rPr>
          <w:lang w:val="es-CO"/>
        </w:rPr>
        <w:t xml:space="preserve">Como verá, </w:t>
      </w:r>
      <w:r w:rsidR="009A742C" w:rsidRPr="009A742C">
        <w:rPr>
          <w:lang w:val="es-CO"/>
        </w:rPr>
        <w:t>los</w:t>
      </w:r>
      <w:r w:rsidRPr="009A742C">
        <w:rPr>
          <w:lang w:val="es-CO"/>
        </w:rPr>
        <w:t xml:space="preserve"> archivos corresponden a dos tipos de parametrización diferente: La </w:t>
      </w:r>
      <w:r w:rsidR="009A742C" w:rsidRPr="009A742C">
        <w:rPr>
          <w:lang w:val="es-CO"/>
        </w:rPr>
        <w:t>CH2007</w:t>
      </w:r>
      <w:r w:rsidRPr="009A742C">
        <w:rPr>
          <w:lang w:val="es-CO"/>
        </w:rPr>
        <w:t xml:space="preserve"> correspon</w:t>
      </w:r>
      <w:r w:rsidR="00556465">
        <w:rPr>
          <w:lang w:val="es-CO"/>
        </w:rPr>
        <w:t xml:space="preserve">de a </w:t>
      </w:r>
      <w:r w:rsidRPr="009A742C">
        <w:rPr>
          <w:lang w:val="es-CO"/>
        </w:rPr>
        <w:t xml:space="preserve">un proyecto llevado a cabo en </w:t>
      </w:r>
      <w:r w:rsidR="009A742C" w:rsidRPr="009A742C">
        <w:rPr>
          <w:lang w:val="es-CO"/>
        </w:rPr>
        <w:t>Suiza en el año 2007</w:t>
      </w:r>
      <w:r w:rsidRPr="009A742C">
        <w:rPr>
          <w:lang w:val="es-CO"/>
        </w:rPr>
        <w:t xml:space="preserve"> </w:t>
      </w:r>
      <w:r w:rsidR="009A742C">
        <w:rPr>
          <w:lang w:val="es-CO"/>
        </w:rPr>
        <w:t>qu</w:t>
      </w:r>
      <w:r w:rsidRPr="009A742C">
        <w:rPr>
          <w:lang w:val="es-CO"/>
        </w:rPr>
        <w:t xml:space="preserve">e incluye </w:t>
      </w:r>
      <w:r w:rsidR="009A742C" w:rsidRPr="009A742C">
        <w:rPr>
          <w:lang w:val="es-CO"/>
        </w:rPr>
        <w:t xml:space="preserve">28 tipos de cobertura de suelo. </w:t>
      </w:r>
      <w:r w:rsidRPr="009A742C">
        <w:rPr>
          <w:lang w:val="es-CO"/>
        </w:rPr>
        <w:t xml:space="preserve">Note que cada tipo de cobertura tiene asociado un gridcode (Por ejemplo, la cobertura Bosque </w:t>
      </w:r>
      <w:r w:rsidR="009A742C" w:rsidRPr="009A742C">
        <w:rPr>
          <w:lang w:val="es-CO"/>
        </w:rPr>
        <w:t>(Forêt) corresponde al</w:t>
      </w:r>
      <w:r w:rsidRPr="009A742C">
        <w:rPr>
          <w:lang w:val="es-CO"/>
        </w:rPr>
        <w:t xml:space="preserve"> código </w:t>
      </w:r>
      <w:r w:rsidR="00F26B29">
        <w:rPr>
          <w:lang w:val="es-CO"/>
        </w:rPr>
        <w:t>3</w:t>
      </w:r>
      <w:r w:rsidRPr="009A742C">
        <w:rPr>
          <w:lang w:val="es-CO"/>
        </w:rPr>
        <w:t xml:space="preserve">). Este es el código que usted debe ingresar </w:t>
      </w:r>
      <w:r w:rsidR="009A742C" w:rsidRPr="009A742C">
        <w:rPr>
          <w:lang w:val="es-CO"/>
        </w:rPr>
        <w:t xml:space="preserve">en cada una de las celdas del raster de coberturas que correspondan a bosque. En el caso del archivo PK2009, es la parametrización llevada a cabo en un proyecto en </w:t>
      </w:r>
      <w:r w:rsidR="009A742C">
        <w:rPr>
          <w:lang w:val="es-CO"/>
        </w:rPr>
        <w:t>Pakistán del año 2009 que incluye únicamente 6 tipos de coberturas, mucho más generales</w:t>
      </w:r>
      <w:r w:rsidR="009A742C" w:rsidRPr="009A742C">
        <w:rPr>
          <w:lang w:val="es-CO"/>
        </w:rPr>
        <w:t xml:space="preserve">. </w:t>
      </w:r>
      <w:r w:rsidR="009A742C">
        <w:rPr>
          <w:lang w:val="es-CO"/>
        </w:rPr>
        <w:t>Pa</w:t>
      </w:r>
      <w:r w:rsidR="00003B6F">
        <w:rPr>
          <w:lang w:val="es-CO"/>
        </w:rPr>
        <w:t>ra este ejercicio, clasificará</w:t>
      </w:r>
      <w:r w:rsidR="009A742C">
        <w:rPr>
          <w:lang w:val="es-CO"/>
        </w:rPr>
        <w:t xml:space="preserve"> las coberturas según el proyecto CH2007.</w:t>
      </w:r>
    </w:p>
    <w:p w:rsidR="009A742C" w:rsidRDefault="009A742C" w:rsidP="009A742C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En el ArcToolbox, vaya a Spatial Analysis &gt; Reclass &gt; Reclassify. En el campo “Input raster” agregue el raster de coberturas, en el campo “Reclass Field” seleccione Cobertura, y reclasifique </w:t>
      </w:r>
      <w:r w:rsidR="00AD18D0">
        <w:rPr>
          <w:lang w:val="es-CO"/>
        </w:rPr>
        <w:t>el raster de la siguiente forma. Guárdelo.</w:t>
      </w:r>
    </w:p>
    <w:p w:rsidR="009A742C" w:rsidRDefault="009A742C" w:rsidP="009A742C">
      <w:pPr>
        <w:pStyle w:val="Prrafodelista"/>
        <w:jc w:val="both"/>
        <w:rPr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2"/>
        <w:gridCol w:w="2678"/>
        <w:gridCol w:w="2738"/>
      </w:tblGrid>
      <w:tr w:rsidR="009A742C" w:rsidTr="009A742C">
        <w:tc>
          <w:tcPr>
            <w:tcW w:w="2942" w:type="dxa"/>
          </w:tcPr>
          <w:p w:rsidR="009A742C" w:rsidRPr="00957D5A" w:rsidRDefault="009A742C" w:rsidP="00957D5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57D5A">
              <w:rPr>
                <w:b/>
                <w:lang w:val="es-CO"/>
              </w:rPr>
              <w:t>Valores Antiguos</w:t>
            </w:r>
          </w:p>
        </w:tc>
        <w:tc>
          <w:tcPr>
            <w:tcW w:w="2943" w:type="dxa"/>
          </w:tcPr>
          <w:p w:rsidR="009A742C" w:rsidRPr="00957D5A" w:rsidRDefault="009A742C" w:rsidP="00957D5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57D5A">
              <w:rPr>
                <w:b/>
                <w:lang w:val="es-CO"/>
              </w:rPr>
              <w:t>Valores Nuevos</w:t>
            </w:r>
          </w:p>
        </w:tc>
        <w:tc>
          <w:tcPr>
            <w:tcW w:w="2943" w:type="dxa"/>
          </w:tcPr>
          <w:p w:rsidR="009A742C" w:rsidRPr="00957D5A" w:rsidRDefault="009A742C" w:rsidP="00957D5A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57D5A">
              <w:rPr>
                <w:b/>
                <w:lang w:val="es-CO"/>
              </w:rPr>
              <w:t>Equivalencia según CH2007</w:t>
            </w:r>
          </w:p>
        </w:tc>
      </w:tr>
      <w:tr w:rsidR="009A742C" w:rsidTr="009A742C">
        <w:tc>
          <w:tcPr>
            <w:tcW w:w="2942" w:type="dxa"/>
          </w:tcPr>
          <w:p w:rsidR="00957D5A" w:rsidRDefault="00957D5A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Pastos</w:t>
            </w:r>
          </w:p>
        </w:tc>
        <w:tc>
          <w:tcPr>
            <w:tcW w:w="2943" w:type="dxa"/>
          </w:tcPr>
          <w:p w:rsidR="009A742C" w:rsidRDefault="00F26B29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943" w:type="dxa"/>
          </w:tcPr>
          <w:p w:rsidR="009A742C" w:rsidRDefault="00F26B29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Bosques escasos (</w:t>
            </w:r>
            <w:r w:rsidRPr="00F26B29">
              <w:rPr>
                <w:lang w:val="es-CO"/>
              </w:rPr>
              <w:t>Forêt clairsemée</w:t>
            </w:r>
            <w:r>
              <w:rPr>
                <w:lang w:val="es-CO"/>
              </w:rPr>
              <w:t>)</w:t>
            </w:r>
          </w:p>
        </w:tc>
      </w:tr>
      <w:tr w:rsidR="009A742C" w:rsidTr="009A742C">
        <w:tc>
          <w:tcPr>
            <w:tcW w:w="2942" w:type="dxa"/>
          </w:tcPr>
          <w:p w:rsidR="009A742C" w:rsidRDefault="00957D5A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Cultivos</w:t>
            </w:r>
          </w:p>
        </w:tc>
        <w:tc>
          <w:tcPr>
            <w:tcW w:w="2943" w:type="dxa"/>
          </w:tcPr>
          <w:p w:rsidR="009A742C" w:rsidRDefault="00F26B29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943" w:type="dxa"/>
          </w:tcPr>
          <w:p w:rsidR="009A742C" w:rsidRDefault="00F26B29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Cultivos (Verger)</w:t>
            </w:r>
          </w:p>
        </w:tc>
      </w:tr>
      <w:tr w:rsidR="009A742C" w:rsidTr="009A742C">
        <w:tc>
          <w:tcPr>
            <w:tcW w:w="2942" w:type="dxa"/>
          </w:tcPr>
          <w:p w:rsidR="009A742C" w:rsidRDefault="00957D5A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Bosque Natural</w:t>
            </w:r>
          </w:p>
        </w:tc>
        <w:tc>
          <w:tcPr>
            <w:tcW w:w="2943" w:type="dxa"/>
          </w:tcPr>
          <w:p w:rsidR="009A742C" w:rsidRDefault="00F26B29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943" w:type="dxa"/>
          </w:tcPr>
          <w:p w:rsidR="009A742C" w:rsidRDefault="00F26B29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Bosque (</w:t>
            </w:r>
            <w:r w:rsidRPr="009A742C">
              <w:rPr>
                <w:lang w:val="es-CO"/>
              </w:rPr>
              <w:t>Forêt</w:t>
            </w:r>
            <w:r>
              <w:rPr>
                <w:lang w:val="es-CO"/>
              </w:rPr>
              <w:t>)</w:t>
            </w:r>
          </w:p>
        </w:tc>
      </w:tr>
      <w:tr w:rsidR="009A742C" w:rsidTr="009A742C">
        <w:tc>
          <w:tcPr>
            <w:tcW w:w="2942" w:type="dxa"/>
          </w:tcPr>
          <w:p w:rsidR="009A742C" w:rsidRDefault="00957D5A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Suelo desnudo</w:t>
            </w:r>
          </w:p>
        </w:tc>
        <w:tc>
          <w:tcPr>
            <w:tcW w:w="2943" w:type="dxa"/>
          </w:tcPr>
          <w:p w:rsidR="009A742C" w:rsidRDefault="00AD18D0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2943" w:type="dxa"/>
          </w:tcPr>
          <w:p w:rsidR="009A742C" w:rsidRDefault="00AD18D0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Pantano (Marais)</w:t>
            </w:r>
          </w:p>
        </w:tc>
      </w:tr>
      <w:tr w:rsidR="009A742C" w:rsidTr="009A742C">
        <w:tc>
          <w:tcPr>
            <w:tcW w:w="2942" w:type="dxa"/>
          </w:tcPr>
          <w:p w:rsidR="009A742C" w:rsidRDefault="00957D5A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Rastrojo</w:t>
            </w:r>
          </w:p>
        </w:tc>
        <w:tc>
          <w:tcPr>
            <w:tcW w:w="2943" w:type="dxa"/>
          </w:tcPr>
          <w:p w:rsidR="009A742C" w:rsidRDefault="00EC5803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943" w:type="dxa"/>
          </w:tcPr>
          <w:p w:rsidR="009A742C" w:rsidRDefault="00F26B29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Arbustos (</w:t>
            </w:r>
            <w:r w:rsidRPr="00F26B29">
              <w:rPr>
                <w:lang w:val="es-CO"/>
              </w:rPr>
              <w:t>Buissons</w:t>
            </w:r>
            <w:r>
              <w:rPr>
                <w:lang w:val="es-CO"/>
              </w:rPr>
              <w:t>)</w:t>
            </w:r>
          </w:p>
        </w:tc>
      </w:tr>
      <w:tr w:rsidR="009A742C" w:rsidTr="009A742C">
        <w:tc>
          <w:tcPr>
            <w:tcW w:w="2942" w:type="dxa"/>
          </w:tcPr>
          <w:p w:rsidR="009A742C" w:rsidRDefault="00957D5A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NoData</w:t>
            </w:r>
          </w:p>
        </w:tc>
        <w:tc>
          <w:tcPr>
            <w:tcW w:w="2943" w:type="dxa"/>
          </w:tcPr>
          <w:p w:rsidR="009A742C" w:rsidRDefault="00957D5A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NoData</w:t>
            </w:r>
          </w:p>
        </w:tc>
        <w:tc>
          <w:tcPr>
            <w:tcW w:w="2943" w:type="dxa"/>
          </w:tcPr>
          <w:p w:rsidR="009A742C" w:rsidRDefault="00F26B29" w:rsidP="00957D5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-</w:t>
            </w:r>
          </w:p>
        </w:tc>
      </w:tr>
    </w:tbl>
    <w:p w:rsidR="00EC5803" w:rsidRDefault="00EC5803" w:rsidP="00EC5803">
      <w:pPr>
        <w:jc w:val="both"/>
        <w:rPr>
          <w:lang w:val="es-CO"/>
        </w:rPr>
      </w:pPr>
    </w:p>
    <w:p w:rsidR="00EC5803" w:rsidRDefault="00EC5803" w:rsidP="00EC5803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Finalmente, convierta el raster reclasificado en formato ASCI</w:t>
      </w:r>
      <w:r w:rsidR="005E25B9">
        <w:rPr>
          <w:lang w:val="es-CO"/>
        </w:rPr>
        <w:t>I</w:t>
      </w:r>
      <w:r>
        <w:rPr>
          <w:lang w:val="es-CO"/>
        </w:rPr>
        <w:t xml:space="preserve">. </w:t>
      </w:r>
      <w:r w:rsidR="00AD18D0">
        <w:rPr>
          <w:lang w:val="es-CO"/>
        </w:rPr>
        <w:t>Guárdelo con el nombre “Coberturas_Arenosa_Reclass.asc”</w:t>
      </w:r>
      <w:r w:rsidR="005E25B9">
        <w:rPr>
          <w:lang w:val="es-CO"/>
        </w:rPr>
        <w:t xml:space="preserve">. </w:t>
      </w:r>
    </w:p>
    <w:p w:rsidR="00AD18D0" w:rsidRDefault="00AD18D0" w:rsidP="00AD18D0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 xml:space="preserve">Abra el Raster Suelos_Arenosa.tif. Realice el mismo procedimiento de </w:t>
      </w:r>
      <w:r w:rsidR="001F2F7F">
        <w:rPr>
          <w:lang w:val="es-CO"/>
        </w:rPr>
        <w:t>reclasificación</w:t>
      </w:r>
      <w:r>
        <w:rPr>
          <w:lang w:val="es-CO"/>
        </w:rPr>
        <w:t xml:space="preserve"> siguiendo los parámetros dados en el archivo “</w:t>
      </w:r>
      <w:r w:rsidRPr="00AD18D0">
        <w:rPr>
          <w:lang w:val="es-CO"/>
        </w:rPr>
        <w:t>LTO_project_CH2007.xml</w:t>
      </w:r>
      <w:r>
        <w:rPr>
          <w:lang w:val="es-CO"/>
        </w:rPr>
        <w:t>” de la siguiente forma:</w:t>
      </w:r>
    </w:p>
    <w:p w:rsidR="00AD18D0" w:rsidRDefault="00AD18D0" w:rsidP="00AD18D0">
      <w:pPr>
        <w:pStyle w:val="Prrafodelista"/>
        <w:jc w:val="both"/>
        <w:rPr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2"/>
        <w:gridCol w:w="2678"/>
        <w:gridCol w:w="2738"/>
      </w:tblGrid>
      <w:tr w:rsidR="00AD18D0" w:rsidTr="005E25B9">
        <w:tc>
          <w:tcPr>
            <w:tcW w:w="2692" w:type="dxa"/>
          </w:tcPr>
          <w:p w:rsidR="00AD18D0" w:rsidRPr="00957D5A" w:rsidRDefault="00AD18D0" w:rsidP="003D608E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57D5A">
              <w:rPr>
                <w:b/>
                <w:lang w:val="es-CO"/>
              </w:rPr>
              <w:t>Valores Antiguos</w:t>
            </w:r>
          </w:p>
        </w:tc>
        <w:tc>
          <w:tcPr>
            <w:tcW w:w="2678" w:type="dxa"/>
          </w:tcPr>
          <w:p w:rsidR="00AD18D0" w:rsidRPr="00957D5A" w:rsidRDefault="00AD18D0" w:rsidP="003D608E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57D5A">
              <w:rPr>
                <w:b/>
                <w:lang w:val="es-CO"/>
              </w:rPr>
              <w:t>Valores Nuevos</w:t>
            </w:r>
          </w:p>
        </w:tc>
        <w:tc>
          <w:tcPr>
            <w:tcW w:w="2738" w:type="dxa"/>
          </w:tcPr>
          <w:p w:rsidR="00AD18D0" w:rsidRPr="00957D5A" w:rsidRDefault="00AD18D0" w:rsidP="003D608E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957D5A">
              <w:rPr>
                <w:b/>
                <w:lang w:val="es-CO"/>
              </w:rPr>
              <w:t>Equivalencia según CH2007</w:t>
            </w:r>
          </w:p>
        </w:tc>
      </w:tr>
      <w:tr w:rsidR="00AD18D0" w:rsidTr="005E25B9">
        <w:tc>
          <w:tcPr>
            <w:tcW w:w="2692" w:type="dxa"/>
          </w:tcPr>
          <w:p w:rsidR="00AD18D0" w:rsidRDefault="005E25B9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POc1</w:t>
            </w:r>
          </w:p>
        </w:tc>
        <w:tc>
          <w:tcPr>
            <w:tcW w:w="2678" w:type="dxa"/>
          </w:tcPr>
          <w:p w:rsidR="00AD18D0" w:rsidRDefault="005E25B9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2738" w:type="dxa"/>
          </w:tcPr>
          <w:p w:rsidR="00AD18D0" w:rsidRDefault="005E25B9" w:rsidP="005E25B9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Aluviones</w:t>
            </w:r>
            <w:r w:rsidR="00AD18D0">
              <w:rPr>
                <w:lang w:val="es-CO"/>
              </w:rPr>
              <w:t xml:space="preserve"> (</w:t>
            </w:r>
            <w:r>
              <w:rPr>
                <w:lang w:val="es-CO"/>
              </w:rPr>
              <w:t>Alluvions</w:t>
            </w:r>
            <w:r w:rsidR="00AD18D0">
              <w:rPr>
                <w:lang w:val="es-CO"/>
              </w:rPr>
              <w:t>)</w:t>
            </w:r>
          </w:p>
        </w:tc>
      </w:tr>
      <w:tr w:rsidR="00AD18D0" w:rsidTr="005E25B9">
        <w:tc>
          <w:tcPr>
            <w:tcW w:w="2692" w:type="dxa"/>
          </w:tcPr>
          <w:p w:rsidR="00AD18D0" w:rsidRDefault="005E25B9" w:rsidP="005E25B9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YAe1</w:t>
            </w:r>
          </w:p>
        </w:tc>
        <w:tc>
          <w:tcPr>
            <w:tcW w:w="2678" w:type="dxa"/>
          </w:tcPr>
          <w:p w:rsidR="00AD18D0" w:rsidRDefault="005E25B9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2738" w:type="dxa"/>
          </w:tcPr>
          <w:p w:rsidR="00AD18D0" w:rsidRDefault="005E25B9" w:rsidP="005E25B9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Granito - Gneiss</w:t>
            </w:r>
            <w:r w:rsidR="00AD18D0">
              <w:rPr>
                <w:lang w:val="es-CO"/>
              </w:rPr>
              <w:t xml:space="preserve"> </w:t>
            </w:r>
          </w:p>
        </w:tc>
      </w:tr>
      <w:tr w:rsidR="00AD18D0" w:rsidTr="005E25B9">
        <w:tc>
          <w:tcPr>
            <w:tcW w:w="2692" w:type="dxa"/>
          </w:tcPr>
          <w:p w:rsidR="00AD18D0" w:rsidRDefault="005E25B9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YAf2</w:t>
            </w:r>
          </w:p>
        </w:tc>
        <w:tc>
          <w:tcPr>
            <w:tcW w:w="2678" w:type="dxa"/>
          </w:tcPr>
          <w:p w:rsidR="00AD18D0" w:rsidRDefault="005E25B9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2738" w:type="dxa"/>
          </w:tcPr>
          <w:p w:rsidR="00AD18D0" w:rsidRDefault="005E25B9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Granito - Gneiss</w:t>
            </w:r>
          </w:p>
        </w:tc>
      </w:tr>
      <w:tr w:rsidR="00AD18D0" w:rsidTr="005E25B9">
        <w:tc>
          <w:tcPr>
            <w:tcW w:w="2692" w:type="dxa"/>
          </w:tcPr>
          <w:p w:rsidR="00AD18D0" w:rsidRDefault="00AD18D0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NoData</w:t>
            </w:r>
          </w:p>
        </w:tc>
        <w:tc>
          <w:tcPr>
            <w:tcW w:w="2678" w:type="dxa"/>
          </w:tcPr>
          <w:p w:rsidR="00AD18D0" w:rsidRDefault="00AD18D0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NoData</w:t>
            </w:r>
          </w:p>
        </w:tc>
        <w:tc>
          <w:tcPr>
            <w:tcW w:w="2738" w:type="dxa"/>
          </w:tcPr>
          <w:p w:rsidR="00AD18D0" w:rsidRDefault="00AD18D0" w:rsidP="003D608E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-</w:t>
            </w:r>
          </w:p>
        </w:tc>
      </w:tr>
    </w:tbl>
    <w:p w:rsidR="00AD18D0" w:rsidRDefault="00AD18D0" w:rsidP="00AD18D0">
      <w:pPr>
        <w:pStyle w:val="Prrafodelista"/>
        <w:jc w:val="both"/>
        <w:rPr>
          <w:lang w:val="es-CO"/>
        </w:rPr>
      </w:pPr>
    </w:p>
    <w:p w:rsidR="005E25B9" w:rsidRDefault="005E25B9" w:rsidP="005E25B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 xml:space="preserve">Convierta el raster reclasificado en formato ASCII. Guárdelo con el nombre “Suelos_Arenosa_Reclass.asc”. </w:t>
      </w:r>
    </w:p>
    <w:p w:rsidR="004A0CAB" w:rsidRDefault="00122435" w:rsidP="004A0CAB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 xml:space="preserve">En caso de querer ingresar otras capas (Pendiente, Aspecto, Acumulación de flujo, Curvatura, etc.), siga el mismo procedimiento, siempre </w:t>
      </w:r>
      <w:r w:rsidR="004A0CAB">
        <w:rPr>
          <w:lang w:val="es-CO"/>
        </w:rPr>
        <w:t>explorando</w:t>
      </w:r>
      <w:r>
        <w:rPr>
          <w:lang w:val="es-CO"/>
        </w:rPr>
        <w:t xml:space="preserve"> el archivo correspondiente en la carpeta “sources” donde encontrará información sobre las u</w:t>
      </w:r>
      <w:r w:rsidR="004A0CAB">
        <w:rPr>
          <w:lang w:val="es-CO"/>
        </w:rPr>
        <w:t xml:space="preserve">nidades aceptadas. </w:t>
      </w:r>
    </w:p>
    <w:p w:rsidR="000A6ABB" w:rsidRDefault="001F2F7F" w:rsidP="000A6ABB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 xml:space="preserve">Si </w:t>
      </w:r>
      <w:r w:rsidR="00003B6F">
        <w:rPr>
          <w:lang w:val="es-CO"/>
        </w:rPr>
        <w:t xml:space="preserve">no </w:t>
      </w:r>
      <w:r>
        <w:rPr>
          <w:lang w:val="es-CO"/>
        </w:rPr>
        <w:t>desea</w:t>
      </w:r>
      <w:r w:rsidR="000A6ABB">
        <w:rPr>
          <w:lang w:val="es-CO"/>
        </w:rPr>
        <w:t xml:space="preserve"> usar el modelo Flow-R para determinar las zonas fuentes dado que ya las determin</w:t>
      </w:r>
      <w:r>
        <w:rPr>
          <w:lang w:val="es-CO"/>
        </w:rPr>
        <w:t>ó</w:t>
      </w:r>
      <w:r w:rsidR="000A6ABB">
        <w:rPr>
          <w:lang w:val="es-CO"/>
        </w:rPr>
        <w:t xml:space="preserve"> usando otro modelo, </w:t>
      </w:r>
      <w:r>
        <w:rPr>
          <w:lang w:val="es-CO"/>
        </w:rPr>
        <w:t>puede</w:t>
      </w:r>
      <w:r w:rsidR="000A6ABB">
        <w:rPr>
          <w:lang w:val="es-CO"/>
        </w:rPr>
        <w:t xml:space="preserve"> usar un raster binario (0= No Fuente, 1= Fuente), donde se indiquen las celdas inestables </w:t>
      </w:r>
      <w:r w:rsidR="00BC4A24">
        <w:rPr>
          <w:lang w:val="es-CO"/>
        </w:rPr>
        <w:t>a usar para modelar el tránsito</w:t>
      </w:r>
      <w:r w:rsidR="000A6ABB">
        <w:rPr>
          <w:lang w:val="es-CO"/>
        </w:rPr>
        <w:t xml:space="preserve">. En el caso de la Arenosa, </w:t>
      </w:r>
      <w:r w:rsidR="00BC4A24">
        <w:rPr>
          <w:lang w:val="es-CO"/>
        </w:rPr>
        <w:t>se georeferenciaron las zonas fuentes de flujos del evento del 21 de septiembre del 1990, las cuales están en el raster Fuentes_Arenosa.tif. Convierta este raster a formato .ASCII y llámelo “Fuentes_Arenosa.asc”.</w:t>
      </w:r>
    </w:p>
    <w:p w:rsidR="000A6ABB" w:rsidRDefault="000A6ABB" w:rsidP="000A6ABB">
      <w:pPr>
        <w:pStyle w:val="Prrafodelista"/>
        <w:jc w:val="both"/>
        <w:rPr>
          <w:lang w:val="es-CO"/>
        </w:rPr>
      </w:pPr>
    </w:p>
    <w:p w:rsidR="000A6ABB" w:rsidRPr="004A0CAB" w:rsidRDefault="000A6ABB" w:rsidP="000A6ABB">
      <w:pPr>
        <w:pStyle w:val="Prrafodelista"/>
        <w:jc w:val="both"/>
        <w:rPr>
          <w:lang w:val="es-CO"/>
        </w:rPr>
      </w:pPr>
    </w:p>
    <w:p w:rsidR="004A0CAB" w:rsidRPr="000A6ABB" w:rsidRDefault="000A6ABB" w:rsidP="000A6ABB">
      <w:pPr>
        <w:pStyle w:val="Prrafodelista"/>
        <w:numPr>
          <w:ilvl w:val="0"/>
          <w:numId w:val="1"/>
        </w:numPr>
        <w:jc w:val="both"/>
        <w:rPr>
          <w:b/>
          <w:lang w:val="es-CO"/>
        </w:rPr>
      </w:pPr>
      <w:r w:rsidRPr="000A6ABB">
        <w:rPr>
          <w:b/>
          <w:lang w:val="es-CO"/>
        </w:rPr>
        <w:t>USO DE LA INTERFAZ</w:t>
      </w:r>
    </w:p>
    <w:p w:rsidR="004A0CAB" w:rsidRDefault="00E12F13" w:rsidP="004A0CAB">
      <w:pPr>
        <w:jc w:val="both"/>
        <w:rPr>
          <w:lang w:val="es-CO"/>
        </w:rPr>
      </w:pPr>
      <w:r>
        <w:rPr>
          <w:lang w:val="es-CO"/>
        </w:rPr>
        <w:t xml:space="preserve">El uso de la interfaz de Flow-R tiene </w:t>
      </w:r>
      <w:r w:rsidR="002E568B">
        <w:rPr>
          <w:lang w:val="es-CO"/>
        </w:rPr>
        <w:t>dos</w:t>
      </w:r>
      <w:r>
        <w:rPr>
          <w:lang w:val="es-CO"/>
        </w:rPr>
        <w:t xml:space="preserve"> pasos: La importación</w:t>
      </w:r>
      <w:r w:rsidR="002E568B">
        <w:rPr>
          <w:lang w:val="es-CO"/>
        </w:rPr>
        <w:t xml:space="preserve"> de la información y </w:t>
      </w:r>
      <w:r w:rsidR="009122C1">
        <w:rPr>
          <w:lang w:val="es-CO"/>
        </w:rPr>
        <w:t>los cálculos de</w:t>
      </w:r>
      <w:r w:rsidR="002E568B">
        <w:rPr>
          <w:lang w:val="es-CO"/>
        </w:rPr>
        <w:t xml:space="preserve"> áreas fuentes y de propagación</w:t>
      </w:r>
      <w:r>
        <w:rPr>
          <w:lang w:val="es-CO"/>
        </w:rPr>
        <w:t>.</w:t>
      </w:r>
    </w:p>
    <w:p w:rsidR="004A0CAB" w:rsidRDefault="004A0CAB" w:rsidP="004A0CAB">
      <w:pPr>
        <w:jc w:val="both"/>
        <w:rPr>
          <w:lang w:val="es-CO"/>
        </w:rPr>
      </w:pPr>
    </w:p>
    <w:p w:rsidR="004A0CAB" w:rsidRPr="00E12F13" w:rsidRDefault="00E12F13" w:rsidP="002322C3">
      <w:pPr>
        <w:jc w:val="both"/>
        <w:rPr>
          <w:b/>
          <w:lang w:val="es-CO"/>
        </w:rPr>
      </w:pPr>
      <w:r w:rsidRPr="00E12F13">
        <w:rPr>
          <w:b/>
          <w:lang w:val="es-CO"/>
        </w:rPr>
        <w:lastRenderedPageBreak/>
        <w:t>2.1. Importar la información</w:t>
      </w:r>
    </w:p>
    <w:p w:rsidR="004A0CAB" w:rsidRDefault="00E12F13" w:rsidP="004A0CAB">
      <w:pPr>
        <w:jc w:val="both"/>
        <w:rPr>
          <w:lang w:val="es-CO"/>
        </w:rPr>
      </w:pPr>
      <w:r>
        <w:rPr>
          <w:lang w:val="es-CO"/>
        </w:rPr>
        <w:t xml:space="preserve">Para ingresar la información al programa, </w:t>
      </w:r>
      <w:r w:rsidR="001F2F7F">
        <w:rPr>
          <w:lang w:val="es-CO"/>
        </w:rPr>
        <w:t>se debe</w:t>
      </w:r>
      <w:r>
        <w:rPr>
          <w:lang w:val="es-CO"/>
        </w:rPr>
        <w:t xml:space="preserve"> crear primero el proyecto y las carpetas en las cuales se almacenarán los datos de entrada y de salida. Siga los siguientes pasos:</w:t>
      </w:r>
    </w:p>
    <w:p w:rsidR="00E12F13" w:rsidRPr="00E12F13" w:rsidRDefault="00E12F13" w:rsidP="00E12F13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Cree en su computador la carpeta “La Arenosa FlowR”. Dentro de ella, cree dos carpetas: una que se llame “Datos” y otra que se llame “Resultados”.</w:t>
      </w:r>
    </w:p>
    <w:p w:rsidR="00E12F13" w:rsidRPr="00E12F13" w:rsidRDefault="00E12F13" w:rsidP="00E12F13">
      <w:pPr>
        <w:pStyle w:val="Prrafodelista"/>
        <w:numPr>
          <w:ilvl w:val="0"/>
          <w:numId w:val="15"/>
        </w:numPr>
        <w:jc w:val="both"/>
        <w:rPr>
          <w:lang w:val="es-CO"/>
        </w:rPr>
      </w:pPr>
      <w:r>
        <w:rPr>
          <w:lang w:val="es-CO"/>
        </w:rPr>
        <w:t xml:space="preserve">Abra el ejecutable de Flow-R. </w:t>
      </w:r>
      <w:r w:rsidR="00447E23">
        <w:rPr>
          <w:lang w:val="es-CO"/>
        </w:rPr>
        <w:t>S</w:t>
      </w:r>
      <w:r>
        <w:rPr>
          <w:lang w:val="es-CO"/>
        </w:rPr>
        <w:t xml:space="preserve">e puede descargar de la página web </w:t>
      </w:r>
      <w:hyperlink r:id="rId7" w:history="1">
        <w:r w:rsidRPr="00E12F13">
          <w:rPr>
            <w:rStyle w:val="Hipervnculo"/>
            <w:lang w:val="es-CO"/>
          </w:rPr>
          <w:t>https://www.flow-r.org/download</w:t>
        </w:r>
      </w:hyperlink>
      <w:r w:rsidRPr="00E12F13">
        <w:rPr>
          <w:lang w:val="es-CO"/>
        </w:rPr>
        <w:t xml:space="preserve">. </w:t>
      </w:r>
      <w:r>
        <w:rPr>
          <w:lang w:val="es-CO"/>
        </w:rPr>
        <w:t xml:space="preserve">Después de llenar el formulario, el instalador le será enviado vía e-mail. </w:t>
      </w:r>
      <w:r w:rsidR="00447E23">
        <w:rPr>
          <w:lang w:val="es-CO"/>
        </w:rPr>
        <w:t>D</w:t>
      </w:r>
      <w:r>
        <w:rPr>
          <w:lang w:val="es-CO"/>
        </w:rPr>
        <w:t xml:space="preserve">ebe tener MATLAB ó su compilador instalado. Lo puede descargar de la página </w:t>
      </w:r>
      <w:hyperlink r:id="rId8" w:history="1">
        <w:r w:rsidRPr="00E12F13">
          <w:rPr>
            <w:rStyle w:val="Hipervnculo"/>
            <w:lang w:val="es-CO"/>
          </w:rPr>
          <w:t>https://la.mathworks.com/products/compiler/matlab-runtime.html</w:t>
        </w:r>
      </w:hyperlink>
      <w:r w:rsidRPr="00E12F13">
        <w:rPr>
          <w:lang w:val="es-CO"/>
        </w:rPr>
        <w:t>.</w:t>
      </w:r>
    </w:p>
    <w:p w:rsidR="00E12F13" w:rsidRDefault="00E12F13" w:rsidP="00E12F13">
      <w:pPr>
        <w:pStyle w:val="Prrafodelista"/>
        <w:numPr>
          <w:ilvl w:val="0"/>
          <w:numId w:val="15"/>
        </w:numPr>
        <w:jc w:val="both"/>
        <w:rPr>
          <w:lang w:val="es-CO"/>
        </w:rPr>
      </w:pPr>
      <w:r>
        <w:rPr>
          <w:lang w:val="es-CO"/>
        </w:rPr>
        <w:t>Una vez abierto, s</w:t>
      </w:r>
      <w:r w:rsidR="00003B6F">
        <w:rPr>
          <w:lang w:val="es-CO"/>
        </w:rPr>
        <w:t>eleccione en “Directory to store</w:t>
      </w:r>
      <w:r>
        <w:rPr>
          <w:lang w:val="es-CO"/>
        </w:rPr>
        <w:t xml:space="preserve"> data” la carpeta “Datos”. En la sección “Directory to store resulting files”, seleccione la carpeta “Resultados”.</w:t>
      </w:r>
    </w:p>
    <w:p w:rsidR="00E12F13" w:rsidRDefault="00E12F13" w:rsidP="00E12F13">
      <w:pPr>
        <w:jc w:val="both"/>
        <w:rPr>
          <w:lang w:val="es-CO"/>
        </w:rPr>
      </w:pPr>
      <w:r>
        <w:rPr>
          <w:lang w:val="es-CO"/>
        </w:rPr>
        <w:t>Ahora, proced</w:t>
      </w:r>
      <w:r w:rsidR="001F2F7F">
        <w:rPr>
          <w:lang w:val="es-CO"/>
        </w:rPr>
        <w:t>a</w:t>
      </w:r>
      <w:r>
        <w:rPr>
          <w:lang w:val="es-CO"/>
        </w:rPr>
        <w:t xml:space="preserve"> a ingresar los datos:</w:t>
      </w:r>
    </w:p>
    <w:p w:rsidR="00E12F13" w:rsidRDefault="00E12F13" w:rsidP="00E12F13">
      <w:pPr>
        <w:pStyle w:val="Prrafodelista"/>
        <w:numPr>
          <w:ilvl w:val="0"/>
          <w:numId w:val="17"/>
        </w:numPr>
        <w:jc w:val="both"/>
        <w:rPr>
          <w:lang w:val="es-CO"/>
        </w:rPr>
      </w:pPr>
      <w:r w:rsidRPr="00E12F13">
        <w:t>Seleccione Tools &gt; Format Data &gt; Import Data</w:t>
      </w:r>
      <w:r>
        <w:t xml:space="preserve">. </w:t>
      </w:r>
      <w:r w:rsidRPr="00E12F13">
        <w:rPr>
          <w:lang w:val="es-CO"/>
        </w:rPr>
        <w:t xml:space="preserve">Seleccione el </w:t>
      </w:r>
      <w:r>
        <w:rPr>
          <w:lang w:val="es-CO"/>
        </w:rPr>
        <w:t>archivo</w:t>
      </w:r>
      <w:r w:rsidRPr="00E12F13">
        <w:rPr>
          <w:lang w:val="es-CO"/>
        </w:rPr>
        <w:t xml:space="preserve"> “DEM_Arenosa.asc”. </w:t>
      </w:r>
      <w:r>
        <w:rPr>
          <w:lang w:val="es-CO"/>
        </w:rPr>
        <w:t>Le aparecerá una advertencia mostrando el tipo de información que entien</w:t>
      </w:r>
      <w:r w:rsidR="003F732B">
        <w:rPr>
          <w:lang w:val="es-CO"/>
        </w:rPr>
        <w:t>de el modelo &gt;</w:t>
      </w:r>
      <w:r>
        <w:rPr>
          <w:lang w:val="es-CO"/>
        </w:rPr>
        <w:t xml:space="preserve"> OK. En la ventana siguiente, debe seleccionar el tipo de información</w:t>
      </w:r>
      <w:r w:rsidR="003F732B">
        <w:rPr>
          <w:lang w:val="es-CO"/>
        </w:rPr>
        <w:t xml:space="preserve"> que</w:t>
      </w:r>
      <w:r>
        <w:rPr>
          <w:lang w:val="es-CO"/>
        </w:rPr>
        <w:t xml:space="preserve"> está ingresando. En este caso, seleccione la primera opción (DEM). Asígnele un nombre al DEM y seleccione la zona de proyección UTM 18N, que corres</w:t>
      </w:r>
      <w:r w:rsidR="001F2F7F">
        <w:rPr>
          <w:lang w:val="es-CO"/>
        </w:rPr>
        <w:t xml:space="preserve">ponde al noroccidente </w:t>
      </w:r>
      <w:r>
        <w:rPr>
          <w:lang w:val="es-CO"/>
        </w:rPr>
        <w:t xml:space="preserve">de Colombia. </w:t>
      </w:r>
    </w:p>
    <w:p w:rsidR="00E12F13" w:rsidRPr="00E12F13" w:rsidRDefault="00E12F13" w:rsidP="00E12F13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Realice el mismo procedimiento para los raster “Coberturas_Arenosa_Reclass.asc” (importar como Landuse), “Suelos_Arenosa_reclass.asc” (importar como Lithology), y “Fuentes_Arenosa.asc” (importar como predefined sources</w:t>
      </w:r>
      <w:r w:rsidR="001F2F7F">
        <w:rPr>
          <w:lang w:val="es-CO"/>
        </w:rPr>
        <w:t>)</w:t>
      </w:r>
      <w:r>
        <w:rPr>
          <w:lang w:val="es-CO"/>
        </w:rPr>
        <w:t>.</w:t>
      </w:r>
      <w:r w:rsidR="00E83007">
        <w:rPr>
          <w:lang w:val="es-CO"/>
        </w:rPr>
        <w:t xml:space="preserve"> A</w:t>
      </w:r>
      <w:r>
        <w:rPr>
          <w:lang w:val="es-CO"/>
        </w:rPr>
        <w:t>sígnele un nombre</w:t>
      </w:r>
      <w:r w:rsidR="00E83007">
        <w:rPr>
          <w:lang w:val="es-CO"/>
        </w:rPr>
        <w:t xml:space="preserve"> a cada capa a medida que se lo vaya pidiendo</w:t>
      </w:r>
      <w:r>
        <w:rPr>
          <w:lang w:val="es-CO"/>
        </w:rPr>
        <w:t xml:space="preserve">. </w:t>
      </w:r>
    </w:p>
    <w:p w:rsidR="004A0CAB" w:rsidRDefault="00E12F13" w:rsidP="009C63DE">
      <w:pPr>
        <w:pStyle w:val="Prrafodelista"/>
        <w:numPr>
          <w:ilvl w:val="0"/>
          <w:numId w:val="17"/>
        </w:numPr>
        <w:jc w:val="both"/>
        <w:rPr>
          <w:lang w:val="es-CO"/>
        </w:rPr>
      </w:pPr>
      <w:r w:rsidRPr="00E12F13">
        <w:rPr>
          <w:lang w:val="es-CO"/>
        </w:rPr>
        <w:t>Cuando termin</w:t>
      </w:r>
      <w:r w:rsidR="001F2F7F">
        <w:rPr>
          <w:lang w:val="es-CO"/>
        </w:rPr>
        <w:t>e de importar los raster, debe</w:t>
      </w:r>
      <w:r w:rsidRPr="00E12F13">
        <w:rPr>
          <w:lang w:val="es-CO"/>
        </w:rPr>
        <w:t xml:space="preserve"> definir </w:t>
      </w:r>
      <w:r w:rsidR="001F2F7F">
        <w:rPr>
          <w:lang w:val="es-CO"/>
        </w:rPr>
        <w:t>su</w:t>
      </w:r>
      <w:r w:rsidRPr="00E12F13">
        <w:rPr>
          <w:lang w:val="es-CO"/>
        </w:rPr>
        <w:t xml:space="preserve"> zona de estudio. Usted puede ingresar un DEM de una zona grande en la cual quiere analizar una o varias zonas pequeñas. No es la opción más recomendable, pues el tiempo de procesamiento normalmente se hace </w:t>
      </w:r>
      <w:r w:rsidR="003F732B">
        <w:rPr>
          <w:lang w:val="es-CO"/>
        </w:rPr>
        <w:t>mayor</w:t>
      </w:r>
      <w:r w:rsidRPr="00E12F13">
        <w:rPr>
          <w:lang w:val="es-CO"/>
        </w:rPr>
        <w:t xml:space="preserve">. Si a pesar de esto lo desea hacer, puede seleccionar cada una de las zonas de estudio y darle un nombre. Dado que en este ejercicio </w:t>
      </w:r>
      <w:r w:rsidR="001F2F7F">
        <w:rPr>
          <w:lang w:val="es-CO"/>
        </w:rPr>
        <w:t>se analizará</w:t>
      </w:r>
      <w:r w:rsidRPr="00E12F13">
        <w:rPr>
          <w:lang w:val="es-CO"/>
        </w:rPr>
        <w:t xml:space="preserve"> toda la cuenca de la Arenosa, que corresponde al DEM completo, </w:t>
      </w:r>
      <w:r>
        <w:rPr>
          <w:lang w:val="es-CO"/>
        </w:rPr>
        <w:t>seleccione Case Study área &gt; Select the whole DEM. Llam</w:t>
      </w:r>
      <w:r w:rsidR="001F2F7F">
        <w:rPr>
          <w:lang w:val="es-CO"/>
        </w:rPr>
        <w:t>e</w:t>
      </w:r>
      <w:r w:rsidR="00003B6F">
        <w:rPr>
          <w:lang w:val="es-CO"/>
        </w:rPr>
        <w:t xml:space="preserve"> a la zona de estudio “Toda</w:t>
      </w:r>
      <w:r>
        <w:rPr>
          <w:lang w:val="es-CO"/>
        </w:rPr>
        <w:t>”. Fíjese que en caso de querer, puede seleccionar la zona de estudio manualmente, dando unas coordenadas o a través de un raster que la delimite. Usted puede crear tantas zonas de estudio como desee.</w:t>
      </w:r>
    </w:p>
    <w:p w:rsidR="00E12F13" w:rsidRDefault="00EA4997" w:rsidP="009C63DE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En la ventana de importación de datos, también están disponibles las opciones para la identificación de ríos y la selección de un búfer. Estas opciones son útiles en caso de que queramos reducir la búsqueda de áreas fuente a cierta distancia de las quebradas</w:t>
      </w:r>
      <w:r w:rsidR="009122C1">
        <w:rPr>
          <w:lang w:val="es-CO"/>
        </w:rPr>
        <w:t xml:space="preserve">. Dado que </w:t>
      </w:r>
      <w:r w:rsidR="00003B6F">
        <w:rPr>
          <w:lang w:val="es-CO"/>
        </w:rPr>
        <w:t xml:space="preserve">no </w:t>
      </w:r>
      <w:r w:rsidR="001F2F7F">
        <w:rPr>
          <w:lang w:val="es-CO"/>
        </w:rPr>
        <w:t xml:space="preserve">se limitará </w:t>
      </w:r>
      <w:r w:rsidR="009122C1">
        <w:rPr>
          <w:lang w:val="es-CO"/>
        </w:rPr>
        <w:t>la búsqueda</w:t>
      </w:r>
      <w:r w:rsidR="001F2F7F">
        <w:rPr>
          <w:lang w:val="es-CO"/>
        </w:rPr>
        <w:t xml:space="preserve"> en este ejercicio, no ingrese</w:t>
      </w:r>
      <w:r w:rsidR="009122C1">
        <w:rPr>
          <w:lang w:val="es-CO"/>
        </w:rPr>
        <w:t xml:space="preserve"> nada en esa parte.</w:t>
      </w:r>
    </w:p>
    <w:p w:rsidR="009122C1" w:rsidRDefault="009122C1" w:rsidP="009C63DE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Cierre la ventana de importación de datos</w:t>
      </w:r>
    </w:p>
    <w:p w:rsidR="00121225" w:rsidRDefault="009122C1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En </w:t>
      </w:r>
      <w:r w:rsidR="00E83007">
        <w:rPr>
          <w:lang w:val="es-CO"/>
        </w:rPr>
        <w:t>el campo</w:t>
      </w:r>
      <w:r>
        <w:rPr>
          <w:lang w:val="es-CO"/>
        </w:rPr>
        <w:t xml:space="preserve"> “Choice of the study área”, seleccione la zona “</w:t>
      </w:r>
      <w:r w:rsidR="00003B6F">
        <w:rPr>
          <w:lang w:val="es-CO"/>
        </w:rPr>
        <w:t>Toda</w:t>
      </w:r>
      <w:r>
        <w:rPr>
          <w:lang w:val="es-CO"/>
        </w:rPr>
        <w:t>”</w:t>
      </w:r>
      <w:r w:rsidR="00E83007">
        <w:rPr>
          <w:lang w:val="es-CO"/>
        </w:rPr>
        <w:t>,</w:t>
      </w:r>
      <w:r>
        <w:rPr>
          <w:lang w:val="es-CO"/>
        </w:rPr>
        <w:t xml:space="preserve"> </w:t>
      </w:r>
      <w:r w:rsidR="00E83007">
        <w:rPr>
          <w:lang w:val="es-CO"/>
        </w:rPr>
        <w:t>y en el campo</w:t>
      </w:r>
      <w:r>
        <w:rPr>
          <w:lang w:val="es-CO"/>
        </w:rPr>
        <w:t xml:space="preserve"> “Choice of the rivers layer” seleccione “Entera_no_river”, qu</w:t>
      </w:r>
      <w:r w:rsidR="001F2F7F">
        <w:rPr>
          <w:lang w:val="es-CO"/>
        </w:rPr>
        <w:t xml:space="preserve">e significa que no </w:t>
      </w:r>
      <w:r w:rsidR="00003B6F">
        <w:rPr>
          <w:lang w:val="es-CO"/>
        </w:rPr>
        <w:t>utilizará</w:t>
      </w:r>
      <w:r>
        <w:rPr>
          <w:lang w:val="es-CO"/>
        </w:rPr>
        <w:t xml:space="preserve"> la información de las quebradas. Finalmente, </w:t>
      </w:r>
      <w:r w:rsidR="00E83007">
        <w:rPr>
          <w:lang w:val="es-CO"/>
        </w:rPr>
        <w:t>asígnele</w:t>
      </w:r>
      <w:r>
        <w:rPr>
          <w:lang w:val="es-CO"/>
        </w:rPr>
        <w:t xml:space="preserve"> un nombre a su corrida (Recomendación: Asígnele un número y en una hoja de Excel relacione este número con los parámetros de los algoritmos que utilizó en dicha corrida)</w:t>
      </w:r>
    </w:p>
    <w:p w:rsidR="001F2F7F" w:rsidRPr="00121225" w:rsidRDefault="001F2F7F" w:rsidP="001F2F7F">
      <w:pPr>
        <w:pStyle w:val="Prrafodelista"/>
        <w:jc w:val="both"/>
        <w:rPr>
          <w:lang w:val="es-CO"/>
        </w:rPr>
      </w:pPr>
    </w:p>
    <w:p w:rsidR="009122C1" w:rsidRPr="002322C3" w:rsidRDefault="002322C3" w:rsidP="002322C3">
      <w:pPr>
        <w:jc w:val="both"/>
        <w:rPr>
          <w:b/>
          <w:lang w:val="es-CO"/>
        </w:rPr>
      </w:pPr>
      <w:r w:rsidRPr="002322C3">
        <w:rPr>
          <w:b/>
          <w:lang w:val="es-CO"/>
        </w:rPr>
        <w:lastRenderedPageBreak/>
        <w:t>2.2</w:t>
      </w:r>
      <w:r w:rsidR="00121225">
        <w:rPr>
          <w:b/>
          <w:lang w:val="es-CO"/>
        </w:rPr>
        <w:t>.1</w:t>
      </w:r>
      <w:r w:rsidRPr="002322C3">
        <w:rPr>
          <w:b/>
          <w:lang w:val="es-CO"/>
        </w:rPr>
        <w:t xml:space="preserve"> Cálculo de áreas fuente</w:t>
      </w:r>
    </w:p>
    <w:p w:rsidR="004A0CAB" w:rsidRDefault="00121225" w:rsidP="004A0CAB">
      <w:pPr>
        <w:jc w:val="both"/>
        <w:rPr>
          <w:lang w:val="es-CO"/>
        </w:rPr>
      </w:pPr>
      <w:r>
        <w:rPr>
          <w:lang w:val="es-CO"/>
        </w:rPr>
        <w:t xml:space="preserve">Para el cálculo de las áreas fuentes, </w:t>
      </w:r>
      <w:r w:rsidR="001F2F7F">
        <w:rPr>
          <w:lang w:val="es-CO"/>
        </w:rPr>
        <w:t>utilizará</w:t>
      </w:r>
      <w:r>
        <w:rPr>
          <w:lang w:val="es-CO"/>
        </w:rPr>
        <w:t xml:space="preserve"> las capas del DEM, las coberturas y los suelos. </w:t>
      </w:r>
    </w:p>
    <w:p w:rsidR="00121225" w:rsidRDefault="00121225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En la zona inferior izquierda de la interfaz está </w:t>
      </w:r>
      <w:r w:rsidR="001F2F7F">
        <w:rPr>
          <w:lang w:val="es-CO"/>
        </w:rPr>
        <w:t xml:space="preserve">el </w:t>
      </w:r>
      <w:r w:rsidR="00470A65">
        <w:rPr>
          <w:lang w:val="es-CO"/>
        </w:rPr>
        <w:t>panel “</w:t>
      </w:r>
      <w:r>
        <w:rPr>
          <w:lang w:val="es-CO"/>
        </w:rPr>
        <w:t xml:space="preserve">Source </w:t>
      </w:r>
      <w:r w:rsidR="003F732B">
        <w:rPr>
          <w:lang w:val="es-CO"/>
        </w:rPr>
        <w:t>a</w:t>
      </w:r>
      <w:r>
        <w:rPr>
          <w:lang w:val="es-CO"/>
        </w:rPr>
        <w:t xml:space="preserve">reas,”, donde se especifica </w:t>
      </w:r>
      <w:r w:rsidR="00470A65">
        <w:rPr>
          <w:lang w:val="es-CO"/>
        </w:rPr>
        <w:t>la información</w:t>
      </w:r>
      <w:r>
        <w:rPr>
          <w:lang w:val="es-CO"/>
        </w:rPr>
        <w:t xml:space="preserve"> que</w:t>
      </w:r>
      <w:r w:rsidR="00470A65">
        <w:rPr>
          <w:lang w:val="es-CO"/>
        </w:rPr>
        <w:t xml:space="preserve"> se desea tener</w:t>
      </w:r>
      <w:r>
        <w:rPr>
          <w:lang w:val="es-CO"/>
        </w:rPr>
        <w:t xml:space="preserve"> en cuenta para calcular las zonas fuentes. </w:t>
      </w:r>
    </w:p>
    <w:p w:rsidR="00121225" w:rsidRDefault="00121225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Deje en blanco las casillas “Backup intermediate grids” y “Distance to rivers”, dado que no </w:t>
      </w:r>
      <w:r w:rsidR="00470A65">
        <w:rPr>
          <w:lang w:val="es-CO"/>
        </w:rPr>
        <w:t xml:space="preserve">va a </w:t>
      </w:r>
      <w:r>
        <w:rPr>
          <w:lang w:val="es-CO"/>
        </w:rPr>
        <w:t xml:space="preserve">generar </w:t>
      </w:r>
      <w:r w:rsidR="00470A65">
        <w:rPr>
          <w:lang w:val="es-CO"/>
        </w:rPr>
        <w:t>raster</w:t>
      </w:r>
      <w:r>
        <w:rPr>
          <w:lang w:val="es-CO"/>
        </w:rPr>
        <w:t xml:space="preserve"> de procesos intermedios ni </w:t>
      </w:r>
      <w:r w:rsidR="00470A65">
        <w:rPr>
          <w:lang w:val="es-CO"/>
        </w:rPr>
        <w:t>va a usar</w:t>
      </w:r>
      <w:r>
        <w:rPr>
          <w:lang w:val="es-CO"/>
        </w:rPr>
        <w:t xml:space="preserve"> información concerniente a las quebradas. </w:t>
      </w:r>
    </w:p>
    <w:p w:rsidR="00121225" w:rsidRDefault="00D66692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En la primera lista desplegable, debe especificar qué información </w:t>
      </w:r>
      <w:r w:rsidR="00470A65">
        <w:rPr>
          <w:lang w:val="es-CO"/>
        </w:rPr>
        <w:t>quiere</w:t>
      </w:r>
      <w:r w:rsidR="003F732B">
        <w:rPr>
          <w:lang w:val="es-CO"/>
        </w:rPr>
        <w:t xml:space="preserve"> tener en cuenta. Incluya</w:t>
      </w:r>
      <w:r>
        <w:rPr>
          <w:lang w:val="es-CO"/>
        </w:rPr>
        <w:t xml:space="preserve"> primero el DEM. </w:t>
      </w:r>
    </w:p>
    <w:p w:rsidR="00D66692" w:rsidRDefault="00D66692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En la segunda lista desplegable se especifica cuál capa </w:t>
      </w:r>
      <w:r w:rsidR="00470A65">
        <w:rPr>
          <w:lang w:val="es-CO"/>
        </w:rPr>
        <w:t>quiere</w:t>
      </w:r>
      <w:r>
        <w:rPr>
          <w:lang w:val="es-CO"/>
        </w:rPr>
        <w:t xml:space="preserve"> usar (Dado que en este ejercicio sólo agre</w:t>
      </w:r>
      <w:r w:rsidR="00470A65">
        <w:rPr>
          <w:lang w:val="es-CO"/>
        </w:rPr>
        <w:t>gó un DEM, sólo</w:t>
      </w:r>
      <w:r>
        <w:rPr>
          <w:lang w:val="es-CO"/>
        </w:rPr>
        <w:t xml:space="preserve"> mostrará una opción).</w:t>
      </w:r>
    </w:p>
    <w:p w:rsidR="00D66692" w:rsidRDefault="00D66692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>En la tercera columna debe especificar cuáles son los criterios para leer los raster. En el caso del DEM, se pueden restringir las zonas de búsqueda de fuentes a cierta altitud (Por ejemplo, si deseo conocer las zonas fuentes ubicadas por encima de los 2300 msnm, debo seleccionar este crite</w:t>
      </w:r>
      <w:r w:rsidR="00470A65">
        <w:rPr>
          <w:lang w:val="es-CO"/>
        </w:rPr>
        <w:t>rio). Dado que no restringirá</w:t>
      </w:r>
      <w:r>
        <w:rPr>
          <w:lang w:val="es-CO"/>
        </w:rPr>
        <w:t xml:space="preserve"> la búsqueda de zonas fuentes a ninguna altitud, s</w:t>
      </w:r>
      <w:r w:rsidR="00470A65">
        <w:rPr>
          <w:lang w:val="es-CO"/>
        </w:rPr>
        <w:t>eleccione</w:t>
      </w:r>
      <w:r>
        <w:rPr>
          <w:lang w:val="es-CO"/>
        </w:rPr>
        <w:t xml:space="preserve"> el criterio above_0000m.</w:t>
      </w:r>
    </w:p>
    <w:p w:rsidR="00D66692" w:rsidRDefault="00D66692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Repita el mismo proceso para los raster de coberturas y geología, llenando los tres campos solicitados para cada una. Recuerde que se ingresaron como Landuse y Lithology, y que se codificaron siguiendo la nomenclatura del proyecto CH2007. </w:t>
      </w:r>
    </w:p>
    <w:p w:rsidR="00D66692" w:rsidRDefault="00D66692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>En el</w:t>
      </w:r>
      <w:r w:rsidR="00470A65">
        <w:rPr>
          <w:lang w:val="es-CO"/>
        </w:rPr>
        <w:t xml:space="preserve"> panel derecho de la interfaz, desactive</w:t>
      </w:r>
      <w:r>
        <w:rPr>
          <w:lang w:val="es-CO"/>
        </w:rPr>
        <w:t xml:space="preserve"> el campo “Propagation calculation”, para que sólo calcule las zonas fuentes</w:t>
      </w:r>
      <w:r w:rsidR="00A07005">
        <w:rPr>
          <w:lang w:val="es-CO"/>
        </w:rPr>
        <w:t>, y activ</w:t>
      </w:r>
      <w:r w:rsidR="00470A65">
        <w:rPr>
          <w:lang w:val="es-CO"/>
        </w:rPr>
        <w:t>e el campo “Display the source a</w:t>
      </w:r>
      <w:r w:rsidR="00A07005">
        <w:rPr>
          <w:lang w:val="es-CO"/>
        </w:rPr>
        <w:t xml:space="preserve">reas” en la parte de abajo, para que se muestren </w:t>
      </w:r>
      <w:r w:rsidR="003F732B">
        <w:rPr>
          <w:lang w:val="es-CO"/>
        </w:rPr>
        <w:t>l</w:t>
      </w:r>
      <w:r w:rsidR="00A07005">
        <w:rPr>
          <w:lang w:val="es-CO"/>
        </w:rPr>
        <w:t xml:space="preserve">os resultados de los cálculos de las áreas fuentes después de terminar los cálculos. </w:t>
      </w:r>
    </w:p>
    <w:p w:rsidR="00D66692" w:rsidRDefault="00D66692" w:rsidP="00121225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>Haga click sobre el botón “Run”</w:t>
      </w:r>
    </w:p>
    <w:p w:rsidR="00D66692" w:rsidRDefault="00D66692" w:rsidP="00E84781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632362">
        <w:rPr>
          <w:lang w:val="es-CO"/>
        </w:rPr>
        <w:t xml:space="preserve">Cuando el proceso termine, aparecerá una ventana </w:t>
      </w:r>
      <w:r w:rsidR="003F732B">
        <w:rPr>
          <w:lang w:val="es-CO"/>
        </w:rPr>
        <w:t>de confirmación y otra con los resultados</w:t>
      </w:r>
      <w:r w:rsidR="00A07005" w:rsidRPr="00632362">
        <w:rPr>
          <w:lang w:val="es-CO"/>
        </w:rPr>
        <w:t xml:space="preserve">. </w:t>
      </w:r>
      <w:r w:rsidR="00470A65" w:rsidRPr="00632362">
        <w:rPr>
          <w:lang w:val="es-CO"/>
        </w:rPr>
        <w:t>Para</w:t>
      </w:r>
      <w:r w:rsidR="00470A65">
        <w:rPr>
          <w:lang w:val="es-CO"/>
        </w:rPr>
        <w:t xml:space="preserve"> verlos</w:t>
      </w:r>
      <w:r w:rsidR="003F732B">
        <w:rPr>
          <w:lang w:val="es-CO"/>
        </w:rPr>
        <w:t xml:space="preserve"> mejor </w:t>
      </w:r>
      <w:r w:rsidR="00632362">
        <w:rPr>
          <w:lang w:val="es-CO"/>
        </w:rPr>
        <w:t>puede abrir el raster resultante</w:t>
      </w:r>
      <w:r w:rsidR="003F732B">
        <w:rPr>
          <w:lang w:val="es-CO"/>
        </w:rPr>
        <w:t xml:space="preserve"> en ArcMap. Este se</w:t>
      </w:r>
      <w:r w:rsidR="00632362">
        <w:rPr>
          <w:lang w:val="es-CO"/>
        </w:rPr>
        <w:t xml:space="preserve"> encuentra </w:t>
      </w:r>
      <w:r w:rsidR="00470A65">
        <w:rPr>
          <w:lang w:val="es-CO"/>
        </w:rPr>
        <w:t>con el nombre “Sources.asc”</w:t>
      </w:r>
      <w:r w:rsidR="00632362">
        <w:rPr>
          <w:lang w:val="es-CO"/>
        </w:rPr>
        <w:t>en una subcarpeta con el nombre de la corrida, dentro de la carpeta “Resultados”</w:t>
      </w:r>
    </w:p>
    <w:p w:rsidR="00470A65" w:rsidRDefault="00632362" w:rsidP="00E84781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>Compare los resultados de las áreas fuentes calculadas por el modelo, con las área</w:t>
      </w:r>
      <w:r w:rsidR="003F732B">
        <w:rPr>
          <w:lang w:val="es-CO"/>
        </w:rPr>
        <w:t xml:space="preserve">s fuentes reales del evento </w:t>
      </w:r>
      <w:r>
        <w:rPr>
          <w:lang w:val="es-CO"/>
        </w:rPr>
        <w:t>de 1990.</w:t>
      </w:r>
    </w:p>
    <w:p w:rsidR="00470A65" w:rsidRPr="00470A65" w:rsidRDefault="00470A65" w:rsidP="00470A65">
      <w:pPr>
        <w:pStyle w:val="Prrafodelista"/>
        <w:ind w:left="774"/>
        <w:jc w:val="both"/>
        <w:rPr>
          <w:lang w:val="es-CO"/>
        </w:rPr>
      </w:pPr>
    </w:p>
    <w:p w:rsidR="004A0CAB" w:rsidRPr="00BB7ED0" w:rsidRDefault="00BB7ED0" w:rsidP="004A0CAB">
      <w:pPr>
        <w:jc w:val="both"/>
        <w:rPr>
          <w:b/>
          <w:lang w:val="es-CO"/>
        </w:rPr>
      </w:pPr>
      <w:r w:rsidRPr="00BB7ED0">
        <w:rPr>
          <w:b/>
          <w:lang w:val="es-CO"/>
        </w:rPr>
        <w:t>2.2.2. Cálculo de propagación</w:t>
      </w:r>
    </w:p>
    <w:p w:rsidR="004A0CAB" w:rsidRDefault="00BB7ED0" w:rsidP="004A0CAB">
      <w:pPr>
        <w:jc w:val="both"/>
        <w:rPr>
          <w:lang w:val="es-CO"/>
        </w:rPr>
      </w:pPr>
      <w:r>
        <w:rPr>
          <w:lang w:val="es-CO"/>
        </w:rPr>
        <w:t xml:space="preserve">En esta parte </w:t>
      </w:r>
      <w:r w:rsidR="00470A65">
        <w:rPr>
          <w:lang w:val="es-CO"/>
        </w:rPr>
        <w:t>va</w:t>
      </w:r>
      <w:r>
        <w:rPr>
          <w:lang w:val="es-CO"/>
        </w:rPr>
        <w:t xml:space="preserve"> a calcular la propagación de las áreas fuentes definidas como zonas inestables que se propagarán en forma de flujo. Para esto, </w:t>
      </w:r>
      <w:r w:rsidR="00470A65">
        <w:rPr>
          <w:lang w:val="es-CO"/>
        </w:rPr>
        <w:t>utilizará</w:t>
      </w:r>
      <w:r>
        <w:rPr>
          <w:lang w:val="es-CO"/>
        </w:rPr>
        <w:t xml:space="preserve"> las fuentes cartografiadas en el evento real sucedido en el año 1990. </w:t>
      </w:r>
    </w:p>
    <w:p w:rsidR="00BB7ED0" w:rsidRDefault="00BB7ED0" w:rsidP="00BB7ED0">
      <w:pPr>
        <w:pStyle w:val="Prrafodelista"/>
        <w:numPr>
          <w:ilvl w:val="0"/>
          <w:numId w:val="19"/>
        </w:numPr>
        <w:jc w:val="both"/>
        <w:rPr>
          <w:lang w:val="es-CO"/>
        </w:rPr>
      </w:pPr>
      <w:r>
        <w:rPr>
          <w:lang w:val="es-CO"/>
        </w:rPr>
        <w:t>Dado que la única información necesaria para el cálculo de la propagación</w:t>
      </w:r>
      <w:r w:rsidR="00785DB5">
        <w:rPr>
          <w:lang w:val="es-CO"/>
        </w:rPr>
        <w:t xml:space="preserve"> de flujos son</w:t>
      </w:r>
      <w:r>
        <w:rPr>
          <w:lang w:val="es-CO"/>
        </w:rPr>
        <w:t xml:space="preserve"> el DEM y las fuentes predeterminadas, </w:t>
      </w:r>
      <w:r w:rsidR="00F60D91">
        <w:rPr>
          <w:lang w:val="es-CO"/>
        </w:rPr>
        <w:t>en la parte inferior izquierda ingrese estas dos capas únicamente. En la primera columna debe ingresar el tipo de información (DEM, Predefined sources), en la segunda el nombre del raster (Arenosa, fuentes_Arenosa), y en la tercera debe ingresar los criterios de lectura del archivo (avove_0000m, boolean), respectivamente.</w:t>
      </w:r>
    </w:p>
    <w:p w:rsidR="00785DB5" w:rsidRPr="00470A65" w:rsidRDefault="00F60D91" w:rsidP="00470A65">
      <w:pPr>
        <w:pStyle w:val="Prrafodelista"/>
        <w:numPr>
          <w:ilvl w:val="0"/>
          <w:numId w:val="19"/>
        </w:numPr>
        <w:jc w:val="both"/>
        <w:rPr>
          <w:lang w:val="es-CO"/>
        </w:rPr>
      </w:pPr>
      <w:r>
        <w:rPr>
          <w:lang w:val="es-CO"/>
        </w:rPr>
        <w:lastRenderedPageBreak/>
        <w:t>En el panel derecho de la interfaz se deben ingresar todos los parámetros de los algoritmos para el cálculo de la dirección de propagación, extensión del flujo, y la metodología a usar para realizar los cálculos</w:t>
      </w:r>
      <w:r w:rsidR="00785DB5">
        <w:rPr>
          <w:lang w:val="es-CO"/>
        </w:rPr>
        <w:t>. Estos parámetros son</w:t>
      </w:r>
      <w:r>
        <w:rPr>
          <w:lang w:val="es-CO"/>
        </w:rPr>
        <w:t>:</w:t>
      </w:r>
    </w:p>
    <w:p w:rsidR="007E3B35" w:rsidRPr="00785DB5" w:rsidRDefault="007E3B35" w:rsidP="00785DB5">
      <w:pPr>
        <w:jc w:val="both"/>
        <w:rPr>
          <w:lang w:val="es-CO"/>
        </w:rPr>
      </w:pPr>
      <w:r w:rsidRPr="00785DB5">
        <w:rPr>
          <w:b/>
          <w:lang w:val="es-CO"/>
        </w:rPr>
        <w:t xml:space="preserve">Source </w:t>
      </w:r>
      <w:r w:rsidR="005F13E6" w:rsidRPr="00785DB5">
        <w:rPr>
          <w:b/>
          <w:lang w:val="es-CO"/>
        </w:rPr>
        <w:t>a</w:t>
      </w:r>
      <w:r w:rsidRPr="00785DB5">
        <w:rPr>
          <w:b/>
          <w:lang w:val="es-CO"/>
        </w:rPr>
        <w:t xml:space="preserve">reas selection: </w:t>
      </w:r>
      <w:r w:rsidRPr="00785DB5">
        <w:rPr>
          <w:lang w:val="es-CO"/>
        </w:rPr>
        <w:t>Se refiere al criterio a utilizar</w:t>
      </w:r>
      <w:r w:rsidRPr="00785DB5">
        <w:rPr>
          <w:b/>
          <w:lang w:val="es-CO"/>
        </w:rPr>
        <w:t xml:space="preserve"> </w:t>
      </w:r>
      <w:r w:rsidRPr="00785DB5">
        <w:rPr>
          <w:lang w:val="es-CO"/>
        </w:rPr>
        <w:t xml:space="preserve">a la hora </w:t>
      </w:r>
      <w:r w:rsidR="004B4FE7" w:rsidRPr="00785DB5">
        <w:rPr>
          <w:lang w:val="es-CO"/>
        </w:rPr>
        <w:t>seleccionar cuáles celdas consideradas como áreas fuentes se utilizarán para el cálculo de la propagación</w:t>
      </w:r>
      <w:r w:rsidRPr="00785DB5">
        <w:rPr>
          <w:lang w:val="es-CO"/>
        </w:rPr>
        <w:t xml:space="preserve">. </w:t>
      </w:r>
    </w:p>
    <w:p w:rsidR="007E3B35" w:rsidRDefault="007E3B35" w:rsidP="007E3B35">
      <w:pPr>
        <w:pStyle w:val="Prrafodelista"/>
        <w:numPr>
          <w:ilvl w:val="0"/>
          <w:numId w:val="23"/>
        </w:numPr>
        <w:jc w:val="both"/>
        <w:rPr>
          <w:lang w:val="es-CO"/>
        </w:rPr>
      </w:pPr>
      <w:r w:rsidRPr="00470A65">
        <w:rPr>
          <w:u w:val="single"/>
          <w:lang w:val="es-CO"/>
        </w:rPr>
        <w:t>Overview - Only superior sources</w:t>
      </w:r>
      <w:r>
        <w:rPr>
          <w:lang w:val="es-CO"/>
        </w:rPr>
        <w:t xml:space="preserve">: Dado que </w:t>
      </w:r>
      <w:r w:rsidR="00405E2C">
        <w:rPr>
          <w:lang w:val="es-CO"/>
        </w:rPr>
        <w:t>son las áreas fuentes más altas</w:t>
      </w:r>
      <w:r>
        <w:rPr>
          <w:lang w:val="es-CO"/>
        </w:rPr>
        <w:t xml:space="preserve"> la</w:t>
      </w:r>
      <w:r w:rsidR="00405E2C">
        <w:rPr>
          <w:lang w:val="es-CO"/>
        </w:rPr>
        <w:t>s</w:t>
      </w:r>
      <w:r>
        <w:rPr>
          <w:lang w:val="es-CO"/>
        </w:rPr>
        <w:t xml:space="preserve"> que tiene</w:t>
      </w:r>
      <w:r w:rsidR="00405E2C">
        <w:rPr>
          <w:lang w:val="es-CO"/>
        </w:rPr>
        <w:t>n</w:t>
      </w:r>
      <w:r>
        <w:rPr>
          <w:lang w:val="es-CO"/>
        </w:rPr>
        <w:t xml:space="preserve"> más energía potencial para propagarse, sólo se calculará la propagación para estas </w:t>
      </w:r>
      <w:r w:rsidR="00DA420F">
        <w:rPr>
          <w:lang w:val="es-CO"/>
        </w:rPr>
        <w:t>zonas</w:t>
      </w:r>
      <w:r>
        <w:rPr>
          <w:lang w:val="es-CO"/>
        </w:rPr>
        <w:t xml:space="preserve">, asumiendo que toda zona fuente ubicada debajo no llegará tan lejos. Es </w:t>
      </w:r>
      <w:r w:rsidR="00785DB5">
        <w:rPr>
          <w:lang w:val="es-CO"/>
        </w:rPr>
        <w:t>el método de cálculo más rápido pero no el más completo, dado que áreas fuente más bajas pueden tomar trayectorias diferentes a las calculadas.</w:t>
      </w:r>
    </w:p>
    <w:p w:rsidR="007E3B35" w:rsidRDefault="007E3B35" w:rsidP="00405E2C">
      <w:pPr>
        <w:pStyle w:val="Prrafodelista"/>
        <w:numPr>
          <w:ilvl w:val="0"/>
          <w:numId w:val="23"/>
        </w:numPr>
        <w:jc w:val="both"/>
        <w:rPr>
          <w:lang w:val="es-CO"/>
        </w:rPr>
      </w:pPr>
      <w:r w:rsidRPr="00470A65">
        <w:rPr>
          <w:u w:val="single"/>
          <w:lang w:val="es-CO"/>
        </w:rPr>
        <w:t>Quick – Energy based discrimination</w:t>
      </w:r>
      <w:r w:rsidRPr="007E3B35">
        <w:rPr>
          <w:lang w:val="es-CO"/>
        </w:rPr>
        <w:t xml:space="preserve">: Las fuentes </w:t>
      </w:r>
      <w:r>
        <w:rPr>
          <w:lang w:val="es-CO"/>
        </w:rPr>
        <w:t>ubicadas en las</w:t>
      </w:r>
      <w:r w:rsidRPr="007E3B35">
        <w:rPr>
          <w:lang w:val="es-CO"/>
        </w:rPr>
        <w:t xml:space="preserve"> zonas más altas se propagan primero. Luego, se consideran otras zonas fuentes, y</w:t>
      </w:r>
      <w:r>
        <w:rPr>
          <w:lang w:val="es-CO"/>
        </w:rPr>
        <w:t xml:space="preserve"> si </w:t>
      </w:r>
      <w:r w:rsidR="00405E2C">
        <w:rPr>
          <w:lang w:val="es-CO"/>
        </w:rPr>
        <w:t>durante el cálculo</w:t>
      </w:r>
      <w:r w:rsidR="00DA420F">
        <w:rPr>
          <w:lang w:val="es-CO"/>
        </w:rPr>
        <w:t xml:space="preserve"> en curso</w:t>
      </w:r>
      <w:r w:rsidR="00405E2C">
        <w:rPr>
          <w:lang w:val="es-CO"/>
        </w:rPr>
        <w:t xml:space="preserve"> </w:t>
      </w:r>
      <w:r>
        <w:rPr>
          <w:lang w:val="es-CO"/>
        </w:rPr>
        <w:t>la</w:t>
      </w:r>
      <w:r w:rsidRPr="007E3B35">
        <w:rPr>
          <w:lang w:val="es-CO"/>
        </w:rPr>
        <w:t xml:space="preserve"> propagación </w:t>
      </w:r>
      <w:r>
        <w:rPr>
          <w:lang w:val="es-CO"/>
        </w:rPr>
        <w:t>toma</w:t>
      </w:r>
      <w:r w:rsidRPr="007E3B35">
        <w:rPr>
          <w:lang w:val="es-CO"/>
        </w:rPr>
        <w:t xml:space="preserve"> la misma</w:t>
      </w:r>
      <w:r>
        <w:rPr>
          <w:lang w:val="es-CO"/>
        </w:rPr>
        <w:t xml:space="preserve"> </w:t>
      </w:r>
      <w:r w:rsidRPr="007E3B35">
        <w:rPr>
          <w:lang w:val="es-CO"/>
        </w:rPr>
        <w:t xml:space="preserve">trayectoria </w:t>
      </w:r>
      <w:r w:rsidR="00405E2C">
        <w:rPr>
          <w:lang w:val="es-CO"/>
        </w:rPr>
        <w:t xml:space="preserve">que una ya calculada con una energía similar o superior, </w:t>
      </w:r>
      <w:r w:rsidRPr="007E3B35">
        <w:rPr>
          <w:lang w:val="es-CO"/>
        </w:rPr>
        <w:t>los cálculos de la</w:t>
      </w:r>
      <w:r w:rsidRPr="00405E2C">
        <w:rPr>
          <w:lang w:val="es-CO"/>
        </w:rPr>
        <w:t xml:space="preserve"> propagación actual se </w:t>
      </w:r>
      <w:r w:rsidR="00405E2C">
        <w:rPr>
          <w:lang w:val="es-CO"/>
        </w:rPr>
        <w:t>detienen</w:t>
      </w:r>
      <w:r w:rsidRPr="00405E2C">
        <w:rPr>
          <w:lang w:val="es-CO"/>
        </w:rPr>
        <w:t xml:space="preserve"> ya que será redundante. Esta </w:t>
      </w:r>
      <w:r w:rsidR="00405E2C">
        <w:rPr>
          <w:lang w:val="es-CO"/>
        </w:rPr>
        <w:t>selección s</w:t>
      </w:r>
      <w:r w:rsidRPr="00405E2C">
        <w:rPr>
          <w:lang w:val="es-CO"/>
        </w:rPr>
        <w:t>egú</w:t>
      </w:r>
      <w:r w:rsidR="00405E2C">
        <w:rPr>
          <w:lang w:val="es-CO"/>
        </w:rPr>
        <w:t>n la energía es muy eficiente, p</w:t>
      </w:r>
      <w:r w:rsidRPr="00405E2C">
        <w:rPr>
          <w:lang w:val="es-CO"/>
        </w:rPr>
        <w:t>uede</w:t>
      </w:r>
      <w:r w:rsidR="00405E2C">
        <w:rPr>
          <w:lang w:val="es-CO"/>
        </w:rPr>
        <w:t xml:space="preserve"> ahorrar mucho tiempo y produce r</w:t>
      </w:r>
      <w:r w:rsidRPr="00405E2C">
        <w:rPr>
          <w:lang w:val="es-CO"/>
        </w:rPr>
        <w:t xml:space="preserve">esultados casi similares a la simulación completa para cada fuente. </w:t>
      </w:r>
      <w:r w:rsidR="00405E2C">
        <w:rPr>
          <w:lang w:val="es-CO"/>
        </w:rPr>
        <w:t>Es la opción más recomendable</w:t>
      </w:r>
      <w:r w:rsidRPr="00405E2C">
        <w:rPr>
          <w:lang w:val="es-CO"/>
        </w:rPr>
        <w:t>.</w:t>
      </w:r>
      <w:r w:rsidR="005F13E6">
        <w:rPr>
          <w:lang w:val="es-CO"/>
        </w:rPr>
        <w:t xml:space="preserve"> Selecciónela.</w:t>
      </w:r>
    </w:p>
    <w:p w:rsidR="00405E2C" w:rsidRDefault="00405E2C" w:rsidP="00405E2C">
      <w:pPr>
        <w:pStyle w:val="Prrafodelista"/>
        <w:numPr>
          <w:ilvl w:val="0"/>
          <w:numId w:val="23"/>
        </w:numPr>
        <w:jc w:val="both"/>
        <w:rPr>
          <w:lang w:val="es-CO"/>
        </w:rPr>
      </w:pPr>
      <w:r w:rsidRPr="00470A65">
        <w:rPr>
          <w:u w:val="single"/>
          <w:lang w:val="es-CO"/>
        </w:rPr>
        <w:t>Complete – Simulation of all propagations:</w:t>
      </w:r>
      <w:r>
        <w:rPr>
          <w:lang w:val="es-CO"/>
        </w:rPr>
        <w:t xml:space="preserve"> Cada celda identificada como fuente se propaga. Este proceso es el más demorado, pero es útil en casos donde se requiera conocer la suma de los valores de probabilidad o de susceptibilidad</w:t>
      </w:r>
      <w:r w:rsidR="004B4FE7">
        <w:rPr>
          <w:lang w:val="es-CO"/>
        </w:rPr>
        <w:t xml:space="preserve">. </w:t>
      </w:r>
    </w:p>
    <w:p w:rsidR="005F13E6" w:rsidRDefault="005F13E6" w:rsidP="005F13E6">
      <w:pPr>
        <w:jc w:val="both"/>
        <w:rPr>
          <w:lang w:val="es-CO"/>
        </w:rPr>
      </w:pPr>
      <w:r w:rsidRPr="005F13E6">
        <w:rPr>
          <w:b/>
          <w:lang w:val="es-CO"/>
        </w:rPr>
        <w:t xml:space="preserve">Directions Algorithm: </w:t>
      </w:r>
      <w:r w:rsidR="003F732B" w:rsidRPr="003F732B">
        <w:rPr>
          <w:lang w:val="es-CO"/>
        </w:rPr>
        <w:t>Se refiere al</w:t>
      </w:r>
      <w:r w:rsidR="003F732B">
        <w:rPr>
          <w:b/>
          <w:lang w:val="es-CO"/>
        </w:rPr>
        <w:t xml:space="preserve"> </w:t>
      </w:r>
      <w:r w:rsidR="003F732B" w:rsidRPr="003F732B">
        <w:rPr>
          <w:lang w:val="es-CO"/>
        </w:rPr>
        <w:t xml:space="preserve">algoritmo </w:t>
      </w:r>
      <w:r w:rsidR="003F732B">
        <w:rPr>
          <w:lang w:val="es-CO"/>
        </w:rPr>
        <w:t>que se usará para calcular la dirección que tomará el flujo. En este caso, utilizaremos el algoritmo de</w:t>
      </w:r>
      <w:r w:rsidR="00785DB5">
        <w:rPr>
          <w:lang w:val="es-CO"/>
        </w:rPr>
        <w:t xml:space="preserve"> Holgrem modificado. En la lista desplegable, se deben seleccionar los valores que se le desean dar a </w:t>
      </w:r>
      <w:r w:rsidR="00470A65">
        <w:rPr>
          <w:lang w:val="es-CO"/>
        </w:rPr>
        <w:t>dos</w:t>
      </w:r>
      <w:r w:rsidR="00785DB5">
        <w:rPr>
          <w:lang w:val="es-CO"/>
        </w:rPr>
        <w:t xml:space="preserve"> variables:</w:t>
      </w:r>
    </w:p>
    <w:p w:rsidR="00785DB5" w:rsidRDefault="00785DB5" w:rsidP="00785DB5">
      <w:pPr>
        <w:pStyle w:val="Prrafodelista"/>
        <w:numPr>
          <w:ilvl w:val="0"/>
          <w:numId w:val="25"/>
        </w:numPr>
        <w:jc w:val="both"/>
        <w:rPr>
          <w:lang w:val="es-CO"/>
        </w:rPr>
      </w:pPr>
      <w:r w:rsidRPr="00470A65">
        <w:rPr>
          <w:u w:val="single"/>
          <w:lang w:val="es-CO"/>
        </w:rPr>
        <w:t>dH:</w:t>
      </w:r>
      <w:r>
        <w:rPr>
          <w:lang w:val="es-CO"/>
        </w:rPr>
        <w:t xml:space="preserve"> Exageración de la altura de la celda del cálculo en curso</w:t>
      </w:r>
    </w:p>
    <w:p w:rsidR="00003B6F" w:rsidRDefault="00785DB5" w:rsidP="004940F1">
      <w:pPr>
        <w:pStyle w:val="Prrafodelista"/>
        <w:numPr>
          <w:ilvl w:val="0"/>
          <w:numId w:val="25"/>
        </w:numPr>
        <w:jc w:val="both"/>
        <w:rPr>
          <w:lang w:val="es-CO"/>
        </w:rPr>
      </w:pPr>
      <w:r w:rsidRPr="00003B6F">
        <w:rPr>
          <w:u w:val="single"/>
          <w:lang w:val="es-CO"/>
        </w:rPr>
        <w:t>Exponente:</w:t>
      </w:r>
      <w:r w:rsidR="00470A65" w:rsidRPr="00003B6F">
        <w:rPr>
          <w:lang w:val="es-CO"/>
        </w:rPr>
        <w:t xml:space="preserve"> Se refiere al exponente </w:t>
      </w:r>
      <w:r w:rsidR="00003B6F">
        <w:rPr>
          <w:lang w:val="es-CO"/>
        </w:rPr>
        <w:t>de la ecuación.</w:t>
      </w:r>
    </w:p>
    <w:p w:rsidR="00785DB5" w:rsidRPr="00003B6F" w:rsidRDefault="00BF3A9D" w:rsidP="00003B6F">
      <w:pPr>
        <w:jc w:val="both"/>
        <w:rPr>
          <w:lang w:val="es-CO"/>
        </w:rPr>
      </w:pPr>
      <w:r w:rsidRPr="00003B6F">
        <w:rPr>
          <w:lang w:val="es-CO"/>
        </w:rPr>
        <w:t xml:space="preserve">Para escoger los valores óptimos de estos dos parámetros, es necesario realizar un proceso de calibración para la zona de estudio, la cual </w:t>
      </w:r>
      <w:r w:rsidR="00470A65" w:rsidRPr="00003B6F">
        <w:rPr>
          <w:lang w:val="es-CO"/>
        </w:rPr>
        <w:t>hará más adelante</w:t>
      </w:r>
      <w:r w:rsidRPr="00003B6F">
        <w:rPr>
          <w:lang w:val="es-CO"/>
        </w:rPr>
        <w:t xml:space="preserve">. Por ahora, escoja la primera opción, </w:t>
      </w:r>
      <w:r w:rsidR="00470A65" w:rsidRPr="00003B6F">
        <w:rPr>
          <w:lang w:val="es-CO"/>
        </w:rPr>
        <w:t>con valores de dh y exp de</w:t>
      </w:r>
      <w:r w:rsidRPr="00003B6F">
        <w:rPr>
          <w:lang w:val="es-CO"/>
        </w:rPr>
        <w:t xml:space="preserve"> 0.5m y 0.1, respectivamente.</w:t>
      </w:r>
    </w:p>
    <w:p w:rsidR="00BF3A9D" w:rsidRPr="00BF3A9D" w:rsidRDefault="00BF3A9D" w:rsidP="00785DB5">
      <w:pPr>
        <w:jc w:val="both"/>
        <w:rPr>
          <w:lang w:val="es-CO"/>
        </w:rPr>
      </w:pPr>
      <w:r w:rsidRPr="00BF3A9D">
        <w:rPr>
          <w:b/>
          <w:lang w:val="es-CO"/>
        </w:rPr>
        <w:t xml:space="preserve">Inertial algorithm: </w:t>
      </w:r>
      <w:r w:rsidRPr="00BF3A9D">
        <w:rPr>
          <w:lang w:val="es-CO"/>
        </w:rPr>
        <w:t>Se refier</w:t>
      </w:r>
      <w:r>
        <w:rPr>
          <w:lang w:val="es-CO"/>
        </w:rPr>
        <w:t>e al algoritmo a utilizar para forzar al modelo a fluir</w:t>
      </w:r>
      <w:r w:rsidR="00ED3C22">
        <w:rPr>
          <w:lang w:val="es-CO"/>
        </w:rPr>
        <w:t xml:space="preserve"> correctamente, evitando cambios de dirección bruscos y </w:t>
      </w:r>
      <w:r>
        <w:rPr>
          <w:lang w:val="es-CO"/>
        </w:rPr>
        <w:t>errores de computación como las propagaciones en contra de la pendiente. Us</w:t>
      </w:r>
      <w:r w:rsidR="00470A65">
        <w:rPr>
          <w:lang w:val="es-CO"/>
        </w:rPr>
        <w:t>e</w:t>
      </w:r>
      <w:r>
        <w:rPr>
          <w:lang w:val="es-CO"/>
        </w:rPr>
        <w:t xml:space="preserve"> el algoritmo de pesos (weights) Gamma 2000, el cual le asigna a la celda en la dirección del flujo un mayor peso. </w:t>
      </w:r>
    </w:p>
    <w:p w:rsidR="00BF3A9D" w:rsidRDefault="00BF3A9D" w:rsidP="00785DB5">
      <w:pPr>
        <w:jc w:val="both"/>
        <w:rPr>
          <w:lang w:val="es-CO"/>
        </w:rPr>
      </w:pPr>
      <w:r w:rsidRPr="00BF3A9D">
        <w:rPr>
          <w:b/>
          <w:lang w:val="es-CO"/>
        </w:rPr>
        <w:t xml:space="preserve">Friction loss Function: </w:t>
      </w:r>
      <w:r>
        <w:rPr>
          <w:lang w:val="es-CO"/>
        </w:rPr>
        <w:t>Algoritmo utilizado para calcular la energía del flujo, que determinará qué tan lejos llegará. Us</w:t>
      </w:r>
      <w:r w:rsidR="00470A65">
        <w:rPr>
          <w:lang w:val="es-CO"/>
        </w:rPr>
        <w:t>e</w:t>
      </w:r>
      <w:r>
        <w:rPr>
          <w:lang w:val="es-CO"/>
        </w:rPr>
        <w:t xml:space="preserve"> el algoritmo de Perla et al (1980), </w:t>
      </w:r>
      <w:r w:rsidR="00470A65">
        <w:rPr>
          <w:lang w:val="es-CO"/>
        </w:rPr>
        <w:t>que</w:t>
      </w:r>
      <w:r>
        <w:rPr>
          <w:lang w:val="es-CO"/>
        </w:rPr>
        <w:t xml:space="preserve"> </w:t>
      </w:r>
      <w:r w:rsidR="00470A65">
        <w:rPr>
          <w:lang w:val="es-CO"/>
        </w:rPr>
        <w:t>tienen</w:t>
      </w:r>
      <w:r>
        <w:rPr>
          <w:lang w:val="es-CO"/>
        </w:rPr>
        <w:t xml:space="preserve"> cuenta dos variables:</w:t>
      </w:r>
    </w:p>
    <w:p w:rsidR="00BF3A9D" w:rsidRDefault="00BF3A9D" w:rsidP="00BF3A9D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470A65">
        <w:rPr>
          <w:u w:val="single"/>
          <w:lang w:val="es-CO"/>
        </w:rPr>
        <w:t>M/D:</w:t>
      </w:r>
      <w:r>
        <w:rPr>
          <w:lang w:val="es-CO"/>
        </w:rPr>
        <w:t xml:space="preserve"> Relación mass-to-drag </w:t>
      </w:r>
    </w:p>
    <w:p w:rsidR="00B639E6" w:rsidRDefault="00B639E6" w:rsidP="00B639E6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470A65">
        <w:rPr>
          <w:rFonts w:cstheme="minorHAnsi"/>
          <w:u w:val="single"/>
          <w:lang w:val="es-CO"/>
        </w:rPr>
        <w:t>µ</w:t>
      </w:r>
      <w:r w:rsidRPr="00470A65">
        <w:rPr>
          <w:u w:val="single"/>
          <w:lang w:val="es-CO"/>
        </w:rPr>
        <w:t>:</w:t>
      </w:r>
      <w:r>
        <w:rPr>
          <w:lang w:val="es-CO"/>
        </w:rPr>
        <w:t xml:space="preserve"> Coeficiente de fricción</w:t>
      </w:r>
    </w:p>
    <w:p w:rsidR="00B639E6" w:rsidRPr="00B639E6" w:rsidRDefault="00B639E6" w:rsidP="00447E23">
      <w:pPr>
        <w:jc w:val="both"/>
        <w:rPr>
          <w:lang w:val="es-CO"/>
        </w:rPr>
      </w:pPr>
      <w:r>
        <w:rPr>
          <w:lang w:val="es-CO"/>
        </w:rPr>
        <w:t xml:space="preserve">Los valores óptimos de estos valores deben ser calibrados también para cada zona de estudio. Por ahora, seleccione la primera opción, </w:t>
      </w:r>
      <w:r w:rsidR="00470A65">
        <w:rPr>
          <w:lang w:val="es-CO"/>
        </w:rPr>
        <w:t>con valores de</w:t>
      </w:r>
      <w:r>
        <w:rPr>
          <w:lang w:val="es-CO"/>
        </w:rPr>
        <w:t xml:space="preserve"> md y mu de 10 y 0.01, respectivamente</w:t>
      </w:r>
      <w:r w:rsidR="00447E23">
        <w:rPr>
          <w:lang w:val="es-CO"/>
        </w:rPr>
        <w:t>.</w:t>
      </w:r>
    </w:p>
    <w:p w:rsidR="003F732B" w:rsidRDefault="00003B6F" w:rsidP="005F13E6">
      <w:pPr>
        <w:jc w:val="both"/>
        <w:rPr>
          <w:lang w:val="es-CO"/>
        </w:rPr>
      </w:pPr>
      <w:r>
        <w:rPr>
          <w:lang w:val="es-CO"/>
        </w:rPr>
        <w:lastRenderedPageBreak/>
        <w:t>S</w:t>
      </w:r>
      <w:r w:rsidR="00470A65">
        <w:rPr>
          <w:lang w:val="es-CO"/>
        </w:rPr>
        <w:t>i se tienen estudios de la zona de interés</w:t>
      </w:r>
      <w:r w:rsidR="00447E23">
        <w:rPr>
          <w:lang w:val="es-CO"/>
        </w:rPr>
        <w:t xml:space="preserve"> relacionada </w:t>
      </w:r>
      <w:r w:rsidR="00470A65">
        <w:rPr>
          <w:lang w:val="es-CO"/>
        </w:rPr>
        <w:t>con</w:t>
      </w:r>
      <w:r w:rsidR="00447E23">
        <w:rPr>
          <w:lang w:val="es-CO"/>
        </w:rPr>
        <w:t xml:space="preserve"> la velocidad máxima alcanzada por flujos</w:t>
      </w:r>
      <w:r w:rsidR="00470A65">
        <w:rPr>
          <w:lang w:val="es-CO"/>
        </w:rPr>
        <w:t xml:space="preserve"> en eventos pasados</w:t>
      </w:r>
      <w:r w:rsidR="00447E23">
        <w:rPr>
          <w:lang w:val="es-CO"/>
        </w:rPr>
        <w:t>, se puede indicar ese valor en el campo “Energy limitation”, para evitar que los flujos tomen velocidades irreales, y que en consecuencia se propaguen más de lo que lo harí</w:t>
      </w:r>
      <w:r w:rsidR="00FD094C">
        <w:rPr>
          <w:lang w:val="es-CO"/>
        </w:rPr>
        <w:t xml:space="preserve">an en la realidad. Dado que no se cuenta </w:t>
      </w:r>
      <w:r w:rsidR="00447E23">
        <w:rPr>
          <w:lang w:val="es-CO"/>
        </w:rPr>
        <w:t xml:space="preserve">con información de este tipo para la zona de estudio, deje la celda vacía. </w:t>
      </w:r>
    </w:p>
    <w:p w:rsidR="00447E23" w:rsidRDefault="00447E23" w:rsidP="00447E23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lang w:val="es-CO"/>
        </w:rPr>
        <w:t xml:space="preserve">Finalmente, </w:t>
      </w:r>
      <w:r w:rsidR="002E568B">
        <w:rPr>
          <w:lang w:val="es-CO"/>
        </w:rPr>
        <w:t>asegúrese</w:t>
      </w:r>
      <w:r>
        <w:rPr>
          <w:lang w:val="es-CO"/>
        </w:rPr>
        <w:t xml:space="preserve"> de activar los campos “Propagation calculation”, “Display source áreas”, y “Display the propagation extent”</w:t>
      </w:r>
    </w:p>
    <w:p w:rsidR="00447E23" w:rsidRDefault="007E3A3C" w:rsidP="00447E23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lang w:val="es-CO"/>
        </w:rPr>
        <w:t>Haga click sobre el botón “Run”</w:t>
      </w:r>
    </w:p>
    <w:p w:rsidR="007E3A3C" w:rsidRDefault="007E3A3C" w:rsidP="00447E23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lang w:val="es-CO"/>
        </w:rPr>
        <w:t xml:space="preserve">Inmediatamente aparecerá una primera ventana mostrando las áreas fuentes en el mapa, y otra ventana mostrando el proceso de cálculo. Usted sabrá que el cálculo de la propagación terminó porque aparecerá una tercera ventana con los resultados de la propagación. </w:t>
      </w:r>
    </w:p>
    <w:p w:rsidR="00FD094C" w:rsidRPr="00447E23" w:rsidRDefault="00FD094C" w:rsidP="00447E23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lang w:val="es-CO"/>
        </w:rPr>
        <w:t>Para ver el mapa resultante, puede abrir el raster “Ekin.asc” que muestra la propagación del flujo en función de su energía cinética, o  el raster “ProbMax.asc”, que muestra la propagación en función de la probabilidad máxima de una celda de ser cubierta por un flujo. Ambos raster se encuentran en una subcarpe</w:t>
      </w:r>
      <w:r w:rsidR="00DA249B">
        <w:rPr>
          <w:lang w:val="es-CO"/>
        </w:rPr>
        <w:t>ta con el nombre de la corrida,</w:t>
      </w:r>
      <w:r>
        <w:rPr>
          <w:lang w:val="es-CO"/>
        </w:rPr>
        <w:t xml:space="preserve"> dentro de la carpeta “Resultados”.</w:t>
      </w:r>
    </w:p>
    <w:p w:rsidR="005F13E6" w:rsidRDefault="005F13E6" w:rsidP="005F13E6">
      <w:pPr>
        <w:pStyle w:val="Prrafodelista"/>
        <w:ind w:left="851" w:hanging="1657"/>
        <w:jc w:val="both"/>
        <w:rPr>
          <w:lang w:val="es-CO"/>
        </w:rPr>
      </w:pPr>
    </w:p>
    <w:p w:rsidR="005F13E6" w:rsidRPr="00535621" w:rsidRDefault="00535621" w:rsidP="00535621">
      <w:pPr>
        <w:pStyle w:val="Prrafodelista"/>
        <w:numPr>
          <w:ilvl w:val="0"/>
          <w:numId w:val="1"/>
        </w:numPr>
        <w:jc w:val="both"/>
        <w:rPr>
          <w:b/>
          <w:lang w:val="es-CO"/>
        </w:rPr>
      </w:pPr>
      <w:r w:rsidRPr="00535621">
        <w:rPr>
          <w:b/>
          <w:lang w:val="es-CO"/>
        </w:rPr>
        <w:t>CALIBRACIÓN</w:t>
      </w:r>
    </w:p>
    <w:p w:rsidR="00FD094C" w:rsidRDefault="00FD094C" w:rsidP="00FD094C">
      <w:pPr>
        <w:jc w:val="both"/>
        <w:rPr>
          <w:lang w:val="es-CO"/>
        </w:rPr>
      </w:pPr>
      <w:r>
        <w:rPr>
          <w:lang w:val="es-CO"/>
        </w:rPr>
        <w:t>Realice</w:t>
      </w:r>
      <w:r w:rsidR="002B5645">
        <w:rPr>
          <w:lang w:val="es-CO"/>
        </w:rPr>
        <w:t xml:space="preserve"> un proceso de calibración rápido</w:t>
      </w:r>
      <w:r>
        <w:rPr>
          <w:lang w:val="es-CO"/>
        </w:rPr>
        <w:t xml:space="preserve">, comparando diferentes resultados obtenidos corriendo Flow-R con </w:t>
      </w:r>
      <w:r w:rsidR="00DA249B">
        <w:rPr>
          <w:lang w:val="es-CO"/>
        </w:rPr>
        <w:t xml:space="preserve">la propagación real de los flujos del evento del año 1990, los cual </w:t>
      </w:r>
      <w:r>
        <w:rPr>
          <w:lang w:val="es-CO"/>
        </w:rPr>
        <w:t xml:space="preserve">puede ver en el raster Runout_Arenosa.tif. </w:t>
      </w:r>
    </w:p>
    <w:p w:rsidR="00FD094C" w:rsidRDefault="00FD094C" w:rsidP="00FD094C">
      <w:pPr>
        <w:jc w:val="both"/>
        <w:rPr>
          <w:lang w:val="es-CO"/>
        </w:rPr>
      </w:pPr>
      <w:r>
        <w:rPr>
          <w:lang w:val="es-CO"/>
        </w:rPr>
        <w:t xml:space="preserve">Para cada corrida, modifique los parámetros de los algoritmos como se indica en la tabla. Una vez tenga los resultados de cada corrida, compárelos </w:t>
      </w:r>
      <w:r w:rsidR="00656D88">
        <w:rPr>
          <w:lang w:val="es-CO"/>
        </w:rPr>
        <w:t xml:space="preserve">visualmente </w:t>
      </w:r>
      <w:r>
        <w:rPr>
          <w:lang w:val="es-CO"/>
        </w:rPr>
        <w:t>con la propagación real de los flujos del evento de 1990. Marque en la tabla con una x: Son las propagaciones del modelo más, igual, o menos dispersas lateralmente que las reales? Tienen más, igual, o menos energía (llegan más lejos)?</w:t>
      </w:r>
    </w:p>
    <w:tbl>
      <w:tblPr>
        <w:tblpPr w:leftFromText="180" w:rightFromText="180" w:vertAnchor="page" w:horzAnchor="margin" w:tblpY="11081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1134"/>
        <w:gridCol w:w="708"/>
        <w:gridCol w:w="708"/>
        <w:gridCol w:w="710"/>
        <w:gridCol w:w="708"/>
        <w:gridCol w:w="710"/>
        <w:gridCol w:w="708"/>
        <w:gridCol w:w="708"/>
        <w:gridCol w:w="754"/>
      </w:tblGrid>
      <w:tr w:rsidR="00FD094C" w:rsidRPr="00556465" w:rsidTr="00FD094C">
        <w:trPr>
          <w:trHeight w:val="585"/>
        </w:trPr>
        <w:tc>
          <w:tcPr>
            <w:tcW w:w="4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  <w:t> </w:t>
            </w:r>
          </w:p>
        </w:tc>
        <w:tc>
          <w:tcPr>
            <w:tcW w:w="64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  <w:t>Algoritmo de dirección Holgrem (1994)mod.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 xml:space="preserve">Algoritmo de Inercia 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  <w:t>Algoritmo de Energía Perla et al (1980)</w:t>
            </w:r>
          </w:p>
        </w:tc>
        <w:tc>
          <w:tcPr>
            <w:tcW w:w="243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  <w:t>Comparación de resultados vs. Cartorgrafía del evento real</w:t>
            </w:r>
          </w:p>
        </w:tc>
      </w:tr>
      <w:tr w:rsidR="00FD094C" w:rsidRPr="005411CA" w:rsidTr="00FD094C">
        <w:trPr>
          <w:trHeight w:val="330"/>
        </w:trPr>
        <w:tc>
          <w:tcPr>
            <w:tcW w:w="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</w:pPr>
          </w:p>
        </w:tc>
        <w:tc>
          <w:tcPr>
            <w:tcW w:w="64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</w:pPr>
          </w:p>
        </w:tc>
        <w:tc>
          <w:tcPr>
            <w:tcW w:w="6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</w:pPr>
          </w:p>
        </w:tc>
        <w:tc>
          <w:tcPr>
            <w:tcW w:w="80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val="es-CO"/>
              </w:rPr>
            </w:pPr>
          </w:p>
        </w:tc>
        <w:tc>
          <w:tcPr>
            <w:tcW w:w="1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Dispersión</w:t>
            </w:r>
            <w:r w:rsidR="00656D88">
              <w:rPr>
                <w:rFonts w:ascii="Calibri" w:eastAsia="Times New Roman" w:hAnsi="Calibri" w:cs="Calibri"/>
                <w:b/>
                <w:color w:val="000000"/>
                <w:sz w:val="16"/>
              </w:rPr>
              <w:t xml:space="preserve"> lateral</w:t>
            </w:r>
          </w:p>
        </w:tc>
        <w:tc>
          <w:tcPr>
            <w:tcW w:w="12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Energía</w:t>
            </w:r>
            <w:r w:rsidR="00656D88">
              <w:rPr>
                <w:rFonts w:ascii="Calibri" w:eastAsia="Times New Roman" w:hAnsi="Calibri" w:cs="Calibri"/>
                <w:b/>
                <w:color w:val="000000"/>
                <w:sz w:val="16"/>
              </w:rPr>
              <w:t xml:space="preserve"> (longitud de alcance)</w:t>
            </w:r>
          </w:p>
        </w:tc>
      </w:tr>
      <w:tr w:rsidR="00FD094C" w:rsidRPr="005411CA" w:rsidTr="00FD094C">
        <w:trPr>
          <w:trHeight w:val="30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Corrida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dH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Exp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Pesos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M/D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µ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</w:rPr>
              <w:t>Más</w:t>
            </w: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 xml:space="preserve"> Alta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</w:rPr>
              <w:t>Igual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</w:rPr>
              <w:t>Más baja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</w:rPr>
              <w:t>Más alta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</w:rPr>
              <w:t>Igual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</w:rPr>
              <w:t>Más Baja</w:t>
            </w:r>
          </w:p>
        </w:tc>
      </w:tr>
      <w:tr w:rsidR="00FD094C" w:rsidRPr="005411CA" w:rsidTr="00FD094C">
        <w:trPr>
          <w:trHeight w:val="381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Gamma_2000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0.01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  <w:tr w:rsidR="00FD094C" w:rsidRPr="005411CA" w:rsidTr="00FD094C">
        <w:trPr>
          <w:trHeight w:val="30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Gamma_2000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10000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0.01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  <w:tr w:rsidR="00FD094C" w:rsidRPr="005411CA" w:rsidTr="00FD094C">
        <w:trPr>
          <w:trHeight w:val="30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Gamma_2000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0.5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  <w:tr w:rsidR="00FD094C" w:rsidRPr="005411CA" w:rsidTr="00FD094C">
        <w:trPr>
          <w:trHeight w:val="30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50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Gamma_2000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0.01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  <w:tr w:rsidR="00FD094C" w:rsidRPr="005411CA" w:rsidTr="00FD094C">
        <w:trPr>
          <w:trHeight w:val="30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bCs/>
                <w:color w:val="000000"/>
                <w:sz w:val="16"/>
              </w:rPr>
              <w:t>70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Gamma_2000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0.01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  <w:tr w:rsidR="00FD094C" w:rsidRPr="005411CA" w:rsidTr="00FD094C">
        <w:trPr>
          <w:trHeight w:val="30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b/>
                <w:color w:val="000000"/>
                <w:sz w:val="16"/>
              </w:rPr>
              <w:t>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25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Gamma_2000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0.1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94C" w:rsidRPr="005411CA" w:rsidRDefault="00FD094C" w:rsidP="00FD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5411CA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</w:tr>
    </w:tbl>
    <w:p w:rsidR="00122435" w:rsidRDefault="00D47C13" w:rsidP="00122435">
      <w:pPr>
        <w:jc w:val="both"/>
        <w:rPr>
          <w:lang w:val="es-CO"/>
        </w:rPr>
      </w:pPr>
      <w:r>
        <w:rPr>
          <w:lang w:val="es-CO"/>
        </w:rPr>
        <w:t>Fíjese que en las corridas 2-5, se modifica únicamente de a un parámetro con respecto a la primera corrida. Según los resultados obtenidos en las 6 corridas,</w:t>
      </w:r>
      <w:r w:rsidR="00656D88">
        <w:rPr>
          <w:lang w:val="es-CO"/>
        </w:rPr>
        <w:t xml:space="preserve"> qué parámetros controlan más la dispersión lateral? Cuáles la energía?</w:t>
      </w:r>
      <w:r>
        <w:rPr>
          <w:lang w:val="es-CO"/>
        </w:rPr>
        <w:t xml:space="preserve"> </w:t>
      </w:r>
      <w:r w:rsidR="00656D88">
        <w:rPr>
          <w:lang w:val="es-CO"/>
        </w:rPr>
        <w:t>C</w:t>
      </w:r>
      <w:r>
        <w:rPr>
          <w:lang w:val="es-CO"/>
        </w:rPr>
        <w:t xml:space="preserve">uál </w:t>
      </w:r>
      <w:r w:rsidR="00656D88">
        <w:rPr>
          <w:lang w:val="es-CO"/>
        </w:rPr>
        <w:t>corrida obtuvo los resultados que</w:t>
      </w:r>
      <w:r w:rsidR="00FD094C">
        <w:rPr>
          <w:lang w:val="es-CO"/>
        </w:rPr>
        <w:t xml:space="preserve"> corresponde</w:t>
      </w:r>
      <w:r w:rsidR="00656D88">
        <w:rPr>
          <w:lang w:val="es-CO"/>
        </w:rPr>
        <w:t>n</w:t>
      </w:r>
      <w:r w:rsidR="00FD094C">
        <w:rPr>
          <w:lang w:val="es-CO"/>
        </w:rPr>
        <w:t xml:space="preserve"> más a las c</w:t>
      </w:r>
      <w:r>
        <w:rPr>
          <w:lang w:val="es-CO"/>
        </w:rPr>
        <w:t xml:space="preserve">ondiciones de la zona de La Arenosa?. </w:t>
      </w:r>
    </w:p>
    <w:p w:rsidR="00B9011D" w:rsidRPr="00E12F13" w:rsidRDefault="00B9011D" w:rsidP="00122435">
      <w:pPr>
        <w:jc w:val="both"/>
        <w:rPr>
          <w:lang w:val="es-CO"/>
        </w:rPr>
      </w:pPr>
      <w:r>
        <w:rPr>
          <w:lang w:val="es-CO"/>
        </w:rPr>
        <w:lastRenderedPageBreak/>
        <w:t xml:space="preserve">Elaboró: María Isabel Arango </w:t>
      </w:r>
      <w:bookmarkStart w:id="0" w:name="_GoBack"/>
      <w:bookmarkEnd w:id="0"/>
    </w:p>
    <w:sectPr w:rsidR="00B9011D" w:rsidRPr="00E12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C23" w:rsidRDefault="00426C23" w:rsidP="00B9011D">
      <w:pPr>
        <w:spacing w:after="0" w:line="240" w:lineRule="auto"/>
      </w:pPr>
      <w:r>
        <w:separator/>
      </w:r>
    </w:p>
  </w:endnote>
  <w:endnote w:type="continuationSeparator" w:id="0">
    <w:p w:rsidR="00426C23" w:rsidRDefault="00426C23" w:rsidP="00B9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C23" w:rsidRDefault="00426C23" w:rsidP="00B9011D">
      <w:pPr>
        <w:spacing w:after="0" w:line="240" w:lineRule="auto"/>
      </w:pPr>
      <w:r>
        <w:separator/>
      </w:r>
    </w:p>
  </w:footnote>
  <w:footnote w:type="continuationSeparator" w:id="0">
    <w:p w:rsidR="00426C23" w:rsidRDefault="00426C23" w:rsidP="00B90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5E2E"/>
    <w:multiLevelType w:val="hybridMultilevel"/>
    <w:tmpl w:val="999A50B0"/>
    <w:lvl w:ilvl="0" w:tplc="6DE454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77980"/>
    <w:multiLevelType w:val="hybridMultilevel"/>
    <w:tmpl w:val="D49CDD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93F8A"/>
    <w:multiLevelType w:val="hybridMultilevel"/>
    <w:tmpl w:val="9B32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F26E9"/>
    <w:multiLevelType w:val="hybridMultilevel"/>
    <w:tmpl w:val="1B0CFA1E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A3D6567"/>
    <w:multiLevelType w:val="hybridMultilevel"/>
    <w:tmpl w:val="B346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452EB"/>
    <w:multiLevelType w:val="hybridMultilevel"/>
    <w:tmpl w:val="6E1E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732D9"/>
    <w:multiLevelType w:val="hybridMultilevel"/>
    <w:tmpl w:val="B8F40C98"/>
    <w:lvl w:ilvl="0" w:tplc="24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0E8A039E"/>
    <w:multiLevelType w:val="hybridMultilevel"/>
    <w:tmpl w:val="FFE80082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FE30116"/>
    <w:multiLevelType w:val="hybridMultilevel"/>
    <w:tmpl w:val="C450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50731"/>
    <w:multiLevelType w:val="hybridMultilevel"/>
    <w:tmpl w:val="1828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C6F6B"/>
    <w:multiLevelType w:val="hybridMultilevel"/>
    <w:tmpl w:val="72660E3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6561EC"/>
    <w:multiLevelType w:val="hybridMultilevel"/>
    <w:tmpl w:val="BAF6184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443BC"/>
    <w:multiLevelType w:val="hybridMultilevel"/>
    <w:tmpl w:val="6698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511D8"/>
    <w:multiLevelType w:val="hybridMultilevel"/>
    <w:tmpl w:val="7B84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778FA"/>
    <w:multiLevelType w:val="hybridMultilevel"/>
    <w:tmpl w:val="D32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0293F"/>
    <w:multiLevelType w:val="hybridMultilevel"/>
    <w:tmpl w:val="06425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DA75DB"/>
    <w:multiLevelType w:val="hybridMultilevel"/>
    <w:tmpl w:val="513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D5DE9"/>
    <w:multiLevelType w:val="hybridMultilevel"/>
    <w:tmpl w:val="E0D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9318ED"/>
    <w:multiLevelType w:val="hybridMultilevel"/>
    <w:tmpl w:val="01E61C1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42421018"/>
    <w:multiLevelType w:val="hybridMultilevel"/>
    <w:tmpl w:val="893E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176759"/>
    <w:multiLevelType w:val="hybridMultilevel"/>
    <w:tmpl w:val="1F14B88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4D405234"/>
    <w:multiLevelType w:val="hybridMultilevel"/>
    <w:tmpl w:val="9282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3217E"/>
    <w:multiLevelType w:val="hybridMultilevel"/>
    <w:tmpl w:val="B3D4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56EBB"/>
    <w:multiLevelType w:val="hybridMultilevel"/>
    <w:tmpl w:val="AEE6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DF15E7"/>
    <w:multiLevelType w:val="hybridMultilevel"/>
    <w:tmpl w:val="746CC3D6"/>
    <w:lvl w:ilvl="0" w:tplc="6DE454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84B2F"/>
    <w:multiLevelType w:val="hybridMultilevel"/>
    <w:tmpl w:val="1D82468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C32C2"/>
    <w:multiLevelType w:val="hybridMultilevel"/>
    <w:tmpl w:val="FB36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B56E9"/>
    <w:multiLevelType w:val="hybridMultilevel"/>
    <w:tmpl w:val="D96A70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72C952A6"/>
    <w:multiLevelType w:val="hybridMultilevel"/>
    <w:tmpl w:val="067E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28"/>
  </w:num>
  <w:num w:numId="8">
    <w:abstractNumId w:val="12"/>
  </w:num>
  <w:num w:numId="9">
    <w:abstractNumId w:val="15"/>
  </w:num>
  <w:num w:numId="10">
    <w:abstractNumId w:val="14"/>
  </w:num>
  <w:num w:numId="11">
    <w:abstractNumId w:val="20"/>
  </w:num>
  <w:num w:numId="12">
    <w:abstractNumId w:val="9"/>
  </w:num>
  <w:num w:numId="13">
    <w:abstractNumId w:val="17"/>
  </w:num>
  <w:num w:numId="14">
    <w:abstractNumId w:val="26"/>
  </w:num>
  <w:num w:numId="15">
    <w:abstractNumId w:val="13"/>
  </w:num>
  <w:num w:numId="16">
    <w:abstractNumId w:val="8"/>
  </w:num>
  <w:num w:numId="17">
    <w:abstractNumId w:val="5"/>
  </w:num>
  <w:num w:numId="18">
    <w:abstractNumId w:val="22"/>
  </w:num>
  <w:num w:numId="19">
    <w:abstractNumId w:val="16"/>
  </w:num>
  <w:num w:numId="20">
    <w:abstractNumId w:val="18"/>
  </w:num>
  <w:num w:numId="21">
    <w:abstractNumId w:val="27"/>
  </w:num>
  <w:num w:numId="22">
    <w:abstractNumId w:val="21"/>
  </w:num>
  <w:num w:numId="23">
    <w:abstractNumId w:val="3"/>
  </w:num>
  <w:num w:numId="24">
    <w:abstractNumId w:val="10"/>
  </w:num>
  <w:num w:numId="25">
    <w:abstractNumId w:val="7"/>
  </w:num>
  <w:num w:numId="26">
    <w:abstractNumId w:val="25"/>
  </w:num>
  <w:num w:numId="27">
    <w:abstractNumId w:val="23"/>
  </w:num>
  <w:num w:numId="28">
    <w:abstractNumId w:val="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yNDI2NTAxMTI3sjBV0lEKTi0uzszPAykwrAUASK15giwAAAA="/>
  </w:docVars>
  <w:rsids>
    <w:rsidRoot w:val="00E42BAD"/>
    <w:rsid w:val="00003B6F"/>
    <w:rsid w:val="000A6ABB"/>
    <w:rsid w:val="000B3B7A"/>
    <w:rsid w:val="00121225"/>
    <w:rsid w:val="00122435"/>
    <w:rsid w:val="0014039C"/>
    <w:rsid w:val="001F2F7F"/>
    <w:rsid w:val="002322C3"/>
    <w:rsid w:val="002B5645"/>
    <w:rsid w:val="002C0531"/>
    <w:rsid w:val="002E568B"/>
    <w:rsid w:val="003A6B8A"/>
    <w:rsid w:val="003F732B"/>
    <w:rsid w:val="00405E2C"/>
    <w:rsid w:val="00426C23"/>
    <w:rsid w:val="00447E23"/>
    <w:rsid w:val="00470A65"/>
    <w:rsid w:val="0048207E"/>
    <w:rsid w:val="004A0CAB"/>
    <w:rsid w:val="004B4FE7"/>
    <w:rsid w:val="00535621"/>
    <w:rsid w:val="005411CA"/>
    <w:rsid w:val="00542916"/>
    <w:rsid w:val="00556465"/>
    <w:rsid w:val="005E1CB3"/>
    <w:rsid w:val="005E25B9"/>
    <w:rsid w:val="005F13E6"/>
    <w:rsid w:val="00614AE2"/>
    <w:rsid w:val="00632362"/>
    <w:rsid w:val="00656D88"/>
    <w:rsid w:val="00785DB5"/>
    <w:rsid w:val="007B7893"/>
    <w:rsid w:val="007E3A3C"/>
    <w:rsid w:val="007E3B35"/>
    <w:rsid w:val="00902AE2"/>
    <w:rsid w:val="009122C1"/>
    <w:rsid w:val="00957D5A"/>
    <w:rsid w:val="009A742C"/>
    <w:rsid w:val="00A07005"/>
    <w:rsid w:val="00A319B6"/>
    <w:rsid w:val="00A825F5"/>
    <w:rsid w:val="00AD18D0"/>
    <w:rsid w:val="00AF457D"/>
    <w:rsid w:val="00B639E6"/>
    <w:rsid w:val="00B9011D"/>
    <w:rsid w:val="00BB7ED0"/>
    <w:rsid w:val="00BC3E12"/>
    <w:rsid w:val="00BC4A24"/>
    <w:rsid w:val="00BF3A9D"/>
    <w:rsid w:val="00CE41A6"/>
    <w:rsid w:val="00D47C13"/>
    <w:rsid w:val="00D66692"/>
    <w:rsid w:val="00DA249B"/>
    <w:rsid w:val="00DA420F"/>
    <w:rsid w:val="00DF3EAE"/>
    <w:rsid w:val="00E12F13"/>
    <w:rsid w:val="00E42BAD"/>
    <w:rsid w:val="00E83007"/>
    <w:rsid w:val="00EA4997"/>
    <w:rsid w:val="00EC5803"/>
    <w:rsid w:val="00ED3C22"/>
    <w:rsid w:val="00F14BFE"/>
    <w:rsid w:val="00F2282E"/>
    <w:rsid w:val="00F26B29"/>
    <w:rsid w:val="00F60D91"/>
    <w:rsid w:val="00FD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0B0310-8881-42ED-A846-765FE398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BAD"/>
    <w:pPr>
      <w:ind w:left="720"/>
      <w:contextualSpacing/>
    </w:pPr>
  </w:style>
  <w:style w:type="character" w:customStyle="1" w:styleId="block">
    <w:name w:val="block"/>
    <w:basedOn w:val="Fuentedeprrafopredeter"/>
    <w:rsid w:val="009A742C"/>
  </w:style>
  <w:style w:type="character" w:styleId="Hipervnculo">
    <w:name w:val="Hyperlink"/>
    <w:basedOn w:val="Fuentedeprrafopredeter"/>
    <w:uiPriority w:val="99"/>
    <w:semiHidden/>
    <w:unhideWhenUsed/>
    <w:rsid w:val="009A74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A7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11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90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11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.mathworks.com/products/compiler/matlab-run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ow-r.org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7</Pages>
  <Words>2562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Arango</dc:creator>
  <cp:keywords/>
  <dc:description/>
  <cp:lastModifiedBy>Edier Aristizabal</cp:lastModifiedBy>
  <cp:revision>27</cp:revision>
  <dcterms:created xsi:type="dcterms:W3CDTF">2019-05-02T17:38:00Z</dcterms:created>
  <dcterms:modified xsi:type="dcterms:W3CDTF">2019-05-23T15:03:00Z</dcterms:modified>
</cp:coreProperties>
</file>