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sz w:val="26"/>
          <w:szCs w:val="26"/>
        </w:rPr>
      </w:pPr>
      <w:bookmarkStart w:colFirst="0" w:colLast="0" w:name="_heading=h.mxyjop1gbqtn" w:id="0"/>
      <w:bookmarkEnd w:id="0"/>
      <w:r w:rsidDel="00000000" w:rsidR="00000000" w:rsidRPr="00000000">
        <w:rPr>
          <w:sz w:val="26"/>
          <w:szCs w:val="26"/>
          <w:rtl w:val="0"/>
        </w:rPr>
        <w:t xml:space="preserve">T</w:t>
      </w:r>
      <w:r w:rsidDel="00000000" w:rsidR="00000000" w:rsidRPr="00000000">
        <w:rPr>
          <w:sz w:val="26"/>
          <w:szCs w:val="26"/>
          <w:rtl w:val="0"/>
        </w:rPr>
        <w:t xml:space="preserve">o</w:t>
      </w:r>
    </w:p>
    <w:p w:rsidR="00000000" w:rsidDel="00000000" w:rsidP="00000000" w:rsidRDefault="00000000" w:rsidRPr="00000000" w14:paraId="00000002">
      <w:pPr>
        <w:pStyle w:val="Title"/>
        <w:rPr>
          <w:b w:val="1"/>
          <w:sz w:val="26"/>
          <w:szCs w:val="26"/>
        </w:rPr>
      </w:pPr>
      <w:bookmarkStart w:colFirst="0" w:colLast="0" w:name="_heading=h.bq4zz741yw6f" w:id="1"/>
      <w:bookmarkEnd w:id="1"/>
      <w:r w:rsidDel="00000000" w:rsidR="00000000" w:rsidRPr="00000000">
        <w:rPr>
          <w:b w:val="1"/>
          <w:sz w:val="26"/>
          <w:szCs w:val="26"/>
          <w:rtl w:val="0"/>
        </w:rPr>
        <w:t xml:space="preserve">Amy East</w:t>
      </w:r>
    </w:p>
    <w:p w:rsidR="00000000" w:rsidDel="00000000" w:rsidP="00000000" w:rsidRDefault="00000000" w:rsidRPr="00000000" w14:paraId="00000003">
      <w:pPr>
        <w:pStyle w:val="Title"/>
        <w:rPr>
          <w:sz w:val="26"/>
          <w:szCs w:val="26"/>
        </w:rPr>
      </w:pPr>
      <w:bookmarkStart w:colFirst="0" w:colLast="0" w:name="_heading=h.f123nhwtvzqw" w:id="2"/>
      <w:bookmarkEnd w:id="2"/>
      <w:r w:rsidDel="00000000" w:rsidR="00000000" w:rsidRPr="00000000">
        <w:rPr>
          <w:sz w:val="26"/>
          <w:szCs w:val="26"/>
          <w:rtl w:val="0"/>
        </w:rPr>
        <w:t xml:space="preserve">Editor</w:t>
      </w:r>
    </w:p>
    <w:p w:rsidR="00000000" w:rsidDel="00000000" w:rsidP="00000000" w:rsidRDefault="00000000" w:rsidRPr="00000000" w14:paraId="00000004">
      <w:pPr>
        <w:pStyle w:val="Title"/>
        <w:rPr>
          <w:sz w:val="26"/>
          <w:szCs w:val="26"/>
        </w:rPr>
      </w:pPr>
      <w:bookmarkStart w:colFirst="0" w:colLast="0" w:name="_heading=h.du9nwbpke49e" w:id="3"/>
      <w:bookmarkEnd w:id="3"/>
      <w:r w:rsidDel="00000000" w:rsidR="00000000" w:rsidRPr="00000000">
        <w:rPr>
          <w:sz w:val="26"/>
          <w:szCs w:val="26"/>
          <w:rtl w:val="0"/>
        </w:rPr>
        <w:t xml:space="preserve">Journal of Geophysical Research - Earth Surface</w:t>
      </w:r>
    </w:p>
    <w:p w:rsidR="00000000" w:rsidDel="00000000" w:rsidP="00000000" w:rsidRDefault="00000000" w:rsidRPr="00000000" w14:paraId="00000005">
      <w:pPr>
        <w:keepNext w:val="0"/>
        <w:keepLines w:val="0"/>
        <w:spacing w:before="280" w:line="240" w:lineRule="auto"/>
        <w:rPr/>
      </w:pPr>
      <w:r w:rsidDel="00000000" w:rsidR="00000000" w:rsidRPr="00000000">
        <w:rPr>
          <w:rtl w:val="0"/>
        </w:rPr>
      </w:r>
    </w:p>
    <w:p w:rsidR="00000000" w:rsidDel="00000000" w:rsidP="00000000" w:rsidRDefault="00000000" w:rsidRPr="00000000" w14:paraId="00000006">
      <w:pPr>
        <w:spacing w:after="240" w:before="240" w:line="240" w:lineRule="auto"/>
        <w:rPr>
          <w:color w:val="000000"/>
        </w:rPr>
      </w:pPr>
      <w:r w:rsidDel="00000000" w:rsidR="00000000" w:rsidRPr="00000000">
        <w:rPr>
          <w:color w:val="000000"/>
          <w:rtl w:val="0"/>
        </w:rPr>
        <w:t xml:space="preserve">Dear Associate </w:t>
      </w:r>
      <w:r w:rsidDel="00000000" w:rsidR="00000000" w:rsidRPr="00000000">
        <w:rPr>
          <w:color w:val="000000"/>
          <w:rtl w:val="0"/>
        </w:rPr>
        <w:t xml:space="preserve">Editor</w:t>
      </w:r>
      <w:r w:rsidDel="00000000" w:rsidR="00000000" w:rsidRPr="00000000">
        <w:rPr>
          <w:color w:val="000000"/>
          <w:rtl w:val="0"/>
        </w:rPr>
        <w:t xml:space="preserve">,</w:t>
      </w:r>
    </w:p>
    <w:p w:rsidR="00000000" w:rsidDel="00000000" w:rsidP="00000000" w:rsidRDefault="00000000" w:rsidRPr="00000000" w14:paraId="00000007">
      <w:pPr>
        <w:spacing w:after="240" w:before="240" w:line="240" w:lineRule="auto"/>
        <w:rPr>
          <w:color w:val="000000"/>
        </w:rPr>
      </w:pPr>
      <w:r w:rsidDel="00000000" w:rsidR="00000000" w:rsidRPr="00000000">
        <w:rPr>
          <w:color w:val="000000"/>
          <w:rtl w:val="0"/>
        </w:rPr>
        <w:t xml:space="preserve">We thank you for overseeing the review of our manuscript and for your constructive feedback. We also appreciate the opportunity for being able to revise our work. For your convenience, we attach the revised manuscript with tracked changes. Below we summarize the changes we made in response to your comments. We believe that these amendments are within the scope of the minor revisions requested:</w:t>
      </w:r>
    </w:p>
    <w:p w:rsidR="00000000" w:rsidDel="00000000" w:rsidP="00000000" w:rsidRDefault="00000000" w:rsidRPr="00000000" w14:paraId="00000008">
      <w:pPr>
        <w:numPr>
          <w:ilvl w:val="0"/>
          <w:numId w:val="1"/>
        </w:numPr>
        <w:spacing w:after="0" w:before="240" w:line="240" w:lineRule="auto"/>
        <w:ind w:left="720" w:hanging="360"/>
        <w:rPr>
          <w:color w:val="000000"/>
        </w:rPr>
      </w:pPr>
      <w:r w:rsidDel="00000000" w:rsidR="00000000" w:rsidRPr="00000000">
        <w:rPr>
          <w:b w:val="1"/>
          <w:color w:val="000000"/>
          <w:rtl w:val="0"/>
        </w:rPr>
        <w:t xml:space="preserve">Landslide Inventory Limitations</w:t>
      </w:r>
      <w:r w:rsidDel="00000000" w:rsidR="00000000" w:rsidRPr="00000000">
        <w:rPr>
          <w:color w:val="000000"/>
          <w:rtl w:val="0"/>
        </w:rPr>
        <w:t xml:space="preserve">:</w:t>
      </w:r>
    </w:p>
    <w:p w:rsidR="00000000" w:rsidDel="00000000" w:rsidP="00000000" w:rsidRDefault="00000000" w:rsidRPr="00000000" w14:paraId="00000009">
      <w:pPr>
        <w:numPr>
          <w:ilvl w:val="1"/>
          <w:numId w:val="1"/>
        </w:numPr>
        <w:spacing w:after="0" w:before="0" w:line="240" w:lineRule="auto"/>
        <w:ind w:left="1440" w:hanging="360"/>
        <w:rPr>
          <w:color w:val="000000"/>
        </w:rPr>
      </w:pPr>
      <w:r w:rsidDel="00000000" w:rsidR="00000000" w:rsidRPr="00000000">
        <w:rPr>
          <w:color w:val="000000"/>
          <w:rtl w:val="0"/>
        </w:rPr>
        <w:t xml:space="preserve">We expanded the Discussion (5.2) regarding the possible limitations of our landslide inventory, considering especially the limiting influence of dense vegetation and cloud cover on landslide detection.</w:t>
      </w:r>
    </w:p>
    <w:p w:rsidR="00000000" w:rsidDel="00000000" w:rsidP="00000000" w:rsidRDefault="00000000" w:rsidRPr="00000000" w14:paraId="0000000A">
      <w:pPr>
        <w:numPr>
          <w:ilvl w:val="1"/>
          <w:numId w:val="1"/>
        </w:numPr>
        <w:spacing w:after="0" w:before="0" w:line="240" w:lineRule="auto"/>
        <w:ind w:left="1440" w:hanging="360"/>
        <w:rPr>
          <w:color w:val="000000"/>
        </w:rPr>
      </w:pPr>
      <w:r w:rsidDel="00000000" w:rsidR="00000000" w:rsidRPr="00000000">
        <w:rPr>
          <w:color w:val="000000"/>
          <w:rtl w:val="0"/>
        </w:rPr>
        <w:t xml:space="preserve">We added two representative examples of mapped landslides, including optical imagery from Google Earth, to provide some visual evidence.</w:t>
      </w:r>
    </w:p>
    <w:p w:rsidR="00000000" w:rsidDel="00000000" w:rsidP="00000000" w:rsidRDefault="00000000" w:rsidRPr="00000000" w14:paraId="0000000B">
      <w:pPr>
        <w:numPr>
          <w:ilvl w:val="1"/>
          <w:numId w:val="1"/>
        </w:numPr>
        <w:spacing w:after="0" w:before="0" w:line="240" w:lineRule="auto"/>
        <w:ind w:left="1440" w:hanging="360"/>
        <w:rPr>
          <w:color w:val="000000"/>
        </w:rPr>
      </w:pPr>
      <w:r w:rsidDel="00000000" w:rsidR="00000000" w:rsidRPr="00000000">
        <w:rPr>
          <w:color w:val="000000"/>
          <w:rtl w:val="0"/>
        </w:rPr>
        <w:t xml:space="preserve">We also included a brief discussion on the completeness and uncertainties associated with our landslide inventory. We now refer to a </w:t>
      </w:r>
      <w:r w:rsidDel="00000000" w:rsidR="00000000" w:rsidRPr="00000000">
        <w:rPr>
          <w:color w:val="000000"/>
          <w:sz w:val="22"/>
          <w:szCs w:val="22"/>
          <w:rtl w:val="0"/>
        </w:rPr>
        <w:t xml:space="preserve">“sample” of landslides in the Methods, Results, and Discussion; the reviewers may concede that it is next to intractable to generate a “complete” landslide inventory for a study area of this size. Originally, we had also referred to “mapped” landslides to make this point clear.</w:t>
      </w:r>
      <w:r w:rsidDel="00000000" w:rsidR="00000000" w:rsidRPr="00000000">
        <w:rPr>
          <w:rtl w:val="0"/>
        </w:rPr>
      </w:r>
    </w:p>
    <w:p w:rsidR="00000000" w:rsidDel="00000000" w:rsidP="00000000" w:rsidRDefault="00000000" w:rsidRPr="00000000" w14:paraId="0000000C">
      <w:pPr>
        <w:numPr>
          <w:ilvl w:val="0"/>
          <w:numId w:val="1"/>
        </w:numPr>
        <w:spacing w:after="0" w:before="0" w:line="240" w:lineRule="auto"/>
        <w:ind w:left="720" w:hanging="360"/>
        <w:rPr>
          <w:color w:val="000000"/>
        </w:rPr>
      </w:pPr>
      <w:r w:rsidDel="00000000" w:rsidR="00000000" w:rsidRPr="00000000">
        <w:rPr>
          <w:b w:val="1"/>
          <w:color w:val="000000"/>
          <w:rtl w:val="0"/>
        </w:rPr>
        <w:t xml:space="preserve">Plain Language Summary</w:t>
      </w:r>
      <w:r w:rsidDel="00000000" w:rsidR="00000000" w:rsidRPr="00000000">
        <w:rPr>
          <w:color w:val="000000"/>
          <w:rtl w:val="0"/>
        </w:rPr>
        <w:t xml:space="preserve">:</w:t>
      </w:r>
    </w:p>
    <w:p w:rsidR="00000000" w:rsidDel="00000000" w:rsidP="00000000" w:rsidRDefault="00000000" w:rsidRPr="00000000" w14:paraId="0000000D">
      <w:pPr>
        <w:numPr>
          <w:ilvl w:val="1"/>
          <w:numId w:val="1"/>
        </w:numPr>
        <w:spacing w:after="0" w:before="0" w:line="240" w:lineRule="auto"/>
        <w:ind w:left="1440" w:hanging="360"/>
        <w:rPr>
          <w:color w:val="000000"/>
        </w:rPr>
      </w:pPr>
      <w:r w:rsidDel="00000000" w:rsidR="00000000" w:rsidRPr="00000000">
        <w:rPr>
          <w:color w:val="000000"/>
          <w:rtl w:val="0"/>
        </w:rPr>
        <w:t xml:space="preserve">The Plain Language Summary is now incorporated into the revised manuscript.</w:t>
      </w:r>
    </w:p>
    <w:p w:rsidR="00000000" w:rsidDel="00000000" w:rsidP="00000000" w:rsidRDefault="00000000" w:rsidRPr="00000000" w14:paraId="0000000E">
      <w:pPr>
        <w:numPr>
          <w:ilvl w:val="0"/>
          <w:numId w:val="1"/>
        </w:numPr>
        <w:spacing w:after="0" w:before="0" w:line="240" w:lineRule="auto"/>
        <w:ind w:left="720" w:hanging="360"/>
        <w:rPr>
          <w:color w:val="000000"/>
        </w:rPr>
      </w:pPr>
      <w:r w:rsidDel="00000000" w:rsidR="00000000" w:rsidRPr="00000000">
        <w:rPr>
          <w:b w:val="1"/>
          <w:color w:val="000000"/>
          <w:rtl w:val="0"/>
        </w:rPr>
        <w:t xml:space="preserve">Clarity Improvements</w:t>
      </w:r>
      <w:r w:rsidDel="00000000" w:rsidR="00000000" w:rsidRPr="00000000">
        <w:rPr>
          <w:color w:val="000000"/>
          <w:rtl w:val="0"/>
        </w:rPr>
        <w:t xml:space="preserve">:</w:t>
      </w:r>
    </w:p>
    <w:p w:rsidR="00000000" w:rsidDel="00000000" w:rsidP="00000000" w:rsidRDefault="00000000" w:rsidRPr="00000000" w14:paraId="0000000F">
      <w:pPr>
        <w:numPr>
          <w:ilvl w:val="1"/>
          <w:numId w:val="1"/>
        </w:numPr>
        <w:spacing w:after="0" w:before="0" w:line="240" w:lineRule="auto"/>
        <w:ind w:left="1440" w:hanging="360"/>
        <w:rPr>
          <w:color w:val="000000"/>
        </w:rPr>
      </w:pPr>
      <w:r w:rsidDel="00000000" w:rsidR="00000000" w:rsidRPr="00000000">
        <w:rPr>
          <w:color w:val="000000"/>
          <w:rtl w:val="0"/>
        </w:rPr>
        <w:t xml:space="preserve">We refined the suggested line-specific statements:</w:t>
      </w:r>
    </w:p>
    <w:p w:rsidR="00000000" w:rsidDel="00000000" w:rsidP="00000000" w:rsidRDefault="00000000" w:rsidRPr="00000000" w14:paraId="00000010">
      <w:pPr>
        <w:numPr>
          <w:ilvl w:val="2"/>
          <w:numId w:val="1"/>
        </w:numPr>
        <w:spacing w:after="0" w:before="0" w:line="240" w:lineRule="auto"/>
        <w:ind w:left="2160" w:hanging="360"/>
        <w:rPr>
          <w:color w:val="000000"/>
        </w:rPr>
      </w:pPr>
      <w:r w:rsidDel="00000000" w:rsidR="00000000" w:rsidRPr="00000000">
        <w:rPr>
          <w:color w:val="000000"/>
          <w:rtl w:val="0"/>
        </w:rPr>
        <w:t xml:space="preserve">Specifically, "some attraction" has been revised to </w:t>
      </w:r>
      <w:r w:rsidDel="00000000" w:rsidR="00000000" w:rsidRPr="00000000">
        <w:rPr>
          <w:b w:val="1"/>
          <w:color w:val="000000"/>
          <w:rtl w:val="0"/>
        </w:rPr>
        <w:t xml:space="preserve">"exhibiting a tendency toward"</w:t>
      </w:r>
      <w:r w:rsidDel="00000000" w:rsidR="00000000" w:rsidRPr="00000000">
        <w:rPr>
          <w:color w:val="000000"/>
          <w:rtl w:val="0"/>
        </w:rPr>
        <w:t xml:space="preserve"> for improved clarity and tone.</w:t>
      </w:r>
    </w:p>
    <w:p w:rsidR="00000000" w:rsidDel="00000000" w:rsidP="00000000" w:rsidRDefault="00000000" w:rsidRPr="00000000" w14:paraId="00000011">
      <w:pPr>
        <w:numPr>
          <w:ilvl w:val="2"/>
          <w:numId w:val="1"/>
        </w:numPr>
        <w:spacing w:after="0" w:before="0" w:line="240" w:lineRule="auto"/>
        <w:ind w:left="2160" w:hanging="360"/>
        <w:rPr>
          <w:color w:val="000000"/>
        </w:rPr>
      </w:pPr>
      <w:r w:rsidDel="00000000" w:rsidR="00000000" w:rsidRPr="00000000">
        <w:rPr>
          <w:color w:val="000000"/>
          <w:rtl w:val="0"/>
        </w:rPr>
        <w:t xml:space="preserve">"or inherits from" has been revised to </w:t>
      </w:r>
      <w:r w:rsidDel="00000000" w:rsidR="00000000" w:rsidRPr="00000000">
        <w:rPr>
          <w:b w:val="1"/>
          <w:color w:val="000000"/>
          <w:rtl w:val="0"/>
        </w:rPr>
        <w:t xml:space="preserve">"or is inherited from"</w:t>
      </w:r>
      <w:r w:rsidDel="00000000" w:rsidR="00000000" w:rsidRPr="00000000">
        <w:rPr>
          <w:color w:val="000000"/>
          <w:rtl w:val="0"/>
        </w:rPr>
        <w:t xml:space="preserve"> for grammatical precision.</w:t>
      </w:r>
    </w:p>
    <w:p w:rsidR="00000000" w:rsidDel="00000000" w:rsidP="00000000" w:rsidRDefault="00000000" w:rsidRPr="00000000" w14:paraId="00000012">
      <w:pPr>
        <w:numPr>
          <w:ilvl w:val="2"/>
          <w:numId w:val="1"/>
        </w:numPr>
        <w:spacing w:after="0" w:before="0" w:line="240" w:lineRule="auto"/>
        <w:ind w:left="2160" w:hanging="360"/>
        <w:rPr>
          <w:color w:val="000000"/>
        </w:rPr>
      </w:pPr>
      <w:r w:rsidDel="00000000" w:rsidR="00000000" w:rsidRPr="00000000">
        <w:rPr>
          <w:color w:val="000000"/>
          <w:rtl w:val="0"/>
        </w:rPr>
        <w:t xml:space="preserve">"stepness" has been corrected to </w:t>
      </w:r>
      <w:r w:rsidDel="00000000" w:rsidR="00000000" w:rsidRPr="00000000">
        <w:rPr>
          <w:b w:val="1"/>
          <w:color w:val="000000"/>
          <w:rtl w:val="0"/>
        </w:rPr>
        <w:t xml:space="preserve">"steepness"</w:t>
      </w:r>
      <w:r w:rsidDel="00000000" w:rsidR="00000000" w:rsidRPr="00000000">
        <w:rPr>
          <w:color w:val="000000"/>
          <w:rtl w:val="0"/>
        </w:rPr>
        <w:t xml:space="preserve"> to fix the typographical error.</w:t>
      </w:r>
    </w:p>
    <w:p w:rsidR="00000000" w:rsidDel="00000000" w:rsidP="00000000" w:rsidRDefault="00000000" w:rsidRPr="00000000" w14:paraId="00000013">
      <w:pPr>
        <w:numPr>
          <w:ilvl w:val="2"/>
          <w:numId w:val="1"/>
        </w:numPr>
        <w:spacing w:after="0" w:before="0" w:line="240" w:lineRule="auto"/>
        <w:ind w:left="2160" w:hanging="360"/>
        <w:rPr>
          <w:color w:val="000000"/>
        </w:rPr>
      </w:pPr>
      <w:r w:rsidDel="00000000" w:rsidR="00000000" w:rsidRPr="00000000">
        <w:rPr>
          <w:color w:val="000000"/>
          <w:rtl w:val="0"/>
        </w:rPr>
        <w:t xml:space="preserve">The word </w:t>
      </w:r>
      <w:r w:rsidDel="00000000" w:rsidR="00000000" w:rsidRPr="00000000">
        <w:rPr>
          <w:b w:val="1"/>
          <w:color w:val="000000"/>
          <w:rtl w:val="0"/>
        </w:rPr>
        <w:t xml:space="preserve">"especially"</w:t>
      </w:r>
      <w:r w:rsidDel="00000000" w:rsidR="00000000" w:rsidRPr="00000000">
        <w:rPr>
          <w:color w:val="000000"/>
          <w:rtl w:val="0"/>
        </w:rPr>
        <w:t xml:space="preserve"> has been removed from LN 32-33 for conciseness.</w:t>
      </w:r>
    </w:p>
    <w:p w:rsidR="00000000" w:rsidDel="00000000" w:rsidP="00000000" w:rsidRDefault="00000000" w:rsidRPr="00000000" w14:paraId="00000014">
      <w:pPr>
        <w:numPr>
          <w:ilvl w:val="2"/>
          <w:numId w:val="1"/>
        </w:numPr>
        <w:spacing w:after="0" w:before="0" w:line="240" w:lineRule="auto"/>
        <w:ind w:left="2160" w:hanging="360"/>
        <w:rPr>
          <w:color w:val="000000"/>
        </w:rPr>
      </w:pPr>
      <w:r w:rsidDel="00000000" w:rsidR="00000000" w:rsidRPr="00000000">
        <w:rPr>
          <w:color w:val="000000"/>
          <w:rtl w:val="0"/>
        </w:rPr>
        <w:t xml:space="preserve">The geographic location name has been corrected to </w:t>
      </w:r>
      <w:r w:rsidDel="00000000" w:rsidR="00000000" w:rsidRPr="00000000">
        <w:rPr>
          <w:b w:val="1"/>
          <w:color w:val="000000"/>
          <w:rtl w:val="0"/>
        </w:rPr>
        <w:t xml:space="preserve">"Coast Ranges"</w:t>
      </w:r>
      <w:r w:rsidDel="00000000" w:rsidR="00000000" w:rsidRPr="00000000">
        <w:rPr>
          <w:color w:val="000000"/>
          <w:rtl w:val="0"/>
        </w:rPr>
        <w:t xml:space="preserve"> instead of "Coastal Ranges" in LN 59.</w:t>
      </w:r>
    </w:p>
    <w:p w:rsidR="00000000" w:rsidDel="00000000" w:rsidP="00000000" w:rsidRDefault="00000000" w:rsidRPr="00000000" w14:paraId="00000015">
      <w:pPr>
        <w:numPr>
          <w:ilvl w:val="2"/>
          <w:numId w:val="1"/>
        </w:numPr>
        <w:spacing w:after="0" w:before="0" w:line="240" w:lineRule="auto"/>
        <w:ind w:left="2160" w:hanging="360"/>
        <w:rPr>
          <w:color w:val="000000"/>
        </w:rPr>
      </w:pPr>
      <w:r w:rsidDel="00000000" w:rsidR="00000000" w:rsidRPr="00000000">
        <w:rPr>
          <w:color w:val="000000"/>
          <w:rtl w:val="0"/>
        </w:rPr>
        <w:t xml:space="preserve">"eventually" has been moved to follow </w:t>
      </w:r>
      <w:r w:rsidDel="00000000" w:rsidR="00000000" w:rsidRPr="00000000">
        <w:rPr>
          <w:b w:val="1"/>
          <w:color w:val="000000"/>
          <w:rtl w:val="0"/>
        </w:rPr>
        <w:t xml:space="preserve">"should"</w:t>
      </w:r>
      <w:r w:rsidDel="00000000" w:rsidR="00000000" w:rsidRPr="00000000">
        <w:rPr>
          <w:color w:val="000000"/>
          <w:rtl w:val="0"/>
        </w:rPr>
        <w:t xml:space="preserve"> in LN 77 for improved sentence flow.</w:t>
      </w:r>
    </w:p>
    <w:p w:rsidR="00000000" w:rsidDel="00000000" w:rsidP="00000000" w:rsidRDefault="00000000" w:rsidRPr="00000000" w14:paraId="00000016">
      <w:pPr>
        <w:numPr>
          <w:ilvl w:val="2"/>
          <w:numId w:val="1"/>
        </w:numPr>
        <w:spacing w:after="0" w:before="0" w:line="240" w:lineRule="auto"/>
        <w:ind w:left="2160" w:hanging="360"/>
        <w:rPr>
          <w:color w:val="000000"/>
        </w:rPr>
      </w:pPr>
      <w:r w:rsidDel="00000000" w:rsidR="00000000" w:rsidRPr="00000000">
        <w:rPr>
          <w:color w:val="000000"/>
          <w:rtl w:val="0"/>
        </w:rPr>
        <w:t xml:space="preserve">LN 100-103 has been streamlined to: </w:t>
      </w:r>
      <w:r w:rsidDel="00000000" w:rsidR="00000000" w:rsidRPr="00000000">
        <w:rPr>
          <w:b w:val="1"/>
          <w:color w:val="000000"/>
          <w:rtl w:val="0"/>
        </w:rPr>
        <w:t xml:space="preserve">"We aim to evaluate whether digital topographic data can effectively identify stages of landscape evolution and tectonic activity, and assess their influence on the spatial distribution of observed landslides."</w:t>
      </w:r>
      <w:r w:rsidDel="00000000" w:rsidR="00000000" w:rsidRPr="00000000">
        <w:rPr>
          <w:rtl w:val="0"/>
        </w:rPr>
      </w:r>
    </w:p>
    <w:p w:rsidR="00000000" w:rsidDel="00000000" w:rsidP="00000000" w:rsidRDefault="00000000" w:rsidRPr="00000000" w14:paraId="00000017">
      <w:pPr>
        <w:numPr>
          <w:ilvl w:val="2"/>
          <w:numId w:val="1"/>
        </w:numPr>
        <w:spacing w:after="0" w:before="0" w:line="240" w:lineRule="auto"/>
        <w:ind w:left="2160" w:hanging="360"/>
        <w:rPr>
          <w:color w:val="000000"/>
        </w:rPr>
      </w:pPr>
      <w:r w:rsidDel="00000000" w:rsidR="00000000" w:rsidRPr="00000000">
        <w:rPr>
          <w:color w:val="000000"/>
          <w:rtl w:val="0"/>
        </w:rPr>
        <w:t xml:space="preserve">LN 124: All numbers have been updated to use commas instead of decimals for consistency.</w:t>
      </w:r>
    </w:p>
    <w:p w:rsidR="00000000" w:rsidDel="00000000" w:rsidP="00000000" w:rsidRDefault="00000000" w:rsidRPr="00000000" w14:paraId="00000018">
      <w:pPr>
        <w:numPr>
          <w:ilvl w:val="2"/>
          <w:numId w:val="1"/>
        </w:numPr>
        <w:spacing w:after="0" w:before="0" w:line="240" w:lineRule="auto"/>
        <w:ind w:left="2160" w:hanging="360"/>
        <w:rPr>
          <w:color w:val="000000"/>
        </w:rPr>
      </w:pPr>
      <w:r w:rsidDel="00000000" w:rsidR="00000000" w:rsidRPr="00000000">
        <w:rPr>
          <w:color w:val="000000"/>
          <w:rtl w:val="0"/>
        </w:rPr>
        <w:t xml:space="preserve">LN 133: The phrase has been updated to remove "(ultra-)mafic" entirely for simplicity.</w:t>
      </w:r>
    </w:p>
    <w:p w:rsidR="00000000" w:rsidDel="00000000" w:rsidP="00000000" w:rsidRDefault="00000000" w:rsidRPr="00000000" w14:paraId="00000019">
      <w:pPr>
        <w:numPr>
          <w:ilvl w:val="2"/>
          <w:numId w:val="1"/>
        </w:numPr>
        <w:spacing w:after="0" w:before="0" w:line="240" w:lineRule="auto"/>
        <w:ind w:left="2160" w:hanging="360"/>
        <w:rPr>
          <w:color w:val="000000"/>
        </w:rPr>
      </w:pPr>
      <w:r w:rsidDel="00000000" w:rsidR="00000000" w:rsidRPr="00000000">
        <w:rPr>
          <w:color w:val="000000"/>
          <w:rtl w:val="0"/>
        </w:rPr>
        <w:t xml:space="preserve">LN 149: A dash has been added between </w:t>
      </w:r>
      <w:r w:rsidDel="00000000" w:rsidR="00000000" w:rsidRPr="00000000">
        <w:rPr>
          <w:b w:val="1"/>
          <w:color w:val="000000"/>
          <w:rtl w:val="0"/>
        </w:rPr>
        <w:t xml:space="preserve">"north"</w:t>
      </w:r>
      <w:r w:rsidDel="00000000" w:rsidR="00000000" w:rsidRPr="00000000">
        <w:rPr>
          <w:color w:val="000000"/>
          <w:rtl w:val="0"/>
        </w:rPr>
        <w:t xml:space="preserve"> and </w:t>
      </w:r>
      <w:r w:rsidDel="00000000" w:rsidR="00000000" w:rsidRPr="00000000">
        <w:rPr>
          <w:b w:val="1"/>
          <w:color w:val="000000"/>
          <w:rtl w:val="0"/>
        </w:rPr>
        <w:t xml:space="preserve">"trending"</w:t>
      </w:r>
      <w:r w:rsidDel="00000000" w:rsidR="00000000" w:rsidRPr="00000000">
        <w:rPr>
          <w:color w:val="000000"/>
          <w:rtl w:val="0"/>
        </w:rPr>
        <w:t xml:space="preserve"> for grammatical correctness.</w:t>
      </w:r>
    </w:p>
    <w:p w:rsidR="00000000" w:rsidDel="00000000" w:rsidP="00000000" w:rsidRDefault="00000000" w:rsidRPr="00000000" w14:paraId="0000001A">
      <w:pPr>
        <w:numPr>
          <w:ilvl w:val="2"/>
          <w:numId w:val="1"/>
        </w:numPr>
        <w:spacing w:after="0" w:before="0" w:line="240" w:lineRule="auto"/>
        <w:ind w:left="2160" w:hanging="360"/>
        <w:rPr>
          <w:color w:val="000000"/>
        </w:rPr>
      </w:pPr>
      <w:r w:rsidDel="00000000" w:rsidR="00000000" w:rsidRPr="00000000">
        <w:rPr>
          <w:color w:val="000000"/>
          <w:rtl w:val="0"/>
        </w:rPr>
        <w:t xml:space="preserve">LN 186: The word </w:t>
      </w:r>
      <w:r w:rsidDel="00000000" w:rsidR="00000000" w:rsidRPr="00000000">
        <w:rPr>
          <w:b w:val="1"/>
          <w:color w:val="000000"/>
          <w:rtl w:val="0"/>
        </w:rPr>
        <w:t xml:space="preserve">"entire"</w:t>
      </w:r>
      <w:r w:rsidDel="00000000" w:rsidR="00000000" w:rsidRPr="00000000">
        <w:rPr>
          <w:color w:val="000000"/>
          <w:rtl w:val="0"/>
        </w:rPr>
        <w:t xml:space="preserve"> has been removed for conciseness.</w:t>
      </w:r>
    </w:p>
    <w:p w:rsidR="00000000" w:rsidDel="00000000" w:rsidP="00000000" w:rsidRDefault="00000000" w:rsidRPr="00000000" w14:paraId="0000001B">
      <w:pPr>
        <w:numPr>
          <w:ilvl w:val="2"/>
          <w:numId w:val="1"/>
        </w:numPr>
        <w:spacing w:after="0" w:before="0" w:line="240" w:lineRule="auto"/>
        <w:ind w:left="2160" w:hanging="360"/>
        <w:rPr>
          <w:color w:val="000000"/>
        </w:rPr>
      </w:pPr>
      <w:r w:rsidDel="00000000" w:rsidR="00000000" w:rsidRPr="00000000">
        <w:rPr>
          <w:color w:val="000000"/>
          <w:rtl w:val="0"/>
        </w:rPr>
        <w:t xml:space="preserve">LN 258: The period after </w:t>
      </w:r>
      <w:r w:rsidDel="00000000" w:rsidR="00000000" w:rsidRPr="00000000">
        <w:rPr>
          <w:b w:val="1"/>
          <w:color w:val="000000"/>
          <w:rtl w:val="0"/>
        </w:rPr>
        <w:t xml:space="preserve">"(2017)"</w:t>
      </w:r>
      <w:r w:rsidDel="00000000" w:rsidR="00000000" w:rsidRPr="00000000">
        <w:rPr>
          <w:color w:val="000000"/>
          <w:rtl w:val="0"/>
        </w:rPr>
        <w:t xml:space="preserve"> has been removed for proper formatting.</w:t>
      </w:r>
    </w:p>
    <w:p w:rsidR="00000000" w:rsidDel="00000000" w:rsidP="00000000" w:rsidRDefault="00000000" w:rsidRPr="00000000" w14:paraId="0000001C">
      <w:pPr>
        <w:numPr>
          <w:ilvl w:val="2"/>
          <w:numId w:val="1"/>
        </w:numPr>
        <w:spacing w:after="0" w:before="0" w:line="240" w:lineRule="auto"/>
        <w:ind w:left="2160" w:hanging="360"/>
        <w:rPr>
          <w:color w:val="000000"/>
        </w:rPr>
      </w:pPr>
      <w:r w:rsidDel="00000000" w:rsidR="00000000" w:rsidRPr="00000000">
        <w:rPr>
          <w:color w:val="000000"/>
          <w:rtl w:val="0"/>
        </w:rPr>
        <w:t xml:space="preserve">LN 409: The parentheses around </w:t>
      </w:r>
      <w:r w:rsidDel="00000000" w:rsidR="00000000" w:rsidRPr="00000000">
        <w:rPr>
          <w:b w:val="1"/>
          <w:color w:val="000000"/>
          <w:rtl w:val="0"/>
        </w:rPr>
        <w:t xml:space="preserve">"(Montgomery et al., 2001)"</w:t>
      </w:r>
      <w:r w:rsidDel="00000000" w:rsidR="00000000" w:rsidRPr="00000000">
        <w:rPr>
          <w:color w:val="000000"/>
          <w:rtl w:val="0"/>
        </w:rPr>
        <w:t xml:space="preserve"> have been removed for improved readability.</w:t>
      </w:r>
    </w:p>
    <w:p w:rsidR="00000000" w:rsidDel="00000000" w:rsidP="00000000" w:rsidRDefault="00000000" w:rsidRPr="00000000" w14:paraId="0000001D">
      <w:pPr>
        <w:numPr>
          <w:ilvl w:val="2"/>
          <w:numId w:val="1"/>
        </w:numPr>
        <w:spacing w:after="0" w:before="0" w:line="240" w:lineRule="auto"/>
        <w:ind w:left="2160" w:hanging="360"/>
        <w:rPr>
          <w:color w:val="000000"/>
        </w:rPr>
      </w:pPr>
      <w:r w:rsidDel="00000000" w:rsidR="00000000" w:rsidRPr="00000000">
        <w:rPr>
          <w:color w:val="000000"/>
          <w:rtl w:val="0"/>
        </w:rPr>
        <w:t xml:space="preserve">LN 445: We clarified the motivation statement to resolve any possible contradiction. The text now reads: </w:t>
      </w:r>
      <w:r w:rsidDel="00000000" w:rsidR="00000000" w:rsidRPr="00000000">
        <w:rPr>
          <w:b w:val="1"/>
          <w:color w:val="000000"/>
          <w:rtl w:val="0"/>
        </w:rPr>
        <w:t xml:space="preserve">"Although our findings reveal no clear spatial association between landslides and major knickpoints, this result underscores the complexity of landscape dynamics and highlights the need to explore additional controlling factors."</w:t>
      </w:r>
      <w:r w:rsidDel="00000000" w:rsidR="00000000" w:rsidRPr="00000000">
        <w:rPr>
          <w:rtl w:val="0"/>
        </w:rPr>
      </w:r>
    </w:p>
    <w:p w:rsidR="00000000" w:rsidDel="00000000" w:rsidP="00000000" w:rsidRDefault="00000000" w:rsidRPr="00000000" w14:paraId="0000001E">
      <w:pPr>
        <w:numPr>
          <w:ilvl w:val="1"/>
          <w:numId w:val="1"/>
        </w:numPr>
        <w:spacing w:after="240" w:before="0" w:line="240" w:lineRule="auto"/>
        <w:ind w:left="1440" w:hanging="360"/>
        <w:rPr>
          <w:color w:val="000000"/>
        </w:rPr>
      </w:pPr>
      <w:r w:rsidDel="00000000" w:rsidR="00000000" w:rsidRPr="00000000">
        <w:rPr>
          <w:color w:val="000000"/>
          <w:rtl w:val="0"/>
        </w:rPr>
        <w:t xml:space="preserve">Figure 6A has been clarified with fewer abbreviations, improved labeling, and better organization of the x-axis.</w:t>
      </w:r>
    </w:p>
    <w:p w:rsidR="00000000" w:rsidDel="00000000" w:rsidP="00000000" w:rsidRDefault="00000000" w:rsidRPr="00000000" w14:paraId="0000001F">
      <w:pPr>
        <w:spacing w:after="240" w:before="240" w:line="240" w:lineRule="auto"/>
        <w:rPr>
          <w:color w:val="000000"/>
        </w:rPr>
      </w:pPr>
      <w:r w:rsidDel="00000000" w:rsidR="00000000" w:rsidRPr="00000000">
        <w:rPr>
          <w:color w:val="000000"/>
          <w:rtl w:val="0"/>
        </w:rPr>
        <w:t xml:space="preserve">Thank you again for your feedback and for facilitating the review process.</w:t>
      </w:r>
    </w:p>
    <w:p w:rsidR="00000000" w:rsidDel="00000000" w:rsidP="00000000" w:rsidRDefault="00000000" w:rsidRPr="00000000" w14:paraId="00000020">
      <w:pPr>
        <w:spacing w:after="240" w:before="240" w:line="240" w:lineRule="auto"/>
        <w:rPr>
          <w:color w:val="000000"/>
        </w:rPr>
      </w:pPr>
      <w:r w:rsidDel="00000000" w:rsidR="00000000" w:rsidRPr="00000000">
        <w:rPr/>
        <mc:AlternateContent>
          <mc:Choice Requires="wpg">
            <w:drawing>
              <wp:inline distB="0" distT="0" distL="0" distR="0">
                <wp:extent cx="5953125" cy="28575"/>
                <wp:effectExtent b="0" l="0" r="0" t="0"/>
                <wp:docPr id="5" name=""/>
                <a:graphic>
                  <a:graphicData uri="http://schemas.microsoft.com/office/word/2010/wordprocessingShape">
                    <wps:wsp>
                      <wps:cNvSpPr/>
                      <wps:cNvPr id="3" name="Shape 3"/>
                      <wps:spPr>
                        <a:xfrm>
                          <a:off x="2374200" y="3770460"/>
                          <a:ext cx="5943600" cy="19080"/>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5953125" cy="28575"/>
                <wp:effectExtent b="0" l="0" r="0" t="0"/>
                <wp:docPr id="5"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953125" cy="285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1">
      <w:pPr>
        <w:pStyle w:val="Heading4"/>
        <w:keepNext w:val="0"/>
        <w:keepLines w:val="0"/>
        <w:spacing w:after="40" w:before="240" w:line="240" w:lineRule="auto"/>
        <w:rPr>
          <w:b w:val="1"/>
          <w:color w:val="000000"/>
          <w:sz w:val="22"/>
          <w:szCs w:val="22"/>
        </w:rPr>
      </w:pPr>
      <w:bookmarkStart w:colFirst="0" w:colLast="0" w:name="_heading=h.5pnog6xe5vkf" w:id="4"/>
      <w:bookmarkEnd w:id="4"/>
      <w:r w:rsidDel="00000000" w:rsidR="00000000" w:rsidRPr="00000000">
        <w:rPr>
          <w:rtl w:val="0"/>
        </w:rPr>
      </w:r>
    </w:p>
    <w:p w:rsidR="00000000" w:rsidDel="00000000" w:rsidP="00000000" w:rsidRDefault="00000000" w:rsidRPr="00000000" w14:paraId="00000022">
      <w:pPr>
        <w:pStyle w:val="Heading4"/>
        <w:keepNext w:val="0"/>
        <w:keepLines w:val="0"/>
        <w:spacing w:after="40" w:before="240" w:line="240" w:lineRule="auto"/>
        <w:rPr>
          <w:color w:val="000000"/>
        </w:rPr>
      </w:pPr>
      <w:bookmarkStart w:colFirst="0" w:colLast="0" w:name="_heading=h.1fob9te" w:id="5"/>
      <w:bookmarkEnd w:id="5"/>
      <w:r w:rsidDel="00000000" w:rsidR="00000000" w:rsidRPr="00000000">
        <w:rPr>
          <w:b w:val="1"/>
          <w:color w:val="000000"/>
          <w:sz w:val="22"/>
          <w:szCs w:val="22"/>
          <w:rtl w:val="0"/>
        </w:rPr>
        <w:t xml:space="preserve">Response to Reviewer 1</w:t>
      </w:r>
      <w:r w:rsidDel="00000000" w:rsidR="00000000" w:rsidRPr="00000000">
        <w:rPr>
          <w:rtl w:val="0"/>
        </w:rPr>
      </w:r>
    </w:p>
    <w:p w:rsidR="00000000" w:rsidDel="00000000" w:rsidP="00000000" w:rsidRDefault="00000000" w:rsidRPr="00000000" w14:paraId="00000023">
      <w:pPr>
        <w:spacing w:after="240" w:before="240" w:line="240" w:lineRule="auto"/>
        <w:rPr>
          <w:color w:val="000000"/>
        </w:rPr>
      </w:pPr>
      <w:r w:rsidDel="00000000" w:rsidR="00000000" w:rsidRPr="00000000">
        <w:rPr>
          <w:color w:val="000000"/>
          <w:rtl w:val="0"/>
        </w:rPr>
        <w:t xml:space="preserve">Dear Dr. Boulton,</w:t>
      </w:r>
    </w:p>
    <w:p w:rsidR="00000000" w:rsidDel="00000000" w:rsidP="00000000" w:rsidRDefault="00000000" w:rsidRPr="00000000" w14:paraId="00000024">
      <w:pPr>
        <w:spacing w:after="240" w:before="240" w:line="240" w:lineRule="auto"/>
        <w:rPr>
          <w:color w:val="000000"/>
        </w:rPr>
      </w:pPr>
      <w:r w:rsidDel="00000000" w:rsidR="00000000" w:rsidRPr="00000000">
        <w:rPr>
          <w:color w:val="000000"/>
          <w:rtl w:val="0"/>
        </w:rPr>
        <w:t xml:space="preserve">We sincerely appreciate your positive assessment of our manuscript and your thoughtful comments. Below, we outline the revisions made in response to your feedback:</w:t>
      </w:r>
    </w:p>
    <w:p w:rsidR="00000000" w:rsidDel="00000000" w:rsidP="00000000" w:rsidRDefault="00000000" w:rsidRPr="00000000" w14:paraId="00000025">
      <w:pPr>
        <w:numPr>
          <w:ilvl w:val="0"/>
          <w:numId w:val="3"/>
        </w:numPr>
        <w:spacing w:after="0" w:before="240" w:line="240" w:lineRule="auto"/>
        <w:ind w:left="720" w:hanging="360"/>
        <w:rPr>
          <w:color w:val="000000"/>
        </w:rPr>
      </w:pPr>
      <w:r w:rsidDel="00000000" w:rsidR="00000000" w:rsidRPr="00000000">
        <w:rPr>
          <w:b w:val="1"/>
          <w:color w:val="000000"/>
          <w:rtl w:val="0"/>
        </w:rPr>
        <w:t xml:space="preserve">Use of Terminology</w:t>
      </w:r>
      <w:r w:rsidDel="00000000" w:rsidR="00000000" w:rsidRPr="00000000">
        <w:rPr>
          <w:color w:val="000000"/>
          <w:rtl w:val="0"/>
        </w:rPr>
        <w:t xml:space="preserve">:</w:t>
      </w:r>
    </w:p>
    <w:p w:rsidR="00000000" w:rsidDel="00000000" w:rsidP="00000000" w:rsidRDefault="00000000" w:rsidRPr="00000000" w14:paraId="00000026">
      <w:pPr>
        <w:numPr>
          <w:ilvl w:val="1"/>
          <w:numId w:val="3"/>
        </w:numPr>
        <w:spacing w:after="0" w:before="0" w:line="240" w:lineRule="auto"/>
        <w:ind w:left="1440" w:hanging="360"/>
        <w:rPr>
          <w:color w:val="000000"/>
        </w:rPr>
      </w:pPr>
      <w:r w:rsidDel="00000000" w:rsidR="00000000" w:rsidRPr="00000000">
        <w:rPr>
          <w:color w:val="000000"/>
          <w:rtl w:val="0"/>
        </w:rPr>
        <w:t xml:space="preserve">We have replaced the term “equilibrium” with “dynamic equilibrium” or “quasi-steady state” throughout the manuscript, where applicable, to reflect the transient nature of landscape evolution.</w:t>
      </w:r>
    </w:p>
    <w:p w:rsidR="00000000" w:rsidDel="00000000" w:rsidP="00000000" w:rsidRDefault="00000000" w:rsidRPr="00000000" w14:paraId="00000027">
      <w:pPr>
        <w:numPr>
          <w:ilvl w:val="0"/>
          <w:numId w:val="3"/>
        </w:numPr>
        <w:spacing w:after="0" w:before="0" w:line="240" w:lineRule="auto"/>
        <w:ind w:left="720" w:hanging="360"/>
        <w:rPr>
          <w:color w:val="000000"/>
        </w:rPr>
      </w:pPr>
      <w:r w:rsidDel="00000000" w:rsidR="00000000" w:rsidRPr="00000000">
        <w:rPr>
          <w:b w:val="1"/>
          <w:color w:val="000000"/>
          <w:rtl w:val="0"/>
        </w:rPr>
        <w:t xml:space="preserve">Minor Language Edits</w:t>
      </w:r>
      <w:r w:rsidDel="00000000" w:rsidR="00000000" w:rsidRPr="00000000">
        <w:rPr>
          <w:color w:val="000000"/>
          <w:rtl w:val="0"/>
        </w:rPr>
        <w:t xml:space="preserve">:</w:t>
      </w:r>
    </w:p>
    <w:p w:rsidR="00000000" w:rsidDel="00000000" w:rsidP="00000000" w:rsidRDefault="00000000" w:rsidRPr="00000000" w14:paraId="00000028">
      <w:pPr>
        <w:numPr>
          <w:ilvl w:val="1"/>
          <w:numId w:val="3"/>
        </w:numPr>
        <w:spacing w:after="0" w:before="0" w:line="240" w:lineRule="auto"/>
        <w:ind w:left="1440" w:hanging="360"/>
        <w:rPr>
          <w:color w:val="000000"/>
        </w:rPr>
      </w:pPr>
      <w:r w:rsidDel="00000000" w:rsidR="00000000" w:rsidRPr="00000000">
        <w:rPr>
          <w:color w:val="000000"/>
          <w:rtl w:val="0"/>
        </w:rPr>
        <w:t xml:space="preserve">The manuscript has been refined for clarity, including corrections to specific lines (e.g., LN 12, LN 18, LN 21, LN 32-33, LN 59, LN 77, LN 100-103, LN 124, LN 133, LN 149, LN 186, LN 258, LN 409, LN 445). Please refer to the replies  to the Associate Editor for more details.</w:t>
      </w:r>
    </w:p>
    <w:p w:rsidR="00000000" w:rsidDel="00000000" w:rsidP="00000000" w:rsidRDefault="00000000" w:rsidRPr="00000000" w14:paraId="00000029">
      <w:pPr>
        <w:numPr>
          <w:ilvl w:val="0"/>
          <w:numId w:val="3"/>
        </w:numPr>
        <w:spacing w:after="0" w:before="0" w:line="240" w:lineRule="auto"/>
        <w:ind w:left="720" w:hanging="360"/>
        <w:rPr>
          <w:color w:val="000000"/>
        </w:rPr>
      </w:pPr>
      <w:r w:rsidDel="00000000" w:rsidR="00000000" w:rsidRPr="00000000">
        <w:rPr>
          <w:b w:val="1"/>
          <w:color w:val="000000"/>
          <w:rtl w:val="0"/>
        </w:rPr>
        <w:t xml:space="preserve">Figures</w:t>
      </w:r>
      <w:r w:rsidDel="00000000" w:rsidR="00000000" w:rsidRPr="00000000">
        <w:rPr>
          <w:color w:val="000000"/>
          <w:rtl w:val="0"/>
        </w:rPr>
        <w:t xml:space="preserve">:</w:t>
      </w:r>
    </w:p>
    <w:p w:rsidR="00000000" w:rsidDel="00000000" w:rsidP="00000000" w:rsidRDefault="00000000" w:rsidRPr="00000000" w14:paraId="0000002A">
      <w:pPr>
        <w:numPr>
          <w:ilvl w:val="1"/>
          <w:numId w:val="3"/>
        </w:numPr>
        <w:spacing w:after="0" w:before="0" w:line="240" w:lineRule="auto"/>
        <w:ind w:left="1440" w:hanging="360"/>
        <w:rPr>
          <w:color w:val="000000"/>
        </w:rPr>
      </w:pPr>
      <w:r w:rsidDel="00000000" w:rsidR="00000000" w:rsidRPr="00000000">
        <w:rPr>
          <w:color w:val="000000"/>
          <w:rtl w:val="0"/>
        </w:rPr>
        <w:t xml:space="preserve">Re Figure 2A, the major fault structures were added as requested, providing additional geological context to enhance interpretation. Thank you for this helpful suggestion.</w:t>
      </w:r>
    </w:p>
    <w:p w:rsidR="00000000" w:rsidDel="00000000" w:rsidP="00000000" w:rsidRDefault="00000000" w:rsidRPr="00000000" w14:paraId="0000002B">
      <w:pPr>
        <w:numPr>
          <w:ilvl w:val="1"/>
          <w:numId w:val="3"/>
        </w:numPr>
        <w:spacing w:after="0" w:before="0" w:line="240" w:lineRule="auto"/>
        <w:ind w:left="1440" w:hanging="360"/>
        <w:rPr>
          <w:color w:val="000000"/>
        </w:rPr>
      </w:pPr>
      <w:r w:rsidDel="00000000" w:rsidR="00000000" w:rsidRPr="00000000">
        <w:rPr>
          <w:color w:val="000000"/>
          <w:rtl w:val="0"/>
        </w:rPr>
        <w:t xml:space="preserve">Figure 3: We chose to show the basins as the focus of this figure. Catchment outlines are plotted in Figures 6 and 7 to avoid unduly busy plots.</w:t>
      </w:r>
    </w:p>
    <w:p w:rsidR="00000000" w:rsidDel="00000000" w:rsidP="00000000" w:rsidRDefault="00000000" w:rsidRPr="00000000" w14:paraId="0000002C">
      <w:pPr>
        <w:numPr>
          <w:ilvl w:val="1"/>
          <w:numId w:val="3"/>
        </w:numPr>
        <w:spacing w:after="0" w:before="0" w:line="240" w:lineRule="auto"/>
        <w:ind w:left="1440" w:hanging="360"/>
        <w:rPr>
          <w:color w:val="000000"/>
        </w:rPr>
      </w:pPr>
      <w:r w:rsidDel="00000000" w:rsidR="00000000" w:rsidRPr="00000000">
        <w:rPr>
          <w:color w:val="000000"/>
          <w:rtl w:val="0"/>
        </w:rPr>
        <w:t xml:space="preserve">Figure 4: Prehistoric and recent landslides have been combined in a single map with distinct symbols.</w:t>
      </w:r>
    </w:p>
    <w:p w:rsidR="00000000" w:rsidDel="00000000" w:rsidP="00000000" w:rsidRDefault="00000000" w:rsidRPr="00000000" w14:paraId="0000002D">
      <w:pPr>
        <w:numPr>
          <w:ilvl w:val="1"/>
          <w:numId w:val="3"/>
        </w:numPr>
        <w:spacing w:after="0" w:before="0" w:line="240" w:lineRule="auto"/>
        <w:ind w:left="1440" w:hanging="360"/>
        <w:rPr>
          <w:color w:val="000000"/>
        </w:rPr>
      </w:pPr>
      <w:r w:rsidDel="00000000" w:rsidR="00000000" w:rsidRPr="00000000">
        <w:rPr>
          <w:color w:val="000000"/>
          <w:rtl w:val="0"/>
        </w:rPr>
        <w:t xml:space="preserve">Figure 6A: The legend has been moved to avoid overlapping with the data, improving readability.</w:t>
      </w:r>
    </w:p>
    <w:p w:rsidR="00000000" w:rsidDel="00000000" w:rsidP="00000000" w:rsidRDefault="00000000" w:rsidRPr="00000000" w14:paraId="0000002E">
      <w:pPr>
        <w:numPr>
          <w:ilvl w:val="1"/>
          <w:numId w:val="3"/>
        </w:numPr>
        <w:spacing w:after="240" w:before="0" w:line="240" w:lineRule="auto"/>
        <w:ind w:left="1440" w:hanging="360"/>
        <w:rPr>
          <w:color w:val="000000"/>
        </w:rPr>
      </w:pPr>
      <w:r w:rsidDel="00000000" w:rsidR="00000000" w:rsidRPr="00000000">
        <w:rPr>
          <w:color w:val="000000"/>
          <w:rtl w:val="0"/>
        </w:rPr>
        <w:t xml:space="preserve">Figure 10: The symbol for transient divides has been changed to improve clarity.</w:t>
      </w:r>
    </w:p>
    <w:p w:rsidR="00000000" w:rsidDel="00000000" w:rsidP="00000000" w:rsidRDefault="00000000" w:rsidRPr="00000000" w14:paraId="0000002F">
      <w:pPr>
        <w:spacing w:after="240" w:before="240" w:line="240" w:lineRule="auto"/>
        <w:rPr>
          <w:color w:val="000000"/>
        </w:rPr>
      </w:pPr>
      <w:r w:rsidDel="00000000" w:rsidR="00000000" w:rsidRPr="00000000">
        <w:rPr/>
        <mc:AlternateContent>
          <mc:Choice Requires="wpg">
            <w:drawing>
              <wp:inline distB="0" distT="0" distL="0" distR="0">
                <wp:extent cx="5953125" cy="28575"/>
                <wp:effectExtent b="0" l="0" r="0" t="0"/>
                <wp:docPr id="4" name=""/>
                <a:graphic>
                  <a:graphicData uri="http://schemas.microsoft.com/office/word/2010/wordprocessingShape">
                    <wps:wsp>
                      <wps:cNvSpPr/>
                      <wps:cNvPr id="2" name="Shape 2"/>
                      <wps:spPr>
                        <a:xfrm>
                          <a:off x="2374200" y="3770460"/>
                          <a:ext cx="5943600" cy="19080"/>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5953125" cy="28575"/>
                <wp:effectExtent b="0" l="0" r="0" t="0"/>
                <wp:docPr id="4"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5953125" cy="285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0">
      <w:pPr>
        <w:pStyle w:val="Heading4"/>
        <w:keepNext w:val="0"/>
        <w:keepLines w:val="0"/>
        <w:spacing w:after="40" w:before="240" w:line="240" w:lineRule="auto"/>
        <w:rPr>
          <w:color w:val="000000"/>
        </w:rPr>
      </w:pPr>
      <w:bookmarkStart w:colFirst="0" w:colLast="0" w:name="_heading=h.3znysh7" w:id="6"/>
      <w:bookmarkEnd w:id="6"/>
      <w:r w:rsidDel="00000000" w:rsidR="00000000" w:rsidRPr="00000000">
        <w:rPr>
          <w:b w:val="1"/>
          <w:color w:val="000000"/>
          <w:sz w:val="22"/>
          <w:szCs w:val="22"/>
          <w:rtl w:val="0"/>
        </w:rPr>
        <w:t xml:space="preserve">Response to Reviewer 2</w:t>
      </w:r>
      <w:r w:rsidDel="00000000" w:rsidR="00000000" w:rsidRPr="00000000">
        <w:rPr>
          <w:rtl w:val="0"/>
        </w:rPr>
      </w:r>
    </w:p>
    <w:p w:rsidR="00000000" w:rsidDel="00000000" w:rsidP="00000000" w:rsidRDefault="00000000" w:rsidRPr="00000000" w14:paraId="00000031">
      <w:pPr>
        <w:spacing w:after="240" w:before="240" w:line="240" w:lineRule="auto"/>
        <w:rPr>
          <w:color w:val="000000"/>
        </w:rPr>
      </w:pPr>
      <w:r w:rsidDel="00000000" w:rsidR="00000000" w:rsidRPr="00000000">
        <w:rPr>
          <w:color w:val="000000"/>
          <w:rtl w:val="0"/>
        </w:rPr>
        <w:t xml:space="preserve">Dear Reviewer,</w:t>
      </w:r>
    </w:p>
    <w:p w:rsidR="00000000" w:rsidDel="00000000" w:rsidP="00000000" w:rsidRDefault="00000000" w:rsidRPr="00000000" w14:paraId="00000032">
      <w:pPr>
        <w:spacing w:after="240" w:before="240" w:line="240" w:lineRule="auto"/>
        <w:rPr>
          <w:color w:val="000000"/>
        </w:rPr>
      </w:pPr>
      <w:r w:rsidDel="00000000" w:rsidR="00000000" w:rsidRPr="00000000">
        <w:rPr>
          <w:color w:val="000000"/>
          <w:rtl w:val="0"/>
        </w:rPr>
        <w:t xml:space="preserve">We are grateful for your detailed and insightful comments. Below, we address your feedback and describe the corresponding revisions:</w:t>
      </w:r>
    </w:p>
    <w:p w:rsidR="00000000" w:rsidDel="00000000" w:rsidP="00000000" w:rsidRDefault="00000000" w:rsidRPr="00000000" w14:paraId="00000033">
      <w:pPr>
        <w:numPr>
          <w:ilvl w:val="0"/>
          <w:numId w:val="2"/>
        </w:numPr>
        <w:spacing w:after="0" w:before="240" w:line="240" w:lineRule="auto"/>
        <w:ind w:left="720" w:hanging="360"/>
        <w:rPr>
          <w:color w:val="000000"/>
        </w:rPr>
      </w:pPr>
      <w:r w:rsidDel="00000000" w:rsidR="00000000" w:rsidRPr="00000000">
        <w:rPr>
          <w:b w:val="1"/>
          <w:color w:val="000000"/>
          <w:rtl w:val="0"/>
        </w:rPr>
        <w:t xml:space="preserve">Geological Setting (LN 129-134)</w:t>
      </w:r>
      <w:r w:rsidDel="00000000" w:rsidR="00000000" w:rsidRPr="00000000">
        <w:rPr>
          <w:color w:val="000000"/>
          <w:rtl w:val="0"/>
        </w:rPr>
        <w:t xml:space="preserve">:</w:t>
      </w:r>
    </w:p>
    <w:p w:rsidR="00000000" w:rsidDel="00000000" w:rsidP="00000000" w:rsidRDefault="00000000" w:rsidRPr="00000000" w14:paraId="00000034">
      <w:pPr>
        <w:numPr>
          <w:ilvl w:val="1"/>
          <w:numId w:val="2"/>
        </w:numPr>
        <w:spacing w:after="0" w:before="0" w:line="240" w:lineRule="auto"/>
        <w:ind w:left="1440" w:hanging="360"/>
        <w:rPr>
          <w:color w:val="000000"/>
        </w:rPr>
      </w:pPr>
      <w:r w:rsidDel="00000000" w:rsidR="00000000" w:rsidRPr="00000000">
        <w:rPr>
          <w:color w:val="000000"/>
          <w:rtl w:val="0"/>
        </w:rPr>
        <w:t xml:space="preserve">We have expanded the description of the geological units, including their dominant rock types and ages, to provide additional context for the study area. Unfortunately, we have no representative data on the competence or shear strength of these rock types in terms of slope stability.</w:t>
      </w:r>
    </w:p>
    <w:p w:rsidR="00000000" w:rsidDel="00000000" w:rsidP="00000000" w:rsidRDefault="00000000" w:rsidRPr="00000000" w14:paraId="00000035">
      <w:pPr>
        <w:numPr>
          <w:ilvl w:val="0"/>
          <w:numId w:val="2"/>
        </w:numPr>
        <w:spacing w:after="0" w:before="0" w:line="240" w:lineRule="auto"/>
        <w:ind w:left="720" w:hanging="360"/>
        <w:rPr>
          <w:color w:val="000000"/>
        </w:rPr>
      </w:pPr>
      <w:r w:rsidDel="00000000" w:rsidR="00000000" w:rsidRPr="00000000">
        <w:rPr>
          <w:b w:val="1"/>
          <w:color w:val="000000"/>
          <w:rtl w:val="0"/>
        </w:rPr>
        <w:t xml:space="preserve">Landslide Inventory Section</w:t>
      </w:r>
      <w:r w:rsidDel="00000000" w:rsidR="00000000" w:rsidRPr="00000000">
        <w:rPr>
          <w:color w:val="000000"/>
          <w:rtl w:val="0"/>
        </w:rPr>
        <w:t xml:space="preserve">:</w:t>
      </w:r>
    </w:p>
    <w:p w:rsidR="00000000" w:rsidDel="00000000" w:rsidP="00000000" w:rsidRDefault="00000000" w:rsidRPr="00000000" w14:paraId="00000036">
      <w:pPr>
        <w:numPr>
          <w:ilvl w:val="1"/>
          <w:numId w:val="2"/>
        </w:numPr>
        <w:spacing w:after="0" w:before="0" w:line="240" w:lineRule="auto"/>
        <w:ind w:left="1440" w:hanging="360"/>
        <w:rPr>
          <w:color w:val="000000"/>
        </w:rPr>
      </w:pPr>
      <w:r w:rsidDel="00000000" w:rsidR="00000000" w:rsidRPr="00000000">
        <w:rPr>
          <w:color w:val="000000"/>
          <w:rtl w:val="0"/>
        </w:rPr>
        <w:t xml:space="preserve">We split the section "Landslides and the Drainage Network" into two new sections: </w:t>
      </w:r>
      <w:r w:rsidDel="00000000" w:rsidR="00000000" w:rsidRPr="00000000">
        <w:rPr>
          <w:b w:val="1"/>
          <w:color w:val="000000"/>
          <w:rtl w:val="0"/>
        </w:rPr>
        <w:t xml:space="preserve">"Landslide Inventory"</w:t>
      </w:r>
      <w:r w:rsidDel="00000000" w:rsidR="00000000" w:rsidRPr="00000000">
        <w:rPr>
          <w:color w:val="000000"/>
          <w:rtl w:val="0"/>
        </w:rPr>
        <w:t xml:space="preserve"> and </w:t>
      </w:r>
      <w:r w:rsidDel="00000000" w:rsidR="00000000" w:rsidRPr="00000000">
        <w:rPr>
          <w:b w:val="1"/>
          <w:color w:val="000000"/>
          <w:rtl w:val="0"/>
        </w:rPr>
        <w:t xml:space="preserve">"Drainage Network."</w:t>
      </w:r>
      <w:r w:rsidDel="00000000" w:rsidR="00000000" w:rsidRPr="00000000">
        <w:rPr>
          <w:color w:val="000000"/>
          <w:rtl w:val="0"/>
        </w:rPr>
        <w:t xml:space="preserve"> The "Landslide Inventory" section includes new data and some statements on the landslide distribution based on elevation, slope, rainfall, geology, and land cover.</w:t>
      </w:r>
    </w:p>
    <w:p w:rsidR="00000000" w:rsidDel="00000000" w:rsidP="00000000" w:rsidRDefault="00000000" w:rsidRPr="00000000" w14:paraId="00000037">
      <w:pPr>
        <w:numPr>
          <w:ilvl w:val="0"/>
          <w:numId w:val="2"/>
        </w:numPr>
        <w:spacing w:after="0" w:before="0" w:line="240" w:lineRule="auto"/>
        <w:ind w:left="720" w:hanging="360"/>
        <w:rPr>
          <w:color w:val="000000"/>
        </w:rPr>
      </w:pPr>
      <w:r w:rsidDel="00000000" w:rsidR="00000000" w:rsidRPr="00000000">
        <w:rPr>
          <w:b w:val="1"/>
          <w:color w:val="000000"/>
          <w:rtl w:val="0"/>
        </w:rPr>
        <w:t xml:space="preserve">Clarification on Geological Lineaments (LN 221-222):</w:t>
      </w:r>
      <w:r w:rsidDel="00000000" w:rsidR="00000000" w:rsidRPr="00000000">
        <w:rPr>
          <w:rtl w:val="0"/>
        </w:rPr>
      </w:r>
    </w:p>
    <w:p w:rsidR="00000000" w:rsidDel="00000000" w:rsidP="00000000" w:rsidRDefault="00000000" w:rsidRPr="00000000" w14:paraId="00000038">
      <w:pPr>
        <w:numPr>
          <w:ilvl w:val="1"/>
          <w:numId w:val="2"/>
        </w:numPr>
        <w:spacing w:after="0" w:before="0" w:line="240" w:lineRule="auto"/>
        <w:ind w:left="1440" w:hanging="360"/>
        <w:rPr>
          <w:color w:val="000000"/>
        </w:rPr>
      </w:pPr>
      <w:r w:rsidDel="00000000" w:rsidR="00000000" w:rsidRPr="00000000">
        <w:rPr>
          <w:color w:val="000000"/>
          <w:rtl w:val="0"/>
        </w:rPr>
        <w:t xml:space="preserve">We clarified how geological lineaments were used to estimate the influence of the tectonic history on landslide occurrence. The manuscript now explains that lineament density was cross-checked with fault systems, showing a high coincidence. Lineament density is also correlated with landslide density at the catchment scale, showing spatial coincidences in the Cauca canyon and southeastern areas. Our revised text now highlights the influence of tectonic activity on transitional catchments and its connection to morphometric variables.</w:t>
      </w:r>
    </w:p>
    <w:p w:rsidR="00000000" w:rsidDel="00000000" w:rsidP="00000000" w:rsidRDefault="00000000" w:rsidRPr="00000000" w14:paraId="00000039">
      <w:pPr>
        <w:numPr>
          <w:ilvl w:val="0"/>
          <w:numId w:val="2"/>
        </w:numPr>
        <w:spacing w:after="0" w:before="0" w:line="240" w:lineRule="auto"/>
        <w:ind w:left="720" w:hanging="360"/>
        <w:rPr>
          <w:color w:val="000000"/>
        </w:rPr>
      </w:pPr>
      <w:r w:rsidDel="00000000" w:rsidR="00000000" w:rsidRPr="00000000">
        <w:rPr>
          <w:b w:val="1"/>
          <w:color w:val="000000"/>
          <w:rtl w:val="0"/>
        </w:rPr>
        <w:t xml:space="preserve">χ Coordinate Values (LN 249):</w:t>
      </w:r>
      <w:r w:rsidDel="00000000" w:rsidR="00000000" w:rsidRPr="00000000">
        <w:rPr>
          <w:rtl w:val="0"/>
        </w:rPr>
      </w:r>
    </w:p>
    <w:p w:rsidR="00000000" w:rsidDel="00000000" w:rsidP="00000000" w:rsidRDefault="00000000" w:rsidRPr="00000000" w14:paraId="0000003A">
      <w:pPr>
        <w:numPr>
          <w:ilvl w:val="1"/>
          <w:numId w:val="2"/>
        </w:numPr>
        <w:spacing w:after="0" w:before="0" w:line="240" w:lineRule="auto"/>
        <w:ind w:left="1440" w:hanging="360"/>
        <w:rPr>
          <w:color w:val="000000"/>
        </w:rPr>
      </w:pPr>
      <w:r w:rsidDel="00000000" w:rsidR="00000000" w:rsidRPr="00000000">
        <w:rPr>
          <w:color w:val="000000"/>
          <w:rtl w:val="0"/>
        </w:rPr>
        <w:t xml:space="preserve">We streamlined the explanation to introduce the χ coordinate values: </w:t>
      </w:r>
      <w:r w:rsidDel="00000000" w:rsidR="00000000" w:rsidRPr="00000000">
        <w:rPr>
          <w:b w:val="1"/>
          <w:color w:val="000000"/>
          <w:rtl w:val="0"/>
        </w:rPr>
        <w:t xml:space="preserve">"Perron and Royden (2013) proposed the 'integral method' of slope-area analysis, which normalizes river profiles by drainage area, allowing comparison of the steepness of channels across basins of different sizes while being less subject to topographic noise. This method transforms the river profile’s horizontal coordinate into a new variable called χ, which has units of distance but accounts for longitudinal variations in the drainage area (Mudd et al., 2014)."</w:t>
      </w:r>
      <w:r w:rsidDel="00000000" w:rsidR="00000000" w:rsidRPr="00000000">
        <w:rPr>
          <w:rtl w:val="0"/>
        </w:rPr>
      </w:r>
    </w:p>
    <w:p w:rsidR="00000000" w:rsidDel="00000000" w:rsidP="00000000" w:rsidRDefault="00000000" w:rsidRPr="00000000" w14:paraId="0000003B">
      <w:pPr>
        <w:numPr>
          <w:ilvl w:val="0"/>
          <w:numId w:val="2"/>
        </w:numPr>
        <w:spacing w:after="0" w:before="0" w:line="240" w:lineRule="auto"/>
        <w:ind w:left="720" w:hanging="360"/>
        <w:rPr>
          <w:color w:val="000000"/>
        </w:rPr>
      </w:pPr>
      <w:r w:rsidDel="00000000" w:rsidR="00000000" w:rsidRPr="00000000">
        <w:rPr>
          <w:b w:val="1"/>
          <w:color w:val="000000"/>
          <w:rtl w:val="0"/>
        </w:rPr>
        <w:t xml:space="preserve">Figures</w:t>
      </w:r>
      <w:r w:rsidDel="00000000" w:rsidR="00000000" w:rsidRPr="00000000">
        <w:rPr>
          <w:color w:val="000000"/>
          <w:rtl w:val="0"/>
        </w:rPr>
        <w:t xml:space="preserve">:</w:t>
      </w:r>
    </w:p>
    <w:p w:rsidR="00000000" w:rsidDel="00000000" w:rsidP="00000000" w:rsidRDefault="00000000" w:rsidRPr="00000000" w14:paraId="0000003C">
      <w:pPr>
        <w:numPr>
          <w:ilvl w:val="1"/>
          <w:numId w:val="2"/>
        </w:numPr>
        <w:spacing w:after="0" w:before="0" w:line="240" w:lineRule="auto"/>
        <w:ind w:left="1440" w:hanging="360"/>
        <w:rPr>
          <w:color w:val="000000"/>
        </w:rPr>
      </w:pPr>
      <w:r w:rsidDel="00000000" w:rsidR="00000000" w:rsidRPr="00000000">
        <w:rPr>
          <w:b w:val="1"/>
          <w:color w:val="000000"/>
          <w:rtl w:val="0"/>
        </w:rPr>
        <w:t xml:space="preserve">Figure 1</w:t>
      </w:r>
      <w:r w:rsidDel="00000000" w:rsidR="00000000" w:rsidRPr="00000000">
        <w:rPr>
          <w:color w:val="000000"/>
          <w:rtl w:val="0"/>
        </w:rPr>
        <w:t xml:space="preserve">: Geological terranes are displayed in this figure, as requested, while ensuring clarity in the visualization.</w:t>
      </w:r>
    </w:p>
    <w:p w:rsidR="00000000" w:rsidDel="00000000" w:rsidP="00000000" w:rsidRDefault="00000000" w:rsidRPr="00000000" w14:paraId="0000003D">
      <w:pPr>
        <w:numPr>
          <w:ilvl w:val="1"/>
          <w:numId w:val="2"/>
        </w:numPr>
        <w:spacing w:after="0" w:before="0" w:line="240" w:lineRule="auto"/>
        <w:ind w:left="1440" w:hanging="360"/>
        <w:rPr>
          <w:color w:val="000000"/>
        </w:rPr>
      </w:pPr>
      <w:r w:rsidDel="00000000" w:rsidR="00000000" w:rsidRPr="00000000">
        <w:rPr>
          <w:b w:val="1"/>
          <w:color w:val="000000"/>
          <w:rtl w:val="0"/>
        </w:rPr>
        <w:t xml:space="preserve">Figure 2A/B</w:t>
      </w:r>
      <w:r w:rsidDel="00000000" w:rsidR="00000000" w:rsidRPr="00000000">
        <w:rPr>
          <w:color w:val="000000"/>
          <w:rtl w:val="0"/>
        </w:rPr>
        <w:t xml:space="preserve">: In Figure 2A, geological terranes were not included to avoid visual saturation; they are already shown in Figure 1. In Figure 2B, lineaments are presented as densities in units of km/km² due to their large quantity, making individual lines impractical for display. The legend was updated for clarity.</w:t>
      </w:r>
    </w:p>
    <w:p w:rsidR="00000000" w:rsidDel="00000000" w:rsidP="00000000" w:rsidRDefault="00000000" w:rsidRPr="00000000" w14:paraId="0000003E">
      <w:pPr>
        <w:numPr>
          <w:ilvl w:val="1"/>
          <w:numId w:val="2"/>
        </w:numPr>
        <w:spacing w:after="0" w:before="0" w:line="240" w:lineRule="auto"/>
        <w:ind w:left="1440" w:hanging="360"/>
        <w:rPr>
          <w:color w:val="000000"/>
        </w:rPr>
      </w:pPr>
      <w:r w:rsidDel="00000000" w:rsidR="00000000" w:rsidRPr="00000000">
        <w:rPr>
          <w:b w:val="1"/>
          <w:color w:val="000000"/>
          <w:rtl w:val="0"/>
        </w:rPr>
        <w:t xml:space="preserve">Figure 4</w:t>
      </w:r>
      <w:r w:rsidDel="00000000" w:rsidR="00000000" w:rsidRPr="00000000">
        <w:rPr>
          <w:color w:val="000000"/>
          <w:rtl w:val="0"/>
        </w:rPr>
        <w:t xml:space="preserve">: Prehistoric and recent landslides have been combined in a single map with distinct symbols.</w:t>
      </w:r>
    </w:p>
    <w:p w:rsidR="00000000" w:rsidDel="00000000" w:rsidP="00000000" w:rsidRDefault="00000000" w:rsidRPr="00000000" w14:paraId="0000003F">
      <w:pPr>
        <w:numPr>
          <w:ilvl w:val="1"/>
          <w:numId w:val="2"/>
        </w:numPr>
        <w:spacing w:after="0" w:before="0" w:line="240" w:lineRule="auto"/>
        <w:ind w:left="1440" w:hanging="360"/>
        <w:rPr>
          <w:color w:val="000000"/>
        </w:rPr>
      </w:pPr>
      <w:r w:rsidDel="00000000" w:rsidR="00000000" w:rsidRPr="00000000">
        <w:rPr>
          <w:b w:val="1"/>
          <w:color w:val="000000"/>
          <w:rtl w:val="0"/>
        </w:rPr>
        <w:t xml:space="preserve">Figure 6A</w:t>
      </w:r>
      <w:r w:rsidDel="00000000" w:rsidR="00000000" w:rsidRPr="00000000">
        <w:rPr>
          <w:color w:val="000000"/>
          <w:rtl w:val="0"/>
        </w:rPr>
        <w:t xml:space="preserve">: The legend has been moved to avoid overlapping with the data, improving readability.</w:t>
      </w:r>
    </w:p>
    <w:p w:rsidR="00000000" w:rsidDel="00000000" w:rsidP="00000000" w:rsidRDefault="00000000" w:rsidRPr="00000000" w14:paraId="00000040">
      <w:pPr>
        <w:numPr>
          <w:ilvl w:val="1"/>
          <w:numId w:val="2"/>
        </w:numPr>
        <w:spacing w:after="0" w:before="0" w:line="240" w:lineRule="auto"/>
        <w:ind w:left="1440" w:hanging="360"/>
        <w:rPr>
          <w:color w:val="000000"/>
        </w:rPr>
      </w:pPr>
      <w:r w:rsidDel="00000000" w:rsidR="00000000" w:rsidRPr="00000000">
        <w:rPr>
          <w:b w:val="1"/>
          <w:color w:val="000000"/>
          <w:rtl w:val="0"/>
        </w:rPr>
        <w:t xml:space="preserve">Figure 8</w:t>
      </w:r>
      <w:r w:rsidDel="00000000" w:rsidR="00000000" w:rsidRPr="00000000">
        <w:rPr>
          <w:color w:val="000000"/>
          <w:rtl w:val="0"/>
        </w:rPr>
        <w:t xml:space="preserve">: The legend was moved to avoid overlap.</w:t>
      </w:r>
    </w:p>
    <w:p w:rsidR="00000000" w:rsidDel="00000000" w:rsidP="00000000" w:rsidRDefault="00000000" w:rsidRPr="00000000" w14:paraId="00000041">
      <w:pPr>
        <w:numPr>
          <w:ilvl w:val="1"/>
          <w:numId w:val="2"/>
        </w:numPr>
        <w:spacing w:after="0" w:before="0" w:line="240" w:lineRule="auto"/>
        <w:ind w:left="1440" w:hanging="360"/>
        <w:rPr>
          <w:color w:val="000000"/>
        </w:rPr>
      </w:pPr>
      <w:r w:rsidDel="00000000" w:rsidR="00000000" w:rsidRPr="00000000">
        <w:rPr>
          <w:b w:val="1"/>
          <w:color w:val="000000"/>
          <w:rtl w:val="0"/>
        </w:rPr>
        <w:t xml:space="preserve">Figure 10</w:t>
      </w:r>
      <w:r w:rsidDel="00000000" w:rsidR="00000000" w:rsidRPr="00000000">
        <w:rPr>
          <w:color w:val="000000"/>
          <w:rtl w:val="0"/>
        </w:rPr>
        <w:t xml:space="preserve">: Migrating drainage divides have been clarified with improved symbols, and the symbol for transient divides has been changed for better readability.</w:t>
      </w:r>
    </w:p>
    <w:p w:rsidR="00000000" w:rsidDel="00000000" w:rsidP="00000000" w:rsidRDefault="00000000" w:rsidRPr="00000000" w14:paraId="00000042">
      <w:pPr>
        <w:numPr>
          <w:ilvl w:val="1"/>
          <w:numId w:val="2"/>
        </w:numPr>
        <w:spacing w:after="0" w:before="0" w:line="240" w:lineRule="auto"/>
        <w:ind w:left="1440" w:hanging="360"/>
        <w:rPr>
          <w:color w:val="000000"/>
        </w:rPr>
      </w:pPr>
      <w:r w:rsidDel="00000000" w:rsidR="00000000" w:rsidRPr="00000000">
        <w:rPr>
          <w:b w:val="1"/>
          <w:color w:val="000000"/>
          <w:rtl w:val="0"/>
        </w:rPr>
        <w:t xml:space="preserve">Figure 4</w:t>
      </w:r>
      <w:r w:rsidDel="00000000" w:rsidR="00000000" w:rsidRPr="00000000">
        <w:rPr>
          <w:color w:val="000000"/>
          <w:rtl w:val="0"/>
        </w:rPr>
        <w:t xml:space="preserve">: Prehistoric and recent landslides have been combined in a single map with distinct symbols.</w:t>
      </w:r>
    </w:p>
    <w:p w:rsidR="00000000" w:rsidDel="00000000" w:rsidP="00000000" w:rsidRDefault="00000000" w:rsidRPr="00000000" w14:paraId="00000043">
      <w:pPr>
        <w:numPr>
          <w:ilvl w:val="1"/>
          <w:numId w:val="2"/>
        </w:numPr>
        <w:spacing w:after="240" w:before="0" w:line="240" w:lineRule="auto"/>
        <w:ind w:left="1440" w:hanging="360"/>
        <w:rPr>
          <w:color w:val="000000"/>
        </w:rPr>
      </w:pPr>
      <w:r w:rsidDel="00000000" w:rsidR="00000000" w:rsidRPr="00000000">
        <w:rPr>
          <w:b w:val="1"/>
          <w:color w:val="000000"/>
          <w:rtl w:val="0"/>
        </w:rPr>
        <w:t xml:space="preserve">Figure 10</w:t>
      </w:r>
      <w:r w:rsidDel="00000000" w:rsidR="00000000" w:rsidRPr="00000000">
        <w:rPr>
          <w:color w:val="000000"/>
          <w:rtl w:val="0"/>
        </w:rPr>
        <w:t xml:space="preserve">: We have added a sentence to the manuscript clarifying how migrating drainage divides were determined and mapped. Migrating drainage divides have been clarified with improved symbols and labeled rivers.</w:t>
      </w:r>
    </w:p>
    <w:p w:rsidR="00000000" w:rsidDel="00000000" w:rsidP="00000000" w:rsidRDefault="00000000" w:rsidRPr="00000000" w14:paraId="00000044">
      <w:pPr>
        <w:spacing w:after="240" w:before="240" w:line="240" w:lineRule="auto"/>
        <w:rPr>
          <w:color w:val="000000"/>
        </w:rPr>
      </w:pPr>
      <w:r w:rsidDel="00000000" w:rsidR="00000000" w:rsidRPr="00000000">
        <w:rPr>
          <w:color w:val="000000"/>
          <w:rtl w:val="0"/>
        </w:rPr>
        <w:t xml:space="preserve">We hope these revisions address your comments. Please let us know if further clarifications are needed.</w:t>
      </w:r>
    </w:p>
    <w:p w:rsidR="00000000" w:rsidDel="00000000" w:rsidP="00000000" w:rsidRDefault="00000000" w:rsidRPr="00000000" w14:paraId="00000045">
      <w:pPr>
        <w:spacing w:after="240" w:before="240" w:line="240" w:lineRule="auto"/>
        <w:rPr>
          <w:color w:val="000000"/>
        </w:rPr>
      </w:pPr>
      <w:r w:rsidDel="00000000" w:rsidR="00000000" w:rsidRPr="00000000">
        <w:rPr/>
        <mc:AlternateContent>
          <mc:Choice Requires="wpg">
            <w:drawing>
              <wp:inline distB="0" distT="0" distL="0" distR="0">
                <wp:extent cx="5953125" cy="28575"/>
                <wp:effectExtent b="0" l="0" r="0" t="0"/>
                <wp:docPr id="6" name=""/>
                <a:graphic>
                  <a:graphicData uri="http://schemas.microsoft.com/office/word/2010/wordprocessingShape">
                    <wps:wsp>
                      <wps:cNvSpPr/>
                      <wps:cNvPr id="4" name="Shape 4"/>
                      <wps:spPr>
                        <a:xfrm>
                          <a:off x="2374200" y="3770460"/>
                          <a:ext cx="5943600" cy="19080"/>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5953125" cy="28575"/>
                <wp:effectExtent b="0" l="0" r="0" t="0"/>
                <wp:docPr id="6"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5953125" cy="285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6">
      <w:pPr>
        <w:spacing w:after="240" w:before="240" w:line="240" w:lineRule="auto"/>
        <w:rPr>
          <w:color w:val="000000"/>
        </w:rPr>
      </w:pPr>
      <w:r w:rsidDel="00000000" w:rsidR="00000000" w:rsidRPr="00000000">
        <w:rPr>
          <w:color w:val="000000"/>
          <w:rtl w:val="0"/>
        </w:rPr>
        <w:t xml:space="preserve">We hope these revisions meet the expectations of the reviewers and the Editor. Please let us know if further changes are needed.</w:t>
      </w:r>
    </w:p>
    <w:p w:rsidR="00000000" w:rsidDel="00000000" w:rsidP="00000000" w:rsidRDefault="00000000" w:rsidRPr="00000000" w14:paraId="00000047">
      <w:pPr>
        <w:spacing w:after="240" w:before="240" w:line="240" w:lineRule="auto"/>
        <w:rPr/>
      </w:pPr>
      <w:r w:rsidDel="00000000" w:rsidR="00000000" w:rsidRPr="00000000">
        <w:rPr>
          <w:rtl w:val="0"/>
        </w:rPr>
      </w:r>
    </w:p>
    <w:p w:rsidR="00000000" w:rsidDel="00000000" w:rsidP="00000000" w:rsidRDefault="00000000" w:rsidRPr="00000000" w14:paraId="00000048">
      <w:pPr>
        <w:spacing w:after="240" w:before="240" w:line="240" w:lineRule="auto"/>
        <w:rPr>
          <w:color w:val="000000"/>
          <w:sz w:val="26"/>
          <w:szCs w:val="26"/>
        </w:rPr>
      </w:pPr>
      <w:r w:rsidDel="00000000" w:rsidR="00000000" w:rsidRPr="00000000">
        <w:rPr>
          <w:color w:val="000000"/>
          <w:sz w:val="26"/>
          <w:szCs w:val="26"/>
          <w:rtl w:val="0"/>
        </w:rPr>
        <w:t xml:space="preserve">Sincerely,</w:t>
      </w:r>
    </w:p>
    <w:p w:rsidR="00000000" w:rsidDel="00000000" w:rsidP="00000000" w:rsidRDefault="00000000" w:rsidRPr="00000000" w14:paraId="00000049">
      <w:pPr>
        <w:spacing w:after="240" w:before="240" w:line="240" w:lineRule="auto"/>
        <w:rPr>
          <w:color w:val="000000"/>
          <w:sz w:val="26"/>
          <w:szCs w:val="26"/>
        </w:rPr>
      </w:pPr>
      <w:r w:rsidDel="00000000" w:rsidR="00000000" w:rsidRPr="00000000">
        <w:rPr>
          <w:color w:val="000000"/>
          <w:sz w:val="26"/>
          <w:szCs w:val="26"/>
          <w:rtl w:val="0"/>
        </w:rPr>
        <w:t xml:space="preserve">Edier Aristizabal, Oliver Korup</w:t>
      </w:r>
    </w:p>
    <w:p w:rsidR="00000000" w:rsidDel="00000000" w:rsidP="00000000" w:rsidRDefault="00000000" w:rsidRPr="00000000" w14:paraId="0000004A">
      <w:pPr>
        <w:rPr>
          <w:color w:val="000000"/>
        </w:rPr>
      </w:pPr>
      <w:r w:rsidDel="00000000" w:rsidR="00000000" w:rsidRPr="00000000">
        <w:rPr>
          <w:rtl w:val="0"/>
        </w:rPr>
      </w:r>
    </w:p>
    <w:sectPr>
      <w:pgSz w:h="15840" w:w="12240"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240" w:lineRule="auto"/>
    </w:pPr>
    <w:rPr>
      <w:sz w:val="40"/>
      <w:szCs w:val="40"/>
    </w:rPr>
  </w:style>
  <w:style w:type="paragraph" w:styleId="Heading2">
    <w:name w:val="heading 2"/>
    <w:basedOn w:val="Normal"/>
    <w:next w:val="Normal"/>
    <w:pPr>
      <w:keepNext w:val="1"/>
      <w:keepLines w:val="1"/>
      <w:pageBreakBefore w:val="0"/>
      <w:spacing w:after="120" w:before="360" w:line="240" w:lineRule="auto"/>
    </w:pPr>
    <w:rPr>
      <w:b w:val="0"/>
      <w:sz w:val="32"/>
      <w:szCs w:val="32"/>
    </w:rPr>
  </w:style>
  <w:style w:type="paragraph" w:styleId="Heading3">
    <w:name w:val="heading 3"/>
    <w:basedOn w:val="Normal"/>
    <w:next w:val="Normal"/>
    <w:pPr>
      <w:keepNext w:val="1"/>
      <w:keepLines w:val="1"/>
      <w:pageBreakBefore w:val="0"/>
      <w:spacing w:after="80" w:before="320" w:line="24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240" w:lineRule="auto"/>
    </w:pPr>
    <w:rPr>
      <w:color w:val="666666"/>
      <w:sz w:val="24"/>
      <w:szCs w:val="24"/>
    </w:rPr>
  </w:style>
  <w:style w:type="paragraph" w:styleId="Heading5">
    <w:name w:val="heading 5"/>
    <w:basedOn w:val="Normal"/>
    <w:next w:val="Normal"/>
    <w:pPr>
      <w:keepNext w:val="1"/>
      <w:keepLines w:val="1"/>
      <w:pageBreakBefore w:val="0"/>
      <w:spacing w:after="80" w:before="240" w:line="240" w:lineRule="auto"/>
    </w:pPr>
    <w:rPr>
      <w:color w:val="666666"/>
      <w:sz w:val="22"/>
      <w:szCs w:val="22"/>
    </w:rPr>
  </w:style>
  <w:style w:type="paragraph" w:styleId="Heading6">
    <w:name w:val="heading 6"/>
    <w:basedOn w:val="Normal"/>
    <w:next w:val="Normal"/>
    <w:pPr>
      <w:keepNext w:val="1"/>
      <w:keepLines w:val="1"/>
      <w:pageBreakBefore w:val="0"/>
      <w:spacing w:after="80" w:before="240" w:line="240" w:lineRule="auto"/>
    </w:pPr>
    <w:rPr>
      <w:i w:val="1"/>
      <w:color w:val="666666"/>
      <w:sz w:val="22"/>
      <w:szCs w:val="22"/>
    </w:rPr>
  </w:style>
  <w:style w:type="paragraph" w:styleId="Title">
    <w:name w:val="Title"/>
    <w:basedOn w:val="Normal"/>
    <w:next w:val="Normal"/>
    <w:pPr>
      <w:keepNext w:val="1"/>
      <w:keepLines w:val="1"/>
      <w:pageBreakBefore w:val="0"/>
      <w:spacing w:after="60" w:before="0" w:line="240" w:lineRule="auto"/>
    </w:pPr>
    <w:rPr>
      <w:sz w:val="52"/>
      <w:szCs w:val="52"/>
    </w:rPr>
  </w:style>
  <w:style w:type="paragraph" w:styleId="Normal">
    <w:name w:val="Normal"/>
    <w:qFormat w:val="1"/>
    <w:pPr>
      <w:widowControl w:val="1"/>
      <w:suppressAutoHyphens w:val="1"/>
      <w:bidi w:val="0"/>
      <w:spacing w:after="0" w:before="0" w:line="276" w:lineRule="auto"/>
      <w:jc w:val="left"/>
    </w:pPr>
    <w:rPr>
      <w:rFonts w:ascii="Arial" w:cs="Arial" w:eastAsia="Arial" w:hAnsi="Arial"/>
      <w:color w:val="auto"/>
      <w:kern w:val="0"/>
      <w:sz w:val="22"/>
      <w:szCs w:val="22"/>
      <w:lang w:bidi="hi-IN" w:eastAsia="zh-CN" w:val="en-US"/>
    </w:rPr>
  </w:style>
  <w:style w:type="paragraph" w:styleId="Heading1">
    <w:name w:val="Heading 1"/>
    <w:basedOn w:val="Normal1"/>
    <w:next w:val="Normal1"/>
    <w:qFormat w:val="1"/>
    <w:pPr>
      <w:keepNext w:val="1"/>
      <w:keepLines w:val="1"/>
      <w:pageBreakBefore w:val="0"/>
      <w:spacing w:after="120" w:before="400" w:line="240" w:lineRule="auto"/>
    </w:pPr>
    <w:rPr>
      <w:sz w:val="40"/>
      <w:szCs w:val="40"/>
    </w:rPr>
  </w:style>
  <w:style w:type="paragraph" w:styleId="Heading2">
    <w:name w:val="Heading 2"/>
    <w:basedOn w:val="Normal1"/>
    <w:next w:val="Normal1"/>
    <w:qFormat w:val="1"/>
    <w:pPr>
      <w:keepNext w:val="1"/>
      <w:keepLines w:val="1"/>
      <w:pageBreakBefore w:val="0"/>
      <w:spacing w:after="120" w:before="360" w:line="240" w:lineRule="auto"/>
    </w:pPr>
    <w:rPr>
      <w:b w:val="0"/>
      <w:sz w:val="32"/>
      <w:szCs w:val="32"/>
    </w:rPr>
  </w:style>
  <w:style w:type="paragraph" w:styleId="Heading3">
    <w:name w:val="Heading 3"/>
    <w:basedOn w:val="Normal1"/>
    <w:next w:val="Normal1"/>
    <w:qFormat w:val="1"/>
    <w:pPr>
      <w:keepNext w:val="1"/>
      <w:keepLines w:val="1"/>
      <w:pageBreakBefore w:val="0"/>
      <w:spacing w:after="80" w:before="320" w:line="240" w:lineRule="auto"/>
    </w:pPr>
    <w:rPr>
      <w:b w:val="0"/>
      <w:color w:val="434343"/>
      <w:sz w:val="28"/>
      <w:szCs w:val="28"/>
    </w:rPr>
  </w:style>
  <w:style w:type="paragraph" w:styleId="Heading4">
    <w:name w:val="Heading 4"/>
    <w:basedOn w:val="Normal1"/>
    <w:next w:val="Normal1"/>
    <w:qFormat w:val="1"/>
    <w:pPr>
      <w:keepNext w:val="1"/>
      <w:keepLines w:val="1"/>
      <w:pageBreakBefore w:val="0"/>
      <w:spacing w:after="80" w:before="280" w:line="240" w:lineRule="auto"/>
    </w:pPr>
    <w:rPr>
      <w:color w:val="666666"/>
      <w:sz w:val="24"/>
      <w:szCs w:val="24"/>
    </w:rPr>
  </w:style>
  <w:style w:type="paragraph" w:styleId="Heading5">
    <w:name w:val="Heading 5"/>
    <w:basedOn w:val="Normal1"/>
    <w:next w:val="Normal1"/>
    <w:qFormat w:val="1"/>
    <w:pPr>
      <w:keepNext w:val="1"/>
      <w:keepLines w:val="1"/>
      <w:pageBreakBefore w:val="0"/>
      <w:spacing w:after="80" w:before="240" w:line="240" w:lineRule="auto"/>
    </w:pPr>
    <w:rPr>
      <w:color w:val="666666"/>
      <w:sz w:val="22"/>
      <w:szCs w:val="22"/>
    </w:rPr>
  </w:style>
  <w:style w:type="paragraph" w:styleId="Heading6">
    <w:name w:val="Heading 6"/>
    <w:basedOn w:val="Normal1"/>
    <w:next w:val="Normal1"/>
    <w:qFormat w:val="1"/>
    <w:pPr>
      <w:keepNext w:val="1"/>
      <w:keepLines w:val="1"/>
      <w:pageBreakBefore w:val="0"/>
      <w:spacing w:after="80" w:before="240" w:line="240" w:lineRule="auto"/>
    </w:pPr>
    <w:rPr>
      <w:i w:val="1"/>
      <w:color w:val="666666"/>
      <w:sz w:val="22"/>
      <w:szCs w:val="22"/>
    </w:rPr>
  </w:style>
  <w:style w:type="character" w:styleId="LineNumber">
    <w:name w:val="Line Number"/>
    <w:rPr/>
  </w:style>
  <w:style w:type="paragraph" w:styleId="Heading">
    <w:name w:val="Heading"/>
    <w:basedOn w:val="Normal"/>
    <w:next w:val="BodyText"/>
    <w:qFormat w:val="1"/>
    <w:pPr>
      <w:keepNext w:val="1"/>
      <w:spacing w:after="120" w:before="240"/>
    </w:pPr>
    <w:rPr>
      <w:rFonts w:ascii="Liberation Sans" w:cs="Arial Unicode MS" w:eastAsia="PingFang SC" w:hAnsi="Liberation Sans"/>
      <w:sz w:val="28"/>
      <w:szCs w:val="28"/>
    </w:rPr>
  </w:style>
  <w:style w:type="paragraph" w:styleId="BodyText">
    <w:name w:val="Body Text"/>
    <w:basedOn w:val="Normal"/>
    <w:pPr>
      <w:spacing w:after="140" w:before="0" w:line="276" w:lineRule="auto"/>
    </w:pPr>
    <w:rPr/>
  </w:style>
  <w:style w:type="paragraph" w:styleId="List">
    <w:name w:val="List"/>
    <w:basedOn w:val="BodyText"/>
    <w:pPr/>
    <w:rPr>
      <w:rFonts w:cs="Arial Unicode MS"/>
    </w:rPr>
  </w:style>
  <w:style w:type="paragraph" w:styleId="Caption">
    <w:name w:val="Caption"/>
    <w:basedOn w:val="Normal"/>
    <w:qFormat w:val="1"/>
    <w:pPr>
      <w:suppressLineNumbers w:val="1"/>
      <w:spacing w:after="120" w:before="120"/>
    </w:pPr>
    <w:rPr>
      <w:rFonts w:cs="Arial Unicode MS"/>
      <w:i w:val="1"/>
      <w:iCs w:val="1"/>
      <w:sz w:val="24"/>
      <w:szCs w:val="24"/>
    </w:rPr>
  </w:style>
  <w:style w:type="paragraph" w:styleId="Index">
    <w:name w:val="Index"/>
    <w:basedOn w:val="Normal"/>
    <w:qFormat w:val="1"/>
    <w:pPr>
      <w:suppressLineNumbers w:val="1"/>
    </w:pPr>
    <w:rPr>
      <w:rFonts w:cs="Arial Unicode MS"/>
    </w:rPr>
  </w:style>
  <w:style w:type="paragraph" w:styleId="Normal1" w:default="1">
    <w:name w:val="normal1"/>
    <w:qFormat w:val="1"/>
    <w:pPr>
      <w:widowControl w:val="1"/>
      <w:suppressAutoHyphens w:val="1"/>
      <w:bidi w:val="0"/>
      <w:spacing w:after="0" w:before="0" w:line="276" w:lineRule="auto"/>
      <w:jc w:val="left"/>
    </w:pPr>
    <w:rPr>
      <w:rFonts w:ascii="Arial" w:cs="Arial" w:eastAsia="Arial" w:hAnsi="Arial"/>
      <w:color w:val="auto"/>
      <w:kern w:val="0"/>
      <w:sz w:val="22"/>
      <w:szCs w:val="22"/>
      <w:lang w:bidi="hi-IN" w:eastAsia="zh-CN" w:val="en-US"/>
    </w:rPr>
  </w:style>
  <w:style w:type="paragraph" w:styleId="Title">
    <w:name w:val="Title"/>
    <w:basedOn w:val="Normal1"/>
    <w:next w:val="Normal1"/>
    <w:qFormat w:val="1"/>
    <w:pPr>
      <w:keepNext w:val="1"/>
      <w:keepLines w:val="1"/>
      <w:pageBreakBefore w:val="0"/>
      <w:spacing w:after="60" w:before="0" w:line="240" w:lineRule="auto"/>
    </w:pPr>
    <w:rPr>
      <w:sz w:val="52"/>
      <w:szCs w:val="52"/>
    </w:rPr>
  </w:style>
  <w:style w:type="paragraph" w:styleId="Subtitle">
    <w:name w:val="Subtitle"/>
    <w:basedOn w:val="Normal1"/>
    <w:next w:val="Normal1"/>
    <w:qFormat w:val="1"/>
    <w:pPr>
      <w:keepNext w:val="1"/>
      <w:keepLines w:val="1"/>
      <w:pageBreakBefore w:val="0"/>
      <w:spacing w:after="320" w:before="0" w:line="240" w:lineRule="auto"/>
    </w:pPr>
    <w:rPr>
      <w:rFonts w:ascii="Arial" w:cs="Arial" w:eastAsia="Arial" w:hAnsi="Arial"/>
      <w:i w:val="0"/>
      <w:color w:val="666666"/>
      <w:sz w:val="30"/>
      <w:szCs w:val="30"/>
    </w:rPr>
  </w:style>
  <w:style w:type="table" w:styleId="TableNormal" w:default="1">
    <w:name w:val="Table Normal"/>
  </w:style>
  <w:style w:type="paragraph" w:styleId="Subtitle">
    <w:name w:val="Subtitle"/>
    <w:basedOn w:val="Normal"/>
    <w:next w:val="Normal"/>
    <w:pPr>
      <w:keepNext w:val="1"/>
      <w:keepLines w:val="1"/>
      <w:pageBreakBefore w:val="0"/>
      <w:spacing w:after="320" w:before="0" w:line="24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XVU7O3MxdQeM6OTzIetQDUOMxg==">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custom.xml><?xml version="1.0" encoding="utf-8"?>
<Properties xmlns="http://schemas.openxmlformats.org/officeDocument/2006/custom-properties" xmlns:vt="http://schemas.openxmlformats.org/officeDocument/2006/docPropsVTypes"/>
</file>