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389" w:rsidRDefault="00A37389" w:rsidP="00261215">
      <w:pPr>
        <w:spacing w:line="240" w:lineRule="auto"/>
        <w:jc w:val="center"/>
        <w:rPr>
          <w:rFonts w:ascii="Calibri" w:hAnsi="Calibri" w:cs="Calibri"/>
          <w:sz w:val="24"/>
          <w:szCs w:val="24"/>
        </w:rPr>
      </w:pPr>
    </w:p>
    <w:p w:rsidR="00261215" w:rsidRPr="00965C25" w:rsidRDefault="00261215" w:rsidP="00261215">
      <w:pPr>
        <w:spacing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noProof/>
          <w:sz w:val="24"/>
          <w:szCs w:val="24"/>
          <w:lang w:eastAsia="es-CO"/>
        </w:rPr>
        <w:drawing>
          <wp:inline distT="0" distB="0" distL="0" distR="0" wp14:anchorId="63D3CF1F" wp14:editId="4FBDD0E5">
            <wp:extent cx="1148080" cy="520700"/>
            <wp:effectExtent l="0" t="0" r="0" b="0"/>
            <wp:docPr id="1" name="Imagen 1" descr="Descripción: http://2.bp.blogspot.com/-Ar6QY78KEmw/UI34tDYjoAI/AAAAAAAAF7c/Kz3ha-Tw_9s/s1600/u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http://2.bp.blogspot.com/-Ar6QY78KEmw/UI34tDYjoAI/AAAAAAAAF7c/Kz3ha-Tw_9s/s1600/u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9" b="2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15" w:rsidRPr="00965C2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UNIVERSIDAD NACIONAL DE COLOMBIA</w:t>
      </w:r>
    </w:p>
    <w:p w:rsidR="00261215" w:rsidRPr="00965C2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SEDE MEDELLIN</w:t>
      </w:r>
    </w:p>
    <w:p w:rsidR="0026121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Facultad de Geociencias y Medio Ambiente</w:t>
      </w:r>
    </w:p>
    <w:p w:rsidR="0026121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261215" w:rsidRPr="000F7139" w:rsidRDefault="00261215" w:rsidP="00261215">
      <w:pPr>
        <w:spacing w:after="0" w:line="240" w:lineRule="auto"/>
        <w:jc w:val="center"/>
        <w:rPr>
          <w:rFonts w:ascii="Calibri" w:hAnsi="Calibri" w:cs="Calibri"/>
          <w:b/>
          <w:sz w:val="32"/>
          <w:szCs w:val="32"/>
        </w:rPr>
      </w:pPr>
      <w:r w:rsidRPr="000F7139">
        <w:rPr>
          <w:rFonts w:ascii="Calibri" w:hAnsi="Calibri" w:cs="Calibri"/>
          <w:b/>
          <w:sz w:val="32"/>
          <w:szCs w:val="32"/>
        </w:rPr>
        <w:t>CURSO SENSORES REMOTOS</w:t>
      </w:r>
    </w:p>
    <w:p w:rsidR="00261215" w:rsidRPr="00965C2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261215" w:rsidRDefault="00261215" w:rsidP="00261215">
      <w:pPr>
        <w:spacing w:after="0" w:line="240" w:lineRule="auto"/>
        <w:jc w:val="center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Edier V. Aristizábal G</w:t>
      </w:r>
    </w:p>
    <w:p w:rsidR="0026121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Profesor Auxiliar</w:t>
      </w:r>
    </w:p>
    <w:p w:rsidR="0026121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261215" w:rsidRPr="00965C25" w:rsidRDefault="00261215" w:rsidP="0026121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261215" w:rsidRPr="000F7139" w:rsidRDefault="00261215" w:rsidP="00261215">
      <w:pPr>
        <w:jc w:val="both"/>
        <w:rPr>
          <w:b/>
        </w:rPr>
      </w:pPr>
      <w:r w:rsidRPr="00EB69F3">
        <w:rPr>
          <w:b/>
        </w:rPr>
        <w:t xml:space="preserve">TALLER PRÁCTICO. </w:t>
      </w:r>
      <w:r w:rsidR="00A37389">
        <w:rPr>
          <w:b/>
        </w:rPr>
        <w:t xml:space="preserve">Determinar el Área Mínima </w:t>
      </w:r>
      <w:proofErr w:type="spellStart"/>
      <w:r w:rsidR="00A37389">
        <w:rPr>
          <w:b/>
        </w:rPr>
        <w:t>Cartografiable</w:t>
      </w:r>
      <w:proofErr w:type="spellEnd"/>
      <w:r w:rsidR="00A37389">
        <w:rPr>
          <w:b/>
        </w:rPr>
        <w:t xml:space="preserve"> (AMC)</w:t>
      </w:r>
      <w:r>
        <w:rPr>
          <w:b/>
        </w:rPr>
        <w:t xml:space="preserve"> en </w:t>
      </w:r>
      <w:proofErr w:type="spellStart"/>
      <w:r>
        <w:rPr>
          <w:b/>
        </w:rPr>
        <w:t>ArcGIS</w:t>
      </w:r>
      <w:proofErr w:type="spellEnd"/>
    </w:p>
    <w:p w:rsidR="00261215" w:rsidRPr="00EB69F3" w:rsidRDefault="00261215" w:rsidP="00261215">
      <w:pPr>
        <w:jc w:val="both"/>
        <w:rPr>
          <w:b/>
        </w:rPr>
      </w:pPr>
      <w:r w:rsidRPr="00EB69F3">
        <w:rPr>
          <w:b/>
        </w:rPr>
        <w:t xml:space="preserve">Objetivos: </w:t>
      </w:r>
    </w:p>
    <w:p w:rsidR="00261215" w:rsidRDefault="00A37389" w:rsidP="00261215">
      <w:pPr>
        <w:pStyle w:val="Prrafodelista"/>
        <w:numPr>
          <w:ilvl w:val="0"/>
          <w:numId w:val="3"/>
        </w:numPr>
        <w:jc w:val="both"/>
      </w:pPr>
      <w:r>
        <w:t>Eliminar polígonos con áreas menores a l AMC</w:t>
      </w:r>
    </w:p>
    <w:p w:rsidR="00261215" w:rsidRPr="002810B1" w:rsidRDefault="00261215" w:rsidP="00261215">
      <w:pPr>
        <w:jc w:val="both"/>
        <w:rPr>
          <w:b/>
        </w:rPr>
      </w:pPr>
      <w:r w:rsidRPr="002810B1">
        <w:rPr>
          <w:b/>
        </w:rPr>
        <w:t>Materiales</w:t>
      </w:r>
    </w:p>
    <w:p w:rsidR="00261215" w:rsidRDefault="00261215" w:rsidP="00261215">
      <w:pPr>
        <w:jc w:val="both"/>
      </w:pPr>
      <w:r>
        <w:t>Resultado de una clasificación de imagen de satélite</w:t>
      </w:r>
      <w:r w:rsidR="00A37389">
        <w:t xml:space="preserve"> tipo </w:t>
      </w:r>
      <w:proofErr w:type="spellStart"/>
      <w:r w:rsidR="00A37389">
        <w:t>poligonos</w:t>
      </w:r>
      <w:proofErr w:type="spellEnd"/>
    </w:p>
    <w:p w:rsidR="00A37389" w:rsidRDefault="00A37389">
      <w:pPr>
        <w:rPr>
          <w:b/>
        </w:rPr>
      </w:pPr>
    </w:p>
    <w:p w:rsidR="00A37389" w:rsidRPr="00A37389" w:rsidRDefault="00A37389">
      <w:pPr>
        <w:rPr>
          <w:b/>
        </w:rPr>
      </w:pPr>
      <w:r w:rsidRPr="00A37389">
        <w:rPr>
          <w:b/>
        </w:rPr>
        <w:t>Método</w:t>
      </w:r>
    </w:p>
    <w:p w:rsidR="00A37389" w:rsidRPr="00A37389" w:rsidRDefault="00A37389" w:rsidP="00A37389">
      <w:pPr>
        <w:spacing w:line="360" w:lineRule="auto"/>
        <w:jc w:val="both"/>
        <w:rPr>
          <w:rFonts w:eastAsia="Times New Roman" w:cs="Times New Roman"/>
          <w:lang w:eastAsia="es-CO"/>
        </w:rPr>
      </w:pPr>
      <w:r w:rsidRPr="00A37389">
        <w:rPr>
          <w:rFonts w:eastAsia="Times New Roman" w:cs="Times New Roman"/>
          <w:lang w:eastAsia="es-CO"/>
        </w:rPr>
        <w:t xml:space="preserve">Para ello tomaremos la referencia de </w:t>
      </w:r>
      <w:proofErr w:type="spellStart"/>
      <w:r w:rsidRPr="00A37389">
        <w:rPr>
          <w:rFonts w:eastAsia="Times New Roman" w:cs="Times New Roman"/>
          <w:lang w:eastAsia="es-CO"/>
        </w:rPr>
        <w:t>Salitchev</w:t>
      </w:r>
      <w:proofErr w:type="spellEnd"/>
      <w:r>
        <w:rPr>
          <w:rFonts w:eastAsia="Times New Roman" w:cs="Times New Roman"/>
          <w:lang w:eastAsia="es-CO"/>
        </w:rPr>
        <w:t xml:space="preserve"> (</w:t>
      </w:r>
      <w:r w:rsidRPr="00A37389">
        <w:rPr>
          <w:rFonts w:eastAsia="Times New Roman" w:cs="Times New Roman"/>
          <w:lang w:eastAsia="es-CO"/>
        </w:rPr>
        <w:t>1979</w:t>
      </w:r>
      <w:r>
        <w:rPr>
          <w:rFonts w:eastAsia="Times New Roman" w:cs="Times New Roman"/>
          <w:lang w:eastAsia="es-CO"/>
        </w:rPr>
        <w:t>)</w:t>
      </w:r>
      <w:r w:rsidRPr="00A37389">
        <w:rPr>
          <w:rFonts w:eastAsia="Times New Roman" w:cs="Times New Roman"/>
          <w:lang w:eastAsia="es-CO"/>
        </w:rPr>
        <w:t xml:space="preserve">, en la cual deberán considerar un área mínima </w:t>
      </w:r>
      <w:r>
        <w:rPr>
          <w:rFonts w:eastAsia="Times New Roman" w:cs="Times New Roman"/>
          <w:lang w:eastAsia="es-CO"/>
        </w:rPr>
        <w:t>de acuerdo con la escala como lo señala el siguiente cuadro</w:t>
      </w:r>
      <w:r w:rsidRPr="00A37389">
        <w:rPr>
          <w:rFonts w:eastAsia="Times New Roman" w:cs="Times New Roman"/>
          <w:lang w:eastAsia="es-CO"/>
        </w:rPr>
        <w:t>.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drawing>
          <wp:inline distT="0" distB="0" distL="0" distR="0" wp14:anchorId="5440EEF7" wp14:editId="5A1C501F">
            <wp:extent cx="4505325" cy="1047750"/>
            <wp:effectExtent l="0" t="0" r="9525" b="0"/>
            <wp:docPr id="8" name="Imagen 8" descr="https://3.bp.blogspot.com/-2emEzR9SMrc/V5b6LR74aRI/AAAAAAAAFxs/txas-r-wMwQsqwrRYAtSdzgw27zkYCc8ACLcB/s1600/Area_2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2emEzR9SMrc/V5b6LR74aRI/AAAAAAAAFxs/txas-r-wMwQsqwrRYAtSdzgw27zkYCc8ACLcB/s1600/Area_2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Default="00A37389" w:rsidP="00A37389">
      <w:pPr>
        <w:spacing w:line="360" w:lineRule="auto"/>
        <w:jc w:val="both"/>
        <w:rPr>
          <w:rFonts w:eastAsia="Times New Roman" w:cs="Arial"/>
          <w:color w:val="2F2F2F"/>
          <w:shd w:val="clear" w:color="auto" w:fill="FFFFFF"/>
          <w:lang w:eastAsia="es-CO"/>
        </w:rPr>
      </w:pPr>
      <w:r>
        <w:rPr>
          <w:rFonts w:eastAsia="Times New Roman" w:cs="Arial"/>
          <w:color w:val="2F2F2F"/>
          <w:shd w:val="clear" w:color="auto" w:fill="FFFFFF"/>
          <w:lang w:eastAsia="es-CO"/>
        </w:rPr>
        <w:t>Por ejemplo e</w:t>
      </w:r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n una determinación del uso de suelo,  es común que obtengamos miles de polígonos resultantes de la semejanza entre los pixeles de una escena y que muchos de ellos sean áreas muy pequeñas. Para obtener el </w:t>
      </w:r>
      <w:proofErr w:type="spellStart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>shp</w:t>
      </w:r>
      <w:proofErr w:type="spellEnd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 con el cual trabajaremos </w:t>
      </w:r>
      <w:r>
        <w:rPr>
          <w:rFonts w:eastAsia="Times New Roman" w:cs="Arial"/>
          <w:color w:val="2F2F2F"/>
          <w:shd w:val="clear" w:color="auto" w:fill="FFFFFF"/>
          <w:lang w:eastAsia="es-CO"/>
        </w:rPr>
        <w:t xml:space="preserve">se </w:t>
      </w:r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>proces</w:t>
      </w:r>
      <w:r>
        <w:rPr>
          <w:rFonts w:eastAsia="Times New Roman" w:cs="Arial"/>
          <w:color w:val="2F2F2F"/>
          <w:shd w:val="clear" w:color="auto" w:fill="FFFFFF"/>
          <w:lang w:eastAsia="es-CO"/>
        </w:rPr>
        <w:t>ó</w:t>
      </w:r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 una imagen LANDSAT 8, </w:t>
      </w:r>
      <w:r>
        <w:rPr>
          <w:rFonts w:eastAsia="Times New Roman" w:cs="Arial"/>
          <w:color w:val="2F2F2F"/>
          <w:shd w:val="clear" w:color="auto" w:fill="FFFFFF"/>
          <w:lang w:eastAsia="es-CO"/>
        </w:rPr>
        <w:t xml:space="preserve">donde se aplicó </w:t>
      </w:r>
      <w:proofErr w:type="spellStart"/>
      <w:r>
        <w:rPr>
          <w:rFonts w:eastAsia="Times New Roman" w:cs="Arial"/>
          <w:color w:val="2F2F2F"/>
          <w:shd w:val="clear" w:color="auto" w:fill="FFFFFF"/>
          <w:lang w:eastAsia="es-CO"/>
        </w:rPr>
        <w:t>na</w:t>
      </w:r>
      <w:proofErr w:type="spellEnd"/>
      <w:r>
        <w:rPr>
          <w:rFonts w:eastAsia="Times New Roman" w:cs="Arial"/>
          <w:color w:val="2F2F2F"/>
          <w:shd w:val="clear" w:color="auto" w:fill="FFFFFF"/>
          <w:lang w:eastAsia="es-CO"/>
        </w:rPr>
        <w:t xml:space="preserve"> clasificación no supervisada.</w:t>
      </w:r>
    </w:p>
    <w:p w:rsidR="00A37389" w:rsidRPr="00A37389" w:rsidRDefault="00A37389" w:rsidP="00A37389">
      <w:pPr>
        <w:spacing w:line="360" w:lineRule="auto"/>
        <w:jc w:val="both"/>
        <w:rPr>
          <w:rFonts w:eastAsia="Times New Roman" w:cs="Times New Roman"/>
          <w:lang w:eastAsia="es-CO"/>
        </w:rPr>
      </w:pPr>
      <w:r>
        <w:rPr>
          <w:rFonts w:eastAsia="Times New Roman" w:cs="Arial"/>
          <w:color w:val="2F2F2F"/>
          <w:shd w:val="clear" w:color="auto" w:fill="FFFFFF"/>
          <w:lang w:eastAsia="es-CO"/>
        </w:rPr>
        <w:lastRenderedPageBreak/>
        <w:t xml:space="preserve">Para iniciar es necesario </w:t>
      </w:r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>converti</w:t>
      </w:r>
      <w:r>
        <w:rPr>
          <w:rFonts w:eastAsia="Times New Roman" w:cs="Arial"/>
          <w:color w:val="2F2F2F"/>
          <w:shd w:val="clear" w:color="auto" w:fill="FFFFFF"/>
          <w:lang w:eastAsia="es-CO"/>
        </w:rPr>
        <w:t>r</w:t>
      </w:r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 el </w:t>
      </w:r>
      <w:proofErr w:type="spellStart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>raster</w:t>
      </w:r>
      <w:proofErr w:type="spellEnd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 a SHP, generando así miles de polígonos (Imagen 1) a los cuales deberemos aplicarle el área mínima </w:t>
      </w:r>
      <w:proofErr w:type="spellStart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>cartografiable</w:t>
      </w:r>
      <w:proofErr w:type="spellEnd"/>
      <w:r w:rsidRPr="00A37389">
        <w:rPr>
          <w:rFonts w:eastAsia="Times New Roman" w:cs="Arial"/>
          <w:color w:val="2F2F2F"/>
          <w:shd w:val="clear" w:color="auto" w:fill="FFFFFF"/>
          <w:lang w:eastAsia="es-CO"/>
        </w:rPr>
        <w:t xml:space="preserve"> para así eliminar los polígonos que no sean representativos.</w:t>
      </w:r>
    </w:p>
    <w:p w:rsidR="00A37389" w:rsidRPr="004F57D1" w:rsidRDefault="00A37389" w:rsidP="00A373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drawing>
          <wp:inline distT="0" distB="0" distL="0" distR="0" wp14:anchorId="0B3A9FAA" wp14:editId="630BED89">
            <wp:extent cx="3048000" cy="2124075"/>
            <wp:effectExtent l="0" t="0" r="0" b="9525"/>
            <wp:docPr id="7" name="Imagen 7" descr="https://1.bp.blogspot.com/-XjXNJMLK2L8/V5cSjo506YI/AAAAAAAAFy4/ut_J0pfJwIEwA5xt9BKbFGBfdP5wtMz6ACLcB/s320/USOS_DE_SUELO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XjXNJMLK2L8/V5cSjo506YI/AAAAAAAAFy4/ut_J0pfJwIEwA5xt9BKbFGBfdP5wtMz6ACLcB/s320/USOS_DE_SUELO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Imagen 1. Clasificación no supervisada</w:t>
      </w:r>
    </w:p>
    <w:p w:rsidR="00A37389" w:rsidRPr="004F57D1" w:rsidRDefault="00A37389" w:rsidP="00A3738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A37389" w:rsidRDefault="00A37389" w:rsidP="00A37389">
      <w:pPr>
        <w:spacing w:after="0" w:line="360" w:lineRule="auto"/>
        <w:jc w:val="both"/>
        <w:rPr>
          <w:rFonts w:eastAsia="Times New Roman" w:cs="Times New Roman"/>
          <w:lang w:eastAsia="es-CO"/>
        </w:rPr>
      </w:pPr>
      <w:r w:rsidRPr="00A37389">
        <w:rPr>
          <w:rFonts w:eastAsia="Times New Roman" w:cs="Arial"/>
          <w:lang w:eastAsia="es-CO"/>
        </w:rPr>
        <w:t xml:space="preserve">1.-  Abrimos la tabla de atributos, haciendo </w:t>
      </w:r>
      <w:proofErr w:type="spellStart"/>
      <w:r w:rsidRPr="00A37389">
        <w:rPr>
          <w:rFonts w:eastAsia="Times New Roman" w:cs="Arial"/>
          <w:lang w:eastAsia="es-CO"/>
        </w:rPr>
        <w:t>click</w:t>
      </w:r>
      <w:proofErr w:type="spellEnd"/>
      <w:r w:rsidRPr="00A37389">
        <w:rPr>
          <w:rFonts w:eastAsia="Times New Roman" w:cs="Arial"/>
          <w:lang w:eastAsia="es-CO"/>
        </w:rPr>
        <w:t xml:space="preserve"> derecho sobre el </w:t>
      </w:r>
      <w:r w:rsidRPr="00A37389">
        <w:rPr>
          <w:rFonts w:eastAsia="Times New Roman" w:cs="Arial"/>
          <w:lang w:eastAsia="es-CO"/>
        </w:rPr>
        <w:t>título</w:t>
      </w:r>
      <w:r w:rsidRPr="00A37389">
        <w:rPr>
          <w:rFonts w:eastAsia="Times New Roman" w:cs="Arial"/>
          <w:lang w:eastAsia="es-CO"/>
        </w:rPr>
        <w:t xml:space="preserve"> del SHP, después </w:t>
      </w:r>
      <w:proofErr w:type="spellStart"/>
      <w:r w:rsidRPr="00A37389">
        <w:rPr>
          <w:rFonts w:eastAsia="Times New Roman" w:cs="Arial"/>
          <w:lang w:eastAsia="es-CO"/>
        </w:rPr>
        <w:t>Add</w:t>
      </w:r>
      <w:proofErr w:type="spellEnd"/>
      <w:r w:rsidRPr="00A37389">
        <w:rPr>
          <w:rFonts w:eastAsia="Times New Roman" w:cs="Arial"/>
          <w:lang w:eastAsia="es-CO"/>
        </w:rPr>
        <w:t xml:space="preserve"> Field en dónde indicaremos el nombre del atributo, </w:t>
      </w:r>
      <w:proofErr w:type="spellStart"/>
      <w:r w:rsidRPr="00A37389">
        <w:rPr>
          <w:rFonts w:eastAsia="Times New Roman" w:cs="Arial"/>
          <w:lang w:eastAsia="es-CO"/>
        </w:rPr>
        <w:t>Type</w:t>
      </w:r>
      <w:proofErr w:type="spellEnd"/>
      <w:r w:rsidRPr="00A37389">
        <w:rPr>
          <w:rFonts w:eastAsia="Times New Roman" w:cs="Arial"/>
          <w:lang w:eastAsia="es-CO"/>
        </w:rPr>
        <w:t xml:space="preserve"> como "doble" y precisión y escala dejamos en 0. Una vez creado este campo, daremos </w:t>
      </w:r>
      <w:proofErr w:type="spellStart"/>
      <w:r w:rsidRPr="00A37389">
        <w:rPr>
          <w:rFonts w:eastAsia="Times New Roman" w:cs="Arial"/>
          <w:lang w:eastAsia="es-CO"/>
        </w:rPr>
        <w:t>click</w:t>
      </w:r>
      <w:proofErr w:type="spellEnd"/>
      <w:r w:rsidRPr="00A37389">
        <w:rPr>
          <w:rFonts w:eastAsia="Times New Roman" w:cs="Arial"/>
          <w:lang w:eastAsia="es-CO"/>
        </w:rPr>
        <w:t xml:space="preserve"> derecho en el nombre del campo </w:t>
      </w:r>
      <w:r w:rsidRPr="00A37389">
        <w:rPr>
          <w:rFonts w:eastAsia="Times New Roman" w:cs="Arial"/>
          <w:lang w:eastAsia="es-CO"/>
        </w:rPr>
        <w:t>recién</w:t>
      </w:r>
      <w:r w:rsidRPr="00A37389">
        <w:rPr>
          <w:rFonts w:eastAsia="Times New Roman" w:cs="Arial"/>
          <w:lang w:eastAsia="es-CO"/>
        </w:rPr>
        <w:t xml:space="preserve"> creado y le indicamos que deseamos "</w:t>
      </w:r>
      <w:proofErr w:type="spellStart"/>
      <w:r w:rsidRPr="00A37389">
        <w:rPr>
          <w:rFonts w:eastAsia="Times New Roman" w:cs="Arial"/>
          <w:lang w:eastAsia="es-CO"/>
        </w:rPr>
        <w:t>Calculate</w:t>
      </w:r>
      <w:proofErr w:type="spellEnd"/>
      <w:r w:rsidRPr="00A37389">
        <w:rPr>
          <w:rFonts w:eastAsia="Times New Roman" w:cs="Arial"/>
          <w:lang w:eastAsia="es-CO"/>
        </w:rPr>
        <w:t xml:space="preserve"> </w:t>
      </w:r>
      <w:proofErr w:type="spellStart"/>
      <w:r w:rsidRPr="00A37389">
        <w:rPr>
          <w:rFonts w:eastAsia="Times New Roman" w:cs="Arial"/>
          <w:lang w:eastAsia="es-CO"/>
        </w:rPr>
        <w:t>geometry</w:t>
      </w:r>
      <w:proofErr w:type="spellEnd"/>
      <w:r w:rsidRPr="00A37389">
        <w:rPr>
          <w:rFonts w:eastAsia="Times New Roman" w:cs="Arial"/>
          <w:lang w:eastAsia="es-CO"/>
        </w:rPr>
        <w:t>", una vez en la nueva ventana sólo deberemos indicar que queremos determinar un área, dejando la proyección que ha detectado pro default y la unidad de medida, que será m</w:t>
      </w:r>
      <w:r w:rsidRPr="00A37389">
        <w:rPr>
          <w:rFonts w:eastAsia="Times New Roman" w:cs="Arial"/>
          <w:vertAlign w:val="superscript"/>
          <w:lang w:eastAsia="es-CO"/>
        </w:rPr>
        <w:t>2</w:t>
      </w:r>
      <w:r w:rsidRPr="00A37389">
        <w:rPr>
          <w:rFonts w:eastAsia="Times New Roman" w:cs="Arial"/>
          <w:lang w:eastAsia="es-CO"/>
        </w:rPr>
        <w:t>.</w:t>
      </w:r>
    </w:p>
    <w:p w:rsidR="00A37389" w:rsidRPr="00A37389" w:rsidRDefault="00A37389" w:rsidP="00A37389">
      <w:pPr>
        <w:spacing w:after="0" w:line="360" w:lineRule="auto"/>
        <w:jc w:val="both"/>
        <w:rPr>
          <w:rFonts w:eastAsia="Times New Roman" w:cs="Times New Roman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lastRenderedPageBreak/>
        <w:drawing>
          <wp:inline distT="0" distB="0" distL="0" distR="0" wp14:anchorId="5BA48420" wp14:editId="516D93EB">
            <wp:extent cx="5534025" cy="3856524"/>
            <wp:effectExtent l="0" t="0" r="0" b="0"/>
            <wp:docPr id="6" name="Imagen 6" descr="https://2.bp.blogspot.com/-vPYnKy5x-SY/V5cE_DERx5I/AAAAAAAAFx8/XAILmwrt9SADGEZVnffoZza7lt6vvToFACLcB/s640/pasos1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vPYnKy5x-SY/V5cE_DERx5I/AAAAAAAAFx8/XAILmwrt9SADGEZVnffoZza7lt6vvToFACLcB/s640/pasos1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63" cy="386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Imagen 2. Procesos para la determinación de áreas. 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A37389" w:rsidRDefault="00A37389" w:rsidP="00A37389">
      <w:pPr>
        <w:spacing w:after="0" w:line="240" w:lineRule="auto"/>
        <w:jc w:val="both"/>
        <w:rPr>
          <w:rFonts w:eastAsia="Times New Roman" w:cs="Times New Roman"/>
          <w:lang w:eastAsia="es-CO"/>
        </w:rPr>
      </w:pPr>
      <w:r w:rsidRPr="00A37389">
        <w:rPr>
          <w:rFonts w:eastAsia="Times New Roman" w:cs="Arial"/>
          <w:lang w:eastAsia="es-CO"/>
        </w:rPr>
        <w:t>2.- El siguiente proceso consiste en seleccionar todos los polígonos inferiores a los 40,000 m</w:t>
      </w:r>
      <w:r w:rsidRPr="00695934">
        <w:rPr>
          <w:rFonts w:eastAsia="Times New Roman" w:cs="Arial"/>
          <w:vertAlign w:val="superscript"/>
          <w:lang w:eastAsia="es-CO"/>
        </w:rPr>
        <w:t>2</w:t>
      </w:r>
      <w:r w:rsidRPr="00A37389">
        <w:rPr>
          <w:rFonts w:eastAsia="Times New Roman" w:cs="Arial"/>
          <w:lang w:eastAsia="es-CO"/>
        </w:rPr>
        <w:t xml:space="preserve"> </w:t>
      </w:r>
      <w:r w:rsidR="00695934">
        <w:rPr>
          <w:rFonts w:eastAsia="Times New Roman" w:cs="Arial"/>
          <w:lang w:eastAsia="es-CO"/>
        </w:rPr>
        <w:t xml:space="preserve">(para una escala 1:50.000) </w:t>
      </w:r>
      <w:r w:rsidRPr="00A37389">
        <w:rPr>
          <w:rFonts w:eastAsia="Times New Roman" w:cs="Arial"/>
          <w:lang w:eastAsia="es-CO"/>
        </w:rPr>
        <w:t>que se nos indica como AMC</w:t>
      </w:r>
      <w:r w:rsidR="00695934">
        <w:rPr>
          <w:rFonts w:eastAsia="Times New Roman" w:cs="Arial"/>
          <w:lang w:eastAsia="es-CO"/>
        </w:rPr>
        <w:t>, o al área de acuerdo con la escala de trabajo</w:t>
      </w:r>
      <w:r w:rsidRPr="00A37389">
        <w:rPr>
          <w:rFonts w:eastAsia="Times New Roman" w:cs="Arial"/>
          <w:lang w:eastAsia="es-CO"/>
        </w:rPr>
        <w:t>. Como se observa en la imagen 3, d</w:t>
      </w:r>
      <w:r w:rsidR="00695934">
        <w:rPr>
          <w:rFonts w:eastAsia="Times New Roman" w:cs="Arial"/>
          <w:lang w:eastAsia="es-CO"/>
        </w:rPr>
        <w:t xml:space="preserve">ebes dirigirte a la pestaña </w:t>
      </w:r>
      <w:proofErr w:type="spellStart"/>
      <w:r w:rsidR="00695934">
        <w:rPr>
          <w:rFonts w:eastAsia="Times New Roman" w:cs="Arial"/>
          <w:lang w:eastAsia="es-CO"/>
        </w:rPr>
        <w:t>sele</w:t>
      </w:r>
      <w:r w:rsidRPr="00A37389">
        <w:rPr>
          <w:rFonts w:eastAsia="Times New Roman" w:cs="Arial"/>
          <w:lang w:eastAsia="es-CO"/>
        </w:rPr>
        <w:t>ction</w:t>
      </w:r>
      <w:proofErr w:type="spellEnd"/>
      <w:r w:rsidRPr="00A37389">
        <w:rPr>
          <w:rFonts w:eastAsia="Times New Roman" w:cs="Arial"/>
          <w:lang w:eastAsia="es-CO"/>
        </w:rPr>
        <w:t xml:space="preserve"> y desde ahí indicar que será mediante atributos. En la ventana emergente le indicaremos que será el valor área quien sea la variable a seleccionar.  Le indicaremos que "Área" &lt;= 40,000"  indicación que logramos a partir  de hacer </w:t>
      </w:r>
      <w:proofErr w:type="spellStart"/>
      <w:r w:rsidRPr="00A37389">
        <w:rPr>
          <w:rFonts w:eastAsia="Times New Roman" w:cs="Arial"/>
          <w:lang w:eastAsia="es-CO"/>
        </w:rPr>
        <w:t>click</w:t>
      </w:r>
      <w:proofErr w:type="spellEnd"/>
      <w:r w:rsidRPr="00A37389">
        <w:rPr>
          <w:rFonts w:eastAsia="Times New Roman" w:cs="Arial"/>
          <w:lang w:eastAsia="es-CO"/>
        </w:rPr>
        <w:t xml:space="preserve"> sobre las opciones "Área", botón  &lt;</w:t>
      </w:r>
      <w:proofErr w:type="gramStart"/>
      <w:r w:rsidRPr="00A37389">
        <w:rPr>
          <w:rFonts w:eastAsia="Times New Roman" w:cs="Arial"/>
          <w:lang w:eastAsia="es-CO"/>
        </w:rPr>
        <w:t>= ,</w:t>
      </w:r>
      <w:proofErr w:type="gramEnd"/>
      <w:r w:rsidRPr="00A37389">
        <w:rPr>
          <w:rFonts w:eastAsia="Times New Roman" w:cs="Arial"/>
          <w:lang w:eastAsia="es-CO"/>
        </w:rPr>
        <w:t xml:space="preserve"> botón </w:t>
      </w:r>
      <w:proofErr w:type="spellStart"/>
      <w:r w:rsidRPr="00A37389">
        <w:rPr>
          <w:rFonts w:eastAsia="Times New Roman" w:cs="Arial"/>
          <w:lang w:eastAsia="es-CO"/>
        </w:rPr>
        <w:t>Get</w:t>
      </w:r>
      <w:proofErr w:type="spellEnd"/>
      <w:r w:rsidRPr="00A37389">
        <w:rPr>
          <w:rFonts w:eastAsia="Times New Roman" w:cs="Arial"/>
          <w:lang w:eastAsia="es-CO"/>
        </w:rPr>
        <w:t xml:space="preserve"> </w:t>
      </w:r>
      <w:proofErr w:type="spellStart"/>
      <w:r w:rsidRPr="00A37389">
        <w:rPr>
          <w:rFonts w:eastAsia="Times New Roman" w:cs="Arial"/>
          <w:lang w:eastAsia="es-CO"/>
        </w:rPr>
        <w:t>Unique</w:t>
      </w:r>
      <w:proofErr w:type="spellEnd"/>
      <w:r w:rsidRPr="00A37389">
        <w:rPr>
          <w:rFonts w:eastAsia="Times New Roman" w:cs="Arial"/>
          <w:lang w:eastAsia="es-CO"/>
        </w:rPr>
        <w:t xml:space="preserve"> </w:t>
      </w:r>
      <w:proofErr w:type="spellStart"/>
      <w:r w:rsidRPr="00A37389">
        <w:rPr>
          <w:rFonts w:eastAsia="Times New Roman" w:cs="Arial"/>
          <w:lang w:eastAsia="es-CO"/>
        </w:rPr>
        <w:t>Value</w:t>
      </w:r>
      <w:proofErr w:type="spellEnd"/>
      <w:r w:rsidRPr="00A37389">
        <w:rPr>
          <w:rFonts w:eastAsia="Times New Roman" w:cs="Arial"/>
          <w:lang w:eastAsia="es-CO"/>
        </w:rPr>
        <w:t xml:space="preserve">, doble </w:t>
      </w:r>
      <w:proofErr w:type="spellStart"/>
      <w:r w:rsidRPr="00A37389">
        <w:rPr>
          <w:rFonts w:eastAsia="Times New Roman" w:cs="Arial"/>
          <w:lang w:eastAsia="es-CO"/>
        </w:rPr>
        <w:t>click</w:t>
      </w:r>
      <w:proofErr w:type="spellEnd"/>
      <w:r w:rsidRPr="00A37389">
        <w:rPr>
          <w:rFonts w:eastAsia="Times New Roman" w:cs="Arial"/>
          <w:lang w:eastAsia="es-CO"/>
        </w:rPr>
        <w:t xml:space="preserve"> sobre el valor del AMC que en este caso será el que se asemeje más a 40,000 m</w:t>
      </w:r>
      <w:r w:rsidRPr="00695934">
        <w:rPr>
          <w:rFonts w:eastAsia="Times New Roman" w:cs="Arial"/>
          <w:vertAlign w:val="superscript"/>
          <w:lang w:eastAsia="es-CO"/>
        </w:rPr>
        <w:t>2</w:t>
      </w:r>
      <w:r w:rsidRPr="00A37389">
        <w:rPr>
          <w:rFonts w:eastAsia="Times New Roman" w:cs="Arial"/>
          <w:lang w:eastAsia="es-CO"/>
        </w:rPr>
        <w:t xml:space="preserve"> por último </w:t>
      </w:r>
      <w:proofErr w:type="spellStart"/>
      <w:r w:rsidRPr="00A37389">
        <w:rPr>
          <w:rFonts w:eastAsia="Times New Roman" w:cs="Arial"/>
          <w:lang w:eastAsia="es-CO"/>
        </w:rPr>
        <w:t>apply</w:t>
      </w:r>
      <w:proofErr w:type="spellEnd"/>
      <w:r w:rsidRPr="00A37389">
        <w:rPr>
          <w:rFonts w:eastAsia="Times New Roman" w:cs="Arial"/>
          <w:lang w:eastAsia="es-CO"/>
        </w:rPr>
        <w:t>, observa como sólo se seleccionan los polígonos inferiores a dicha AMC, podrían ser miles se elementos seleccionados.</w:t>
      </w:r>
    </w:p>
    <w:p w:rsidR="00A37389" w:rsidRPr="00A37389" w:rsidRDefault="00A37389" w:rsidP="00A37389">
      <w:pPr>
        <w:spacing w:after="0" w:line="360" w:lineRule="auto"/>
        <w:jc w:val="both"/>
        <w:rPr>
          <w:rFonts w:eastAsia="Times New Roman" w:cs="Times New Roman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lastRenderedPageBreak/>
        <w:drawing>
          <wp:inline distT="0" distB="0" distL="0" distR="0" wp14:anchorId="73D08578" wp14:editId="219D4A67">
            <wp:extent cx="6096000" cy="4248150"/>
            <wp:effectExtent l="0" t="0" r="0" b="0"/>
            <wp:docPr id="5" name="Imagen 5" descr="https://4.bp.blogspot.com/-4W0gDnF3ODQ/V5cHWlk1kyI/AAAAAAAAFyE/GUeVwh6CjU4IEFV0ugUErc0IAtAf_jMHgCLcB/s640/Selecci%25C3%25B3n%2Bde%2Batributos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4W0gDnF3ODQ/V5cHWlk1kyI/AAAAAAAAFyE/GUeVwh6CjU4IEFV0ugUErc0IAtAf_jMHgCLcB/s640/Selecci%25C3%25B3n%2Bde%2Batributos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Imagen 3, selección por atributo</w:t>
      </w:r>
    </w:p>
    <w:p w:rsidR="00A37389" w:rsidRPr="004F57D1" w:rsidRDefault="00A37389" w:rsidP="00A373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tabs>
          <w:tab w:val="left" w:pos="221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695934" w:rsidRDefault="00A37389" w:rsidP="00A37389">
      <w:pPr>
        <w:tabs>
          <w:tab w:val="left" w:pos="2215"/>
        </w:tabs>
        <w:spacing w:after="0" w:line="360" w:lineRule="auto"/>
        <w:jc w:val="both"/>
        <w:rPr>
          <w:rFonts w:eastAsia="Times New Roman" w:cs="Times New Roman"/>
          <w:lang w:eastAsia="es-CO"/>
        </w:rPr>
      </w:pPr>
      <w:r w:rsidRPr="00695934">
        <w:rPr>
          <w:rFonts w:eastAsia="Times New Roman" w:cs="Times New Roman"/>
          <w:lang w:eastAsia="es-CO"/>
        </w:rPr>
        <w:t xml:space="preserve">3.- Dentro de Data Management Tools -&gt; </w:t>
      </w:r>
      <w:proofErr w:type="spellStart"/>
      <w:r w:rsidRPr="00695934">
        <w:rPr>
          <w:rFonts w:eastAsia="Times New Roman" w:cs="Times New Roman"/>
          <w:lang w:eastAsia="es-CO"/>
        </w:rPr>
        <w:t>Generalization</w:t>
      </w:r>
      <w:proofErr w:type="spellEnd"/>
      <w:r w:rsidRPr="00695934">
        <w:rPr>
          <w:rFonts w:eastAsia="Times New Roman" w:cs="Times New Roman"/>
          <w:lang w:eastAsia="es-CO"/>
        </w:rPr>
        <w:t xml:space="preserve">-&gt; </w:t>
      </w:r>
      <w:proofErr w:type="spellStart"/>
      <w:r w:rsidRPr="00695934">
        <w:rPr>
          <w:rFonts w:eastAsia="Times New Roman" w:cs="Times New Roman"/>
          <w:lang w:eastAsia="es-CO"/>
        </w:rPr>
        <w:t>Eliminate</w:t>
      </w:r>
      <w:proofErr w:type="spellEnd"/>
      <w:r w:rsidRPr="00695934">
        <w:rPr>
          <w:rFonts w:eastAsia="Times New Roman" w:cs="Times New Roman"/>
          <w:lang w:eastAsia="es-CO"/>
        </w:rPr>
        <w:t xml:space="preserve"> indicaremos el SHP al cual aplicaremos el AMC, en dónde lo queremos guardar y las demás opciones las dejaremos por default. 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lastRenderedPageBreak/>
        <w:drawing>
          <wp:inline distT="0" distB="0" distL="0" distR="0" wp14:anchorId="2A3C03FF" wp14:editId="5B72186A">
            <wp:extent cx="6096000" cy="3105150"/>
            <wp:effectExtent l="0" t="0" r="0" b="0"/>
            <wp:docPr id="4" name="Imagen 4" descr="https://1.bp.blogspot.com/-FZX8e30_9ug/V5cJiUq3YmI/AAAAAAAAFyQ/5sQRcVr1kdQDRnB7w65pewdwUp-uYq-9ACLcB/s1600/Eliminate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FZX8e30_9ug/V5cJiUq3YmI/AAAAAAAAFyQ/5sQRcVr1kdQDRnB7w65pewdwUp-uYq-9ACLcB/s1600/Eliminate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Imagen 4, selección de AMC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tabs>
          <w:tab w:val="left" w:pos="221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695934" w:rsidRDefault="00A37389" w:rsidP="00A37389">
      <w:pPr>
        <w:tabs>
          <w:tab w:val="left" w:pos="2215"/>
        </w:tabs>
        <w:spacing w:after="0" w:line="360" w:lineRule="auto"/>
        <w:jc w:val="both"/>
        <w:rPr>
          <w:rFonts w:eastAsia="Times New Roman" w:cs="Times New Roman"/>
          <w:lang w:eastAsia="es-CO"/>
        </w:rPr>
      </w:pPr>
      <w:r w:rsidRPr="00695934">
        <w:rPr>
          <w:rFonts w:eastAsia="Times New Roman" w:cs="Arial"/>
          <w:lang w:eastAsia="es-CO"/>
        </w:rPr>
        <w:t xml:space="preserve">A pesar de tener ya un </w:t>
      </w:r>
      <w:proofErr w:type="spellStart"/>
      <w:r w:rsidRPr="00695934">
        <w:rPr>
          <w:rFonts w:eastAsia="Times New Roman" w:cs="Arial"/>
          <w:lang w:eastAsia="es-CO"/>
        </w:rPr>
        <w:t>eliminate</w:t>
      </w:r>
      <w:proofErr w:type="spellEnd"/>
      <w:r w:rsidRPr="00695934">
        <w:rPr>
          <w:rFonts w:eastAsia="Times New Roman" w:cs="Arial"/>
          <w:lang w:eastAsia="es-CO"/>
        </w:rPr>
        <w:t xml:space="preserve"> hecho, siempre es recomendable hacer un segundo y hasta un tercero o más, debido a que no siempre se logran eliminar todos los polígonos menores al AMC. Tal como se ve en la imagen 5.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drawing>
          <wp:inline distT="0" distB="0" distL="0" distR="0" wp14:anchorId="431F7EFD" wp14:editId="2A5779A4">
            <wp:extent cx="5799146" cy="3114675"/>
            <wp:effectExtent l="0" t="0" r="0" b="0"/>
            <wp:docPr id="3" name="Imagen 3" descr="https://2.bp.blogspot.com/-BdHKP5Hp3sQ/V5cK4HVrR-I/AAAAAAAAFyY/mOKMBcn7oZUNNEGbfwUbSsEAs6qsVuOBQCLcB/s1600/Eliminate_0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2.bp.blogspot.com/-BdHKP5Hp3sQ/V5cK4HVrR-I/AAAAAAAAFyY/mOKMBcn7oZUNNEGbfwUbSsEAs6qsVuOBQCLcB/s1600/Eliminate_0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673" cy="313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 xml:space="preserve">Imagen 5. Selección de polígonos, segundo </w:t>
      </w:r>
      <w:proofErr w:type="spellStart"/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eliminate</w:t>
      </w:r>
      <w:proofErr w:type="spellEnd"/>
      <w:r w:rsidRPr="004F57D1">
        <w:rPr>
          <w:rFonts w:ascii="Times New Roman" w:eastAsia="Times New Roman" w:hAnsi="Times New Roman" w:cs="Times New Roman"/>
          <w:sz w:val="20"/>
          <w:szCs w:val="20"/>
          <w:lang w:eastAsia="es-CO"/>
        </w:rPr>
        <w:t>.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695934" w:rsidRDefault="00A37389" w:rsidP="00A37389">
      <w:pPr>
        <w:spacing w:after="0" w:line="240" w:lineRule="auto"/>
        <w:jc w:val="both"/>
        <w:rPr>
          <w:rFonts w:eastAsia="Times New Roman" w:cs="Times New Roman"/>
          <w:lang w:eastAsia="es-CO"/>
        </w:rPr>
      </w:pPr>
      <w:r w:rsidRPr="00695934">
        <w:rPr>
          <w:rFonts w:eastAsia="Times New Roman" w:cs="Arial"/>
          <w:lang w:eastAsia="es-CO"/>
        </w:rPr>
        <w:t xml:space="preserve">4.- Una vez que se aplicaron los </w:t>
      </w:r>
      <w:proofErr w:type="spellStart"/>
      <w:r w:rsidRPr="00695934">
        <w:rPr>
          <w:rFonts w:eastAsia="Times New Roman" w:cs="Arial"/>
          <w:lang w:eastAsia="es-CO"/>
        </w:rPr>
        <w:t>eliminate´s</w:t>
      </w:r>
      <w:proofErr w:type="spellEnd"/>
      <w:r w:rsidRPr="00695934">
        <w:rPr>
          <w:rFonts w:eastAsia="Times New Roman" w:cs="Arial"/>
          <w:lang w:eastAsia="es-CO"/>
        </w:rPr>
        <w:t xml:space="preserve"> correspondientes al área de estudio, tendremos como resultado un </w:t>
      </w:r>
      <w:proofErr w:type="spellStart"/>
      <w:r w:rsidRPr="00695934">
        <w:rPr>
          <w:rFonts w:eastAsia="Times New Roman" w:cs="Arial"/>
          <w:lang w:eastAsia="es-CO"/>
        </w:rPr>
        <w:t>shp</w:t>
      </w:r>
      <w:proofErr w:type="spellEnd"/>
      <w:r w:rsidRPr="00695934">
        <w:rPr>
          <w:rFonts w:eastAsia="Times New Roman" w:cs="Arial"/>
          <w:lang w:eastAsia="es-CO"/>
        </w:rPr>
        <w:t xml:space="preserve"> que sólo contendrá los polígonos mayores a 40,000 </w:t>
      </w:r>
      <w:proofErr w:type="gramStart"/>
      <w:r w:rsidRPr="00695934">
        <w:rPr>
          <w:rFonts w:eastAsia="Times New Roman" w:cs="Arial"/>
          <w:lang w:eastAsia="es-CO"/>
        </w:rPr>
        <w:t>m2 .</w:t>
      </w:r>
      <w:proofErr w:type="gramEnd"/>
      <w:r w:rsidRPr="00695934">
        <w:rPr>
          <w:rFonts w:eastAsia="Times New Roman" w:cs="Arial"/>
          <w:lang w:eastAsia="es-CO"/>
        </w:rPr>
        <w:t xml:space="preserve"> Como se observa en la imagen 6 el mapa se observa más "limpio" a la par de ser más ligero al ser manipulado, ya que paso de más de 70,000 polígonos a tan sólo 2,700.</w:t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drawing>
          <wp:inline distT="0" distB="0" distL="0" distR="0" wp14:anchorId="78E25839" wp14:editId="1E5F8622">
            <wp:extent cx="6096000" cy="3286125"/>
            <wp:effectExtent l="0" t="0" r="0" b="9525"/>
            <wp:docPr id="2" name="Imagen 2" descr="https://3.bp.blogspot.com/-0TIybLftx4o/V5cPMd5G47I/AAAAAAAAFyk/t7YY-DOG8IsQveV1b_JDW46jPECj2kTRwCLcB/s640/USO_AMC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0TIybLftx4o/V5cPMd5G47I/AAAAAAAAFyk/t7YY-DOG8IsQveV1b_JDW46jPECj2kTRwCLcB/s640/USO_AMC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57D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 Imagen 6. Mapa de uso de suelo con área mínima </w:t>
      </w:r>
      <w:proofErr w:type="spellStart"/>
      <w:r w:rsidRPr="004F57D1">
        <w:rPr>
          <w:rFonts w:ascii="Times New Roman" w:eastAsia="Times New Roman" w:hAnsi="Times New Roman" w:cs="Times New Roman"/>
          <w:sz w:val="24"/>
          <w:szCs w:val="24"/>
          <w:lang w:eastAsia="es-CO"/>
        </w:rPr>
        <w:t>cartografiable</w:t>
      </w:r>
      <w:proofErr w:type="spellEnd"/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s-CO"/>
        </w:rPr>
        <w:lastRenderedPageBreak/>
        <w:drawing>
          <wp:inline distT="0" distB="0" distL="0" distR="0" wp14:anchorId="51A990E8" wp14:editId="7128E3DA">
            <wp:extent cx="5457825" cy="3513475"/>
            <wp:effectExtent l="0" t="0" r="0" b="0"/>
            <wp:docPr id="9" name="Imagen 9" descr="https://4.bp.blogspot.com/-VkXk2cdCeBU/V5cPPAvLB2I/AAAAAAAAFyo/K8oP2brytrUQOSmW-Nba-V4dqR9ntz6pwCLcB/s640/USO_SIN_AMC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4.bp.blogspot.com/-VkXk2cdCeBU/V5cPPAvLB2I/AAAAAAAAFyo/K8oP2brytrUQOSmW-Nba-V4dqR9ntz6pwCLcB/s640/USO_SIN_AMC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526" cy="35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89" w:rsidRPr="004F57D1" w:rsidRDefault="00A37389" w:rsidP="00A37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37389" w:rsidRDefault="00A37389">
      <w:pPr>
        <w:rPr>
          <w:b/>
        </w:rPr>
      </w:pPr>
      <w:bookmarkStart w:id="0" w:name="_GoBack"/>
      <w:bookmarkEnd w:id="0"/>
    </w:p>
    <w:p w:rsidR="001C0E85" w:rsidRPr="000F5803" w:rsidRDefault="001C0E85">
      <w:pPr>
        <w:rPr>
          <w:b/>
        </w:rPr>
      </w:pPr>
      <w:r w:rsidRPr="000F5803">
        <w:rPr>
          <w:b/>
        </w:rPr>
        <w:t>FUENTE:</w:t>
      </w:r>
    </w:p>
    <w:p w:rsidR="00695934" w:rsidRDefault="00695934" w:rsidP="00695934">
      <w:pPr>
        <w:rPr>
          <w:b/>
        </w:rPr>
      </w:pPr>
      <w:hyperlink r:id="rId22" w:history="1">
        <w:r w:rsidRPr="0082051A">
          <w:rPr>
            <w:rStyle w:val="Hipervnculo"/>
          </w:rPr>
          <w:t>https://www.youtube.com/watch?time_continue=1&amp;v=CQ1FoYTVp9c</w:t>
        </w:r>
      </w:hyperlink>
    </w:p>
    <w:p w:rsidR="00736104" w:rsidRDefault="00736104"/>
    <w:p w:rsidR="00736104" w:rsidRPr="00736104" w:rsidRDefault="00736104"/>
    <w:p w:rsidR="001C0E85" w:rsidRPr="00736104" w:rsidRDefault="001C0E85"/>
    <w:sectPr w:rsidR="001C0E85" w:rsidRPr="007361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56533C"/>
    <w:multiLevelType w:val="multilevel"/>
    <w:tmpl w:val="EC1A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E8330C"/>
    <w:multiLevelType w:val="hybridMultilevel"/>
    <w:tmpl w:val="2384DEF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494DFC"/>
    <w:multiLevelType w:val="multilevel"/>
    <w:tmpl w:val="F422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67C"/>
    <w:rsid w:val="0001378C"/>
    <w:rsid w:val="000F5803"/>
    <w:rsid w:val="001C0E85"/>
    <w:rsid w:val="0021456B"/>
    <w:rsid w:val="00261215"/>
    <w:rsid w:val="00347C64"/>
    <w:rsid w:val="00354CE9"/>
    <w:rsid w:val="003B45C6"/>
    <w:rsid w:val="004D1AD7"/>
    <w:rsid w:val="00502200"/>
    <w:rsid w:val="005471FD"/>
    <w:rsid w:val="005A0A8C"/>
    <w:rsid w:val="00677D2E"/>
    <w:rsid w:val="006856F1"/>
    <w:rsid w:val="00695934"/>
    <w:rsid w:val="006C46D5"/>
    <w:rsid w:val="00736104"/>
    <w:rsid w:val="00792E41"/>
    <w:rsid w:val="008D2755"/>
    <w:rsid w:val="008F201A"/>
    <w:rsid w:val="0098463F"/>
    <w:rsid w:val="00996C59"/>
    <w:rsid w:val="009D3FD1"/>
    <w:rsid w:val="00A37389"/>
    <w:rsid w:val="00A74FE7"/>
    <w:rsid w:val="00AE2A19"/>
    <w:rsid w:val="00B9290F"/>
    <w:rsid w:val="00B9757E"/>
    <w:rsid w:val="00BA45F0"/>
    <w:rsid w:val="00BC09FA"/>
    <w:rsid w:val="00C244C8"/>
    <w:rsid w:val="00D2667C"/>
    <w:rsid w:val="00DA72BF"/>
    <w:rsid w:val="00DF4149"/>
    <w:rsid w:val="00F6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DBEA0F6-9B7B-4EED-BC36-C8D55E56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266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2667C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D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sertext">
    <w:name w:val="usertext"/>
    <w:basedOn w:val="Fuentedeprrafopredeter"/>
    <w:rsid w:val="00D2667C"/>
  </w:style>
  <w:style w:type="character" w:styleId="Hipervnculo">
    <w:name w:val="Hyperlink"/>
    <w:basedOn w:val="Fuentedeprrafopredeter"/>
    <w:uiPriority w:val="99"/>
    <w:unhideWhenUsed/>
    <w:rsid w:val="001C0E85"/>
    <w:rPr>
      <w:color w:val="0000FF"/>
      <w:u w:val="single"/>
    </w:rPr>
  </w:style>
  <w:style w:type="character" w:customStyle="1" w:styleId="wintitle">
    <w:name w:val="wintitle"/>
    <w:basedOn w:val="Fuentedeprrafopredeter"/>
    <w:rsid w:val="001C0E85"/>
  </w:style>
  <w:style w:type="character" w:customStyle="1" w:styleId="uicontrol">
    <w:name w:val="uicontrol"/>
    <w:basedOn w:val="Fuentedeprrafopredeter"/>
    <w:rsid w:val="001C0E85"/>
  </w:style>
  <w:style w:type="paragraph" w:styleId="Textodeglobo">
    <w:name w:val="Balloon Text"/>
    <w:basedOn w:val="Normal"/>
    <w:link w:val="TextodegloboCar"/>
    <w:uiPriority w:val="99"/>
    <w:semiHidden/>
    <w:unhideWhenUsed/>
    <w:rsid w:val="001C0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0E85"/>
    <w:rPr>
      <w:rFonts w:ascii="Tahoma" w:hAnsi="Tahoma" w:cs="Tahoma"/>
      <w:sz w:val="16"/>
      <w:szCs w:val="16"/>
    </w:rPr>
  </w:style>
  <w:style w:type="character" w:customStyle="1" w:styleId="mwe-math-mathml-inline">
    <w:name w:val="mwe-math-mathml-inline"/>
    <w:basedOn w:val="Fuentedeprrafopredeter"/>
    <w:rsid w:val="00736104"/>
  </w:style>
  <w:style w:type="table" w:styleId="Tablaconcuadrcula">
    <w:name w:val="Table Grid"/>
    <w:basedOn w:val="Tablanormal"/>
    <w:uiPriority w:val="59"/>
    <w:rsid w:val="00354C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61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1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.bp.blogspot.com/-XjXNJMLK2L8/V5cSjo506YI/AAAAAAAAFy4/ut_J0pfJwIEwA5xt9BKbFGBfdP5wtMz6ACLcB/s1600/USOS_DE_SUELO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3.bp.blogspot.com/-0TIybLftx4o/V5cPMd5G47I/AAAAAAAAFyk/t7YY-DOG8IsQveV1b_JDW46jPECj2kTRwCLcB/s1600/USO_AMC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4.bp.blogspot.com/-4W0gDnF3ODQ/V5cHWlk1kyI/AAAAAAAAFyE/GUeVwh6CjU4IEFV0ugUErc0IAtAf_jMHgCLcB/s1600/Selecci%C3%B3n+de+atributos.png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2.bp.blogspot.com/-BdHKP5Hp3sQ/V5cK4HVrR-I/AAAAAAAAFyY/mOKMBcn7oZUNNEGbfwUbSsEAs6qsVuOBQCLcB/s1600/Eliminate_02.png" TargetMode="External"/><Relationship Id="rId20" Type="http://schemas.openxmlformats.org/officeDocument/2006/relationships/hyperlink" Target="https://4.bp.blogspot.com/-VkXk2cdCeBU/V5cPPAvLB2I/AAAAAAAAFyo/K8oP2brytrUQOSmW-Nba-V4dqR9ntz6pwCLcB/s1600/USO_SIN_AMC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3.bp.blogspot.com/-2emEzR9SMrc/V5b6LR74aRI/AAAAAAAAFxs/txas-r-wMwQsqwrRYAtSdzgw27zkYCc8ACLcB/s1600/Area_2.png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2.bp.blogspot.com/-vPYnKy5x-SY/V5cE_DERx5I/AAAAAAAAFx8/XAILmwrt9SADGEZVnffoZza7lt6vvToFACLcB/s1600/pasos1.p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1.bp.blogspot.com/-FZX8e30_9ug/V5cJiUq3YmI/AAAAAAAAFyQ/5sQRcVr1kdQDRnB7w65pewdwUp-uYq-9ACLcB/s1600/Eliminate.png" TargetMode="External"/><Relationship Id="rId22" Type="http://schemas.openxmlformats.org/officeDocument/2006/relationships/hyperlink" Target="https://www.youtube.com/watch?time_continue=1&amp;v=CQ1FoYTVp9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551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MAXTER</dc:creator>
  <cp:lastModifiedBy>Edier</cp:lastModifiedBy>
  <cp:revision>4</cp:revision>
  <dcterms:created xsi:type="dcterms:W3CDTF">2017-09-08T13:46:00Z</dcterms:created>
  <dcterms:modified xsi:type="dcterms:W3CDTF">2017-09-08T13:54:00Z</dcterms:modified>
</cp:coreProperties>
</file>