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serapod-qr-code-for-cursor-v2"/>
    <w:p>
      <w:pPr>
        <w:pStyle w:val="Heading1"/>
      </w:pPr>
      <w:r>
        <w:t xml:space="preserve">Serapod QR Code for Cursor V2</w:t>
      </w:r>
    </w:p>
    <w:p>
      <w:pPr>
        <w:pStyle w:val="BlockText"/>
      </w:pPr>
      <w:r>
        <w:rPr>
          <w:b/>
          <w:bCs/>
        </w:rPr>
        <w:t xml:space="preserve">Purpose.</w:t>
      </w:r>
      <w:r>
        <w:t xml:space="preserve"> </w:t>
      </w:r>
      <w:r>
        <w:t xml:space="preserve">This Markdown gives Cursor AI concrete, production‑oriented work orders that align 1:1 with our</w:t>
      </w:r>
      <w:r>
        <w:t xml:space="preserve"> </w:t>
      </w:r>
      <w:r>
        <w:rPr>
          <w:b/>
          <w:bCs/>
        </w:rPr>
        <w:t xml:space="preserve">UI Blueprint v2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Functional Build Pack v2</w:t>
      </w:r>
      <w:r>
        <w:t xml:space="preserve">. It focuses on code‑generation targets: endpoints, payloads, validations, batch math, PO rendering, notifications, and verify behavior.</w:t>
      </w:r>
    </w:p>
    <w:p>
      <w:r>
        <w:pict>
          <v:rect style="width:0;height:1.5pt" o:hralign="center" o:hrstd="t" o:hr="t"/>
        </w:pict>
      </w:r>
    </w:p>
    <w:bookmarkStart w:id="20" w:name="tech-targets-envs"/>
    <w:p>
      <w:pPr>
        <w:pStyle w:val="Heading2"/>
      </w:pPr>
      <w:r>
        <w:t xml:space="preserve">0) Tech Targets &amp; Envs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Runtime:</w:t>
      </w:r>
      <w:r>
        <w:t xml:space="preserve"> </w:t>
      </w:r>
      <w:r>
        <w:t xml:space="preserve">Supabase</w:t>
      </w:r>
      <w:r>
        <w:t xml:space="preserve"> </w:t>
      </w:r>
      <w:r>
        <w:rPr>
          <w:b/>
          <w:bCs/>
        </w:rPr>
        <w:t xml:space="preserve">Edge Functions</w:t>
      </w:r>
      <w:r>
        <w:t xml:space="preserve"> </w:t>
      </w:r>
      <w:r>
        <w:t xml:space="preserve">(Deno/TypeScript).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DB:</w:t>
      </w:r>
      <w:r>
        <w:t xml:space="preserve"> </w:t>
      </w:r>
      <w:r>
        <w:t xml:space="preserve">Supabase Postgres with</w:t>
      </w:r>
      <w:r>
        <w:t xml:space="preserve"> </w:t>
      </w:r>
      <w:r>
        <w:rPr>
          <w:b/>
          <w:bCs/>
        </w:rPr>
        <w:t xml:space="preserve">RLS</w:t>
      </w:r>
      <w:r>
        <w:t xml:space="preserve">; sequences for codes; Storage for PDFs/SVG/CSV/XLSX/images.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Web Admin:</w:t>
      </w:r>
      <w:r>
        <w:t xml:space="preserve"> </w:t>
      </w:r>
      <w:r>
        <w:t xml:space="preserve">Next.js (App Router).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Mobile Scanners:</w:t>
      </w:r>
      <w:r>
        <w:t xml:space="preserve"> </w:t>
      </w:r>
      <w:r>
        <w:t xml:space="preserve">React Native (Expo), offline queue (SQLite), idempotent ingest.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PDF:</w:t>
      </w:r>
      <w:r>
        <w:t xml:space="preserve"> </w:t>
      </w:r>
      <w:r>
        <w:rPr>
          <w:rStyle w:val="VerbatimChar"/>
        </w:rPr>
        <w:t xml:space="preserve">pdf-lib</w:t>
      </w:r>
      <w:r>
        <w:t xml:space="preserve"> </w:t>
      </w:r>
      <w:r>
        <w:t xml:space="preserve">(edge‑only). CSV/XLSX:</w:t>
      </w:r>
      <w:r>
        <w:t xml:space="preserve"> </w:t>
      </w:r>
      <w:r>
        <w:rPr>
          <w:rStyle w:val="VerbatimChar"/>
        </w:rPr>
        <w:t xml:space="preserve">xlsx</w:t>
      </w:r>
      <w:r>
        <w:t xml:space="preserve">. SVG labels via server render.</w:t>
      </w:r>
    </w:p>
    <w:p>
      <w:pPr>
        <w:pStyle w:val="FirstParagraph"/>
      </w:pPr>
      <w:r>
        <w:rPr>
          <w:b/>
          <w:bCs/>
        </w:rPr>
        <w:t xml:space="preserve">Environment variables</w:t>
      </w:r>
    </w:p>
    <w:p>
      <w:pPr>
        <w:pStyle w:val="SourceCode"/>
      </w:pPr>
      <w:r>
        <w:rPr>
          <w:rStyle w:val="VerbatimChar"/>
        </w:rPr>
        <w:t xml:space="preserve">SUPABASE_URL</w:t>
      </w:r>
      <w:r>
        <w:br/>
      </w:r>
      <w:r>
        <w:rPr>
          <w:rStyle w:val="VerbatimChar"/>
        </w:rPr>
        <w:t xml:space="preserve">SUPABASE_ANON_KEY</w:t>
      </w:r>
      <w:r>
        <w:br/>
      </w:r>
      <w:r>
        <w:rPr>
          <w:rStyle w:val="VerbatimChar"/>
        </w:rPr>
        <w:t xml:space="preserve">SERVICE_ROLE_KEY (CI only)</w:t>
      </w:r>
      <w:r>
        <w:br/>
      </w:r>
      <w:r>
        <w:rPr>
          <w:rStyle w:val="VerbatimChar"/>
        </w:rPr>
        <w:t xml:space="preserve">BASE_SHORT_URL=https://q.serapod2u.com</w:t>
      </w:r>
      <w:r>
        <w:br/>
      </w:r>
      <w:r>
        <w:rPr>
          <w:rStyle w:val="VerbatimChar"/>
        </w:rPr>
        <w:t xml:space="preserve">WHATSAPP_TOKEN (optional)</w:t>
      </w:r>
      <w:r>
        <w:br/>
      </w:r>
      <w:r>
        <w:rPr>
          <w:rStyle w:val="VerbatimChar"/>
        </w:rPr>
        <w:t xml:space="preserve">SMTP_HOST/SMTP_USER/SMTP_PASS (optional)</w:t>
      </w:r>
    </w:p>
    <w:p>
      <w:pPr>
        <w:pStyle w:val="FirstParagraph"/>
      </w:pPr>
      <w:r>
        <w:rPr>
          <w:b/>
          <w:bCs/>
        </w:rPr>
        <w:t xml:space="preserve">API conventions</w:t>
      </w:r>
    </w:p>
    <w:p>
      <w:pPr>
        <w:pStyle w:val="Compact"/>
        <w:numPr>
          <w:ilvl w:val="0"/>
          <w:numId w:val="1002"/>
        </w:numPr>
      </w:pPr>
      <w:r>
        <w:t xml:space="preserve">Base path:</w:t>
      </w:r>
      <w:r>
        <w:t xml:space="preserve"> </w:t>
      </w:r>
      <w:r>
        <w:rPr>
          <w:rStyle w:val="VerbatimChar"/>
        </w:rPr>
        <w:t xml:space="preserve">/api/v1/...</w:t>
      </w:r>
    </w:p>
    <w:p>
      <w:pPr>
        <w:pStyle w:val="Compact"/>
        <w:numPr>
          <w:ilvl w:val="0"/>
          <w:numId w:val="1002"/>
        </w:numPr>
      </w:pPr>
      <w:r>
        <w:t xml:space="preserve">Success:</w:t>
      </w:r>
      <w:r>
        <w:t xml:space="preserve"> </w:t>
      </w:r>
      <w:r>
        <w:rPr>
          <w:rStyle w:val="VerbatimChar"/>
        </w:rPr>
        <w:t xml:space="preserve">{ ok:true, data, request_id }</w:t>
      </w:r>
    </w:p>
    <w:p>
      <w:pPr>
        <w:pStyle w:val="Compact"/>
        <w:numPr>
          <w:ilvl w:val="0"/>
          <w:numId w:val="1002"/>
        </w:numPr>
      </w:pPr>
      <w:r>
        <w:t xml:space="preserve">Error:</w:t>
      </w:r>
      <w:r>
        <w:t xml:space="preserve"> </w:t>
      </w:r>
      <w:r>
        <w:rPr>
          <w:rStyle w:val="VerbatimChar"/>
        </w:rPr>
        <w:t xml:space="preserve">{ ok:false, error:{ code, message, field_errors?, hint? }, request_id }</w:t>
      </w:r>
    </w:p>
    <w:p>
      <w:pPr>
        <w:pStyle w:val="Compact"/>
        <w:numPr>
          <w:ilvl w:val="0"/>
          <w:numId w:val="1002"/>
        </w:numPr>
      </w:pPr>
      <w:r>
        <w:t xml:space="preserve">Clients send</w:t>
      </w:r>
      <w:r>
        <w:t xml:space="preserve"> </w:t>
      </w:r>
      <w:r>
        <w:rPr>
          <w:rStyle w:val="VerbatimChar"/>
        </w:rPr>
        <w:t xml:space="preserve">X-PG-ID</w:t>
      </w:r>
      <w:r>
        <w:t xml:space="preserve"> </w:t>
      </w:r>
      <w:r>
        <w:t xml:space="preserve">(Product Group). Edge functions call</w:t>
      </w:r>
      <w:r>
        <w:t xml:space="preserve"> </w:t>
      </w:r>
      <w:r>
        <w:rPr>
          <w:rStyle w:val="VerbatimChar"/>
        </w:rPr>
        <w:t xml:space="preserve">select set_config('app.pg_id', :pg_id, true)</w:t>
      </w:r>
      <w:r>
        <w:t xml:space="preserve"> </w:t>
      </w:r>
      <w:r>
        <w:t xml:space="preserve">before DB work.</w:t>
      </w:r>
    </w:p>
    <w:p>
      <w:r>
        <w:pict>
          <v:rect style="width:0;height:1.5pt" o:hralign="center" o:hrstd="t" o:hr="t"/>
        </w:pict>
      </w:r>
    </w:p>
    <w:bookmarkEnd w:id="20"/>
    <w:bookmarkStart w:id="21" w:name="shared-utilities-generate-once"/>
    <w:p>
      <w:pPr>
        <w:pStyle w:val="Heading2"/>
      </w:pPr>
      <w:r>
        <w:t xml:space="preserve">1) Shared Utilities (generate once)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ULID generator</w:t>
      </w:r>
      <w:r>
        <w:t xml:space="preserve"> </w:t>
      </w:r>
      <w:r>
        <w:t xml:space="preserve">(masters/units).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Idempotency key</w:t>
      </w:r>
      <w:r>
        <w:t xml:space="preserve"> </w:t>
      </w:r>
      <w:r>
        <w:t xml:space="preserve">helper:</w:t>
      </w:r>
      <w:r>
        <w:t xml:space="preserve"> </w:t>
      </w:r>
      <w:r>
        <w:rPr>
          <w:rStyle w:val="VerbatimChar"/>
        </w:rPr>
        <w:t xml:space="preserve">hash(pg_id + code + device_id + device_seq)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CSV/XLSX</w:t>
      </w:r>
      <w:r>
        <w:t xml:space="preserve"> </w:t>
      </w:r>
      <w:r>
        <w:t xml:space="preserve">helpers (labels &amp; manifests).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PDF</w:t>
      </w:r>
      <w:r>
        <w:t xml:space="preserve"> </w:t>
      </w:r>
      <w:r>
        <w:t xml:space="preserve">helpers using</w:t>
      </w:r>
      <w:r>
        <w:t xml:space="preserve"> </w:t>
      </w:r>
      <w:r>
        <w:rPr>
          <w:rStyle w:val="VerbatimChar"/>
        </w:rPr>
        <w:t xml:space="preserve">pdf-lib</w:t>
      </w:r>
      <w:r>
        <w:t xml:space="preserve"> </w:t>
      </w:r>
      <w:r>
        <w:t xml:space="preserve">(A4 metrics, table/grid primitives).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Signed URL</w:t>
      </w:r>
      <w:r>
        <w:t xml:space="preserve"> </w:t>
      </w:r>
      <w:r>
        <w:t xml:space="preserve">helper for Storage.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Response envelope</w:t>
      </w:r>
      <w:r>
        <w:t xml:space="preserve"> </w:t>
      </w:r>
      <w:r>
        <w:t xml:space="preserve">&amp;</w:t>
      </w:r>
      <w:r>
        <w:t xml:space="preserve"> </w:t>
      </w:r>
      <w:r>
        <w:rPr>
          <w:b/>
          <w:bCs/>
        </w:rPr>
        <w:t xml:space="preserve">error mappers</w:t>
      </w:r>
      <w:r>
        <w:t xml:space="preserve"> </w:t>
      </w:r>
      <w:r>
        <w:t xml:space="preserve">(HTTP→domain codes).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HMAC‑SHA256 PIN hasher</w:t>
      </w:r>
      <w:r>
        <w:t xml:space="preserve"> </w:t>
      </w:r>
      <w:r>
        <w:t xml:space="preserve">+ per‑batch salt (never store plaintext).</w:t>
      </w:r>
    </w:p>
    <w:p>
      <w:r>
        <w:pict>
          <v:rect style="width:0;height:1.5pt" o:hralign="center" o:hrstd="t" o:hr="t"/>
        </w:pict>
      </w:r>
    </w:p>
    <w:bookmarkEnd w:id="21"/>
    <w:bookmarkStart w:id="22" w:name="work-order-qr-settings-batch-creation"/>
    <w:p>
      <w:pPr>
        <w:pStyle w:val="Heading2"/>
      </w:pPr>
      <w:r>
        <w:t xml:space="preserve">2) Work Order — QR Settings &amp; Batch Creation</w:t>
      </w:r>
    </w:p>
    <w:p>
      <w:pPr>
        <w:pStyle w:val="FirstParagraph"/>
      </w:pPr>
      <w:r>
        <w:rPr>
          <w:b/>
          <w:bCs/>
        </w:rPr>
        <w:t xml:space="preserve">Endpoint:</w:t>
      </w:r>
      <w:r>
        <w:t xml:space="preserve"> </w:t>
      </w:r>
      <w:r>
        <w:rPr>
          <w:rStyle w:val="VerbatimChar"/>
        </w:rPr>
        <w:t xml:space="preserve">POST /api/v1/batches</w:t>
      </w:r>
    </w:p>
    <w:p>
      <w:pPr>
        <w:pStyle w:val="BodyText"/>
      </w:pPr>
      <w:r>
        <w:rPr>
          <w:b/>
          <w:bCs/>
        </w:rPr>
        <w:t xml:space="preserve">Preconditions</w:t>
      </w:r>
    </w:p>
    <w:p>
      <w:pPr>
        <w:pStyle w:val="Compact"/>
        <w:numPr>
          <w:ilvl w:val="0"/>
          <w:numId w:val="1004"/>
        </w:numPr>
      </w:pPr>
      <w:r>
        <w:t xml:space="preserve">Order is</w:t>
      </w:r>
      <w:r>
        <w:t xml:space="preserve"> </w:t>
      </w:r>
      <w:r>
        <w:rPr>
          <w:b/>
          <w:bCs/>
        </w:rPr>
        <w:t xml:space="preserve">L2‑approved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payment verified</w:t>
      </w:r>
      <w:r>
        <w:t xml:space="preserve"> </w:t>
      </w:r>
      <w:r>
        <w:t xml:space="preserve">(HQ→Manufacturer flow).</w:t>
      </w:r>
    </w:p>
    <w:p>
      <w:pPr>
        <w:pStyle w:val="Compact"/>
        <w:numPr>
          <w:ilvl w:val="0"/>
          <w:numId w:val="1004"/>
        </w:numPr>
      </w:pPr>
      <w:r>
        <w:t xml:space="preserve">Product is</w:t>
      </w:r>
      <w:r>
        <w:t xml:space="preserve"> </w:t>
      </w:r>
      <w:r>
        <w:rPr>
          <w:b/>
          <w:bCs/>
        </w:rPr>
        <w:t xml:space="preserve">locked</w:t>
      </w:r>
      <w:r>
        <w:t xml:space="preserve"> </w:t>
      </w:r>
      <w:r>
        <w:t xml:space="preserve">after first batch.</w:t>
      </w:r>
    </w:p>
    <w:p>
      <w:pPr>
        <w:pStyle w:val="FirstParagraph"/>
      </w:pPr>
      <w:r>
        <w:rPr>
          <w:b/>
          <w:bCs/>
        </w:rPr>
        <w:t xml:space="preserve">Payload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"pg_id"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"order_id"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"product_id"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"total_units"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"production_date"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"2025-01-01"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"mfg_facility_code"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"master_id_mode"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"label_badge_id"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"label_badge_text_override"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 DEVICE"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"label_badge_apply_to"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"unit"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Logic</w:t>
      </w:r>
      <w:r>
        <w:t xml:space="preserve"> </w:t>
      </w:r>
      <w:r>
        <w:t xml:space="preserve">(config‑driven)</w:t>
      </w:r>
    </w:p>
    <w:p>
      <w:pPr>
        <w:pStyle w:val="SourceCode"/>
      </w:pPr>
      <w:r>
        <w:rPr>
          <w:rStyle w:val="VerbatimChar"/>
        </w:rPr>
        <w:t xml:space="preserve">UPM = qr_settings.units_per_master</w:t>
      </w:r>
      <w:r>
        <w:br/>
      </w:r>
      <w:r>
        <w:rPr>
          <w:rStyle w:val="VerbatimChar"/>
        </w:rPr>
        <w:t xml:space="preserve">B1000 = qr_settings.buffer_per_1000</w:t>
      </w:r>
      <w:r>
        <w:br/>
      </w:r>
      <w:r>
        <w:rPr>
          <w:rStyle w:val="VerbatimChar"/>
        </w:rPr>
        <w:t xml:space="preserve">BufferUnits     = floor(total_units/1000) * B1000</w:t>
      </w:r>
      <w:r>
        <w:br/>
      </w:r>
      <w:r>
        <w:rPr>
          <w:rStyle w:val="VerbatimChar"/>
        </w:rPr>
        <w:t xml:space="preserve">TotalUniqueQRs  = total_units + BufferUnits</w:t>
      </w:r>
      <w:r>
        <w:br/>
      </w:r>
      <w:r>
        <w:rPr>
          <w:rStyle w:val="VerbatimChar"/>
        </w:rPr>
        <w:t xml:space="preserve">MastersCount    = ceil(TotalUniqueQRs / UPM)</w:t>
      </w:r>
    </w:p>
    <w:p>
      <w:pPr>
        <w:pStyle w:val="Compact"/>
        <w:numPr>
          <w:ilvl w:val="0"/>
          <w:numId w:val="1005"/>
        </w:numPr>
      </w:pPr>
      <w:r>
        <w:t xml:space="preserve">Generate</w:t>
      </w:r>
      <w:r>
        <w:t xml:space="preserve"> </w:t>
      </w:r>
      <w:r>
        <w:rPr>
          <w:b/>
          <w:bCs/>
        </w:rPr>
        <w:t xml:space="preserve">ULIDs</w:t>
      </w:r>
      <w:r>
        <w:t xml:space="preserve"> </w:t>
      </w:r>
      <w:r>
        <w:t xml:space="preserve">for masters/units; set</w:t>
      </w:r>
      <w:r>
        <w:t xml:space="preserve"> </w:t>
      </w:r>
      <w:r>
        <w:rPr>
          <w:rStyle w:val="VerbatimChar"/>
        </w:rPr>
        <w:t xml:space="preserve">seq_no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seq_in_master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Persist in a</w:t>
      </w:r>
      <w:r>
        <w:t xml:space="preserve"> </w:t>
      </w:r>
      <w:r>
        <w:rPr>
          <w:b/>
          <w:bCs/>
        </w:rPr>
        <w:t xml:space="preserve">single transaction</w:t>
      </w:r>
      <w:r>
        <w:t xml:space="preserve">; set</w:t>
      </w:r>
      <w:r>
        <w:t xml:space="preserve"> </w:t>
      </w:r>
      <w:r>
        <w:rPr>
          <w:rStyle w:val="VerbatimChar"/>
        </w:rPr>
        <w:t xml:space="preserve">batches.masters_count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Render</w:t>
      </w:r>
      <w:r>
        <w:t xml:space="preserve"> </w:t>
      </w:r>
      <w:r>
        <w:rPr>
          <w:b/>
          <w:bCs/>
        </w:rPr>
        <w:t xml:space="preserve">CSV/XLSX</w:t>
      </w:r>
      <w:r>
        <w:t xml:space="preserve"> </w:t>
      </w:r>
      <w:r>
        <w:t xml:space="preserve">(verify links, mapping, EPC placeholders) and</w:t>
      </w:r>
      <w:r>
        <w:t xml:space="preserve"> </w:t>
      </w:r>
      <w:r>
        <w:rPr>
          <w:b/>
          <w:bCs/>
        </w:rPr>
        <w:t xml:space="preserve">PDF/SVG</w:t>
      </w:r>
      <w:r>
        <w:t xml:space="preserve"> </w:t>
      </w:r>
      <w:r>
        <w:t xml:space="preserve">labels; upload to Storage; return</w:t>
      </w:r>
      <w:r>
        <w:t xml:space="preserve"> </w:t>
      </w:r>
      <w:r>
        <w:rPr>
          <w:b/>
          <w:bCs/>
        </w:rPr>
        <w:t xml:space="preserve">signed URLs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Response (201)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"batch"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"batch_no"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23001567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"masters_count"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"settings"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"units_per_master"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"buffer_per_1000"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"master_id_mode"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"export_urls"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"csv"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"..."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"xlsx"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"..."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"pdf"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"..."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"svg_zip"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"..."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"request_id"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"req_789"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Validation</w:t>
      </w:r>
    </w:p>
    <w:p>
      <w:pPr>
        <w:pStyle w:val="Compact"/>
        <w:numPr>
          <w:ilvl w:val="0"/>
          <w:numId w:val="1006"/>
        </w:numPr>
      </w:pPr>
      <w:r>
        <w:t xml:space="preserve">Enums:</w:t>
      </w:r>
      <w:r>
        <w:t xml:space="preserve"> </w:t>
      </w:r>
      <w:r>
        <w:rPr>
          <w:rStyle w:val="VerbatimChar"/>
        </w:rPr>
        <w:t xml:space="preserve">master_id_mode in {qr_only, rfid_only, both}</w:t>
      </w:r>
      <w:r>
        <w:t xml:space="preserve">;</w:t>
      </w:r>
      <w:r>
        <w:t xml:space="preserve"> </w:t>
      </w:r>
      <w:r>
        <w:rPr>
          <w:rStyle w:val="VerbatimChar"/>
        </w:rPr>
        <w:t xml:space="preserve">label_badge_apply_to in {unit, master, both}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Dates valid;</w:t>
      </w:r>
      <w:r>
        <w:t xml:space="preserve"> </w:t>
      </w:r>
      <w:r>
        <w:rPr>
          <w:rStyle w:val="VerbatimChar"/>
        </w:rPr>
        <w:t xml:space="preserve">total_units &gt; 0</w:t>
      </w:r>
      <w:r>
        <w:t xml:space="preserve">; product/order belong to caller’s</w:t>
      </w:r>
      <w:r>
        <w:t xml:space="preserve"> </w:t>
      </w:r>
      <w:r>
        <w:rPr>
          <w:b/>
          <w:bCs/>
        </w:rPr>
        <w:t xml:space="preserve">pg_id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Reject if order status &lt;</w:t>
      </w:r>
      <w:r>
        <w:t xml:space="preserve"> </w:t>
      </w:r>
      <w:r>
        <w:rPr>
          <w:rStyle w:val="VerbatimChar"/>
        </w:rPr>
        <w:t xml:space="preserve">payment_verified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2"/>
    <w:bookmarkStart w:id="23" w:name="work-order-po-render-send"/>
    <w:p>
      <w:pPr>
        <w:pStyle w:val="Heading2"/>
      </w:pPr>
      <w:r>
        <w:t xml:space="preserve">3) Work Order — PO Render &amp; Send</w:t>
      </w:r>
    </w:p>
    <w:p>
      <w:pPr>
        <w:pStyle w:val="FirstParagraph"/>
      </w:pPr>
      <w:r>
        <w:rPr>
          <w:b/>
          <w:bCs/>
        </w:rPr>
        <w:t xml:space="preserve">Endpoints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POST /api/v1/orders/:id/po/render</w:t>
      </w:r>
      <w:r>
        <w:t xml:space="preserve"> </w:t>
      </w:r>
      <w:r>
        <w:t xml:space="preserve">→ create/overwrite</w:t>
      </w:r>
      <w:r>
        <w:t xml:space="preserve"> </w:t>
      </w:r>
      <w:r>
        <w:rPr>
          <w:rStyle w:val="VerbatimChar"/>
        </w:rPr>
        <w:t xml:space="preserve">purchase_order_documents</w:t>
      </w:r>
      <w:r>
        <w:t xml:space="preserve"> </w:t>
      </w:r>
      <w:r>
        <w:t xml:space="preserve">with</w:t>
      </w:r>
      <w:r>
        <w:t xml:space="preserve"> </w:t>
      </w:r>
      <w:r>
        <w:rPr>
          <w:b/>
          <w:bCs/>
        </w:rPr>
        <w:t xml:space="preserve">PDF</w:t>
      </w:r>
      <w:r>
        <w:t xml:space="preserve"> </w:t>
      </w:r>
      <w:r>
        <w:t xml:space="preserve">(and optional UBL XML).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POST /api/v1/orders/:id/po/send</w:t>
      </w:r>
      <w:r>
        <w:t xml:space="preserve"> </w:t>
      </w:r>
      <w:r>
        <w:t xml:space="preserve">→ choose channels (email/WhatsApp), check</w:t>
      </w:r>
      <w:r>
        <w:t xml:space="preserve"> </w:t>
      </w:r>
      <w:r>
        <w:rPr>
          <w:b/>
          <w:bCs/>
        </w:rPr>
        <w:t xml:space="preserve">HQ Settings</w:t>
      </w:r>
      <w:r>
        <w:t xml:space="preserve"> </w:t>
      </w:r>
      <w:r>
        <w:t xml:space="preserve">caps, log sends, set</w:t>
      </w:r>
      <w:r>
        <w:t xml:space="preserve"> </w:t>
      </w:r>
      <w:r>
        <w:rPr>
          <w:rStyle w:val="VerbatimChar"/>
        </w:rPr>
        <w:t xml:space="preserve">po_sent_at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PDF Layout (A4, matches sample)</w:t>
      </w:r>
    </w:p>
    <w:p>
      <w:pPr>
        <w:pStyle w:val="Compact"/>
        <w:numPr>
          <w:ilvl w:val="0"/>
          <w:numId w:val="1008"/>
        </w:numPr>
      </w:pPr>
      <w:r>
        <w:t xml:space="preserve">Header: company +</w:t>
      </w:r>
      <w:r>
        <w:t xml:space="preserve"> </w:t>
      </w:r>
      <w:r>
        <w:rPr>
          <w:b/>
          <w:bCs/>
        </w:rPr>
        <w:t xml:space="preserve">PURCHASE ORDER</w:t>
      </w:r>
      <w:r>
        <w:t xml:space="preserve"> </w:t>
      </w:r>
      <w:r>
        <w:t xml:space="preserve">title,</w:t>
      </w:r>
      <w:r>
        <w:t xml:space="preserve"> </w:t>
      </w:r>
      <w:r>
        <w:rPr>
          <w:b/>
          <w:bCs/>
        </w:rPr>
        <w:t xml:space="preserve">PO#</w:t>
      </w:r>
      <w:r>
        <w:t xml:space="preserve">,</w:t>
      </w:r>
      <w:r>
        <w:t xml:space="preserve"> </w:t>
      </w:r>
      <w:r>
        <w:rPr>
          <w:b/>
          <w:bCs/>
        </w:rPr>
        <w:t xml:space="preserve">Date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Party blocks:</w:t>
      </w:r>
      <w:r>
        <w:t xml:space="preserve"> </w:t>
      </w:r>
      <w:r>
        <w:rPr>
          <w:b/>
          <w:bCs/>
        </w:rPr>
        <w:t xml:space="preserve">Supplier</w:t>
      </w:r>
      <w:r>
        <w:t xml:space="preserve"> </w:t>
      </w:r>
      <w:r>
        <w:t xml:space="preserve">(manufacturer) vs</w:t>
      </w:r>
      <w:r>
        <w:t xml:space="preserve"> </w:t>
      </w:r>
      <w:r>
        <w:rPr>
          <w:b/>
          <w:bCs/>
        </w:rPr>
        <w:t xml:space="preserve">Ship To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Items table:</w:t>
      </w:r>
      <w:r>
        <w:t xml:space="preserve"> </w:t>
      </w:r>
      <w:r>
        <w:rPr>
          <w:b/>
          <w:bCs/>
        </w:rPr>
        <w:t xml:space="preserve">No, Description, Qty, Unit Price, Amount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Totals:</w:t>
      </w:r>
      <w:r>
        <w:t xml:space="preserve"> </w:t>
      </w:r>
      <w:r>
        <w:rPr>
          <w:b/>
          <w:bCs/>
        </w:rPr>
        <w:t xml:space="preserve">Subtotal, Tax, Total (MYR)</w:t>
      </w:r>
      <w:r>
        <w:t xml:space="preserve">; signature lines (</w:t>
      </w:r>
      <w:r>
        <w:rPr>
          <w:b/>
          <w:bCs/>
        </w:rPr>
        <w:t xml:space="preserve">Issued by / Accepted by</w:t>
      </w:r>
      <w:r>
        <w:t xml:space="preserve">).</w:t>
      </w:r>
    </w:p>
    <w:p>
      <w:pPr>
        <w:pStyle w:val="Compact"/>
        <w:numPr>
          <w:ilvl w:val="0"/>
          <w:numId w:val="1008"/>
        </w:numPr>
      </w:pPr>
      <w:r>
        <w:t xml:space="preserve">Fonts Helvetica 10pt; grid lines; thousands separators; 2 decimals.</w:t>
      </w:r>
    </w:p>
    <w:p>
      <w:pPr>
        <w:pStyle w:val="FirstParagraph"/>
      </w:pPr>
      <w:r>
        <w:rPr>
          <w:b/>
          <w:bCs/>
        </w:rPr>
        <w:t xml:space="preserve">Decision:</w:t>
      </w:r>
      <w:r>
        <w:t xml:space="preserve"> </w:t>
      </w:r>
      <w:r>
        <w:t xml:space="preserve">MVP uses `` (Edge‑only). Switch to HTML→PDF later if pixel‑perfect branding is required.</w:t>
      </w:r>
    </w:p>
    <w:p>
      <w:r>
        <w:pict>
          <v:rect style="width:0;height:1.5pt" o:hralign="center" o:hrstd="t" o:hr="t"/>
        </w:pict>
      </w:r>
    </w:p>
    <w:bookmarkEnd w:id="23"/>
    <w:bookmarkStart w:id="24" w:name="work-order-product-status-catalog"/>
    <w:p>
      <w:pPr>
        <w:pStyle w:val="Heading2"/>
      </w:pPr>
      <w:r>
        <w:t xml:space="preserve">4) Work Order — Product Status &amp; Catalog</w:t>
      </w:r>
    </w:p>
    <w:p>
      <w:pPr>
        <w:pStyle w:val="FirstParagraph"/>
      </w:pPr>
      <w:r>
        <w:rPr>
          <w:b/>
          <w:bCs/>
        </w:rPr>
        <w:t xml:space="preserve">Endpoints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PATCH /api/v1/products/:id/status</w:t>
      </w:r>
      <w:r>
        <w:t xml:space="preserve"> </w:t>
      </w:r>
      <w:r>
        <w:rPr>
          <w:i/>
          <w:iCs/>
        </w:rPr>
        <w:t xml:space="preserve">(HQ)</w:t>
      </w:r>
      <w:r>
        <w:t xml:space="preserve">:</w:t>
      </w:r>
      <w:r>
        <w:t xml:space="preserve"> </w:t>
      </w:r>
      <w:r>
        <w:rPr>
          <w:rStyle w:val="VerbatimChar"/>
        </w:rPr>
        <w:t xml:space="preserve">{ pg_id, status: 'active'|'archived'|'blocked' }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GET /api/v1/catalog/products?pg_id=&amp;q=&amp;brand_id=&amp;category_id=</w:t>
      </w:r>
      <w:r>
        <w:t xml:space="preserve"> </w:t>
      </w:r>
      <w:r>
        <w:rPr>
          <w:i/>
          <w:iCs/>
        </w:rPr>
        <w:t xml:space="preserve">(Distributor/Shop)</w:t>
      </w:r>
      <w:r>
        <w:t xml:space="preserve"> </w:t>
      </w:r>
      <w:r>
        <w:t xml:space="preserve">→ returns **only **`` with:</w:t>
      </w:r>
      <w:r>
        <w:t xml:space="preserve"> </w:t>
      </w:r>
      <w:r>
        <w:rPr>
          <w:rStyle w:val="VerbatimChar"/>
        </w:rPr>
        <w:t xml:space="preserve">id, code, name, brand, category, image_url, flavour, price_cents, country_of_origin, weight_g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Rules</w:t>
      </w:r>
    </w:p>
    <w:p>
      <w:pPr>
        <w:pStyle w:val="Compact"/>
        <w:numPr>
          <w:ilvl w:val="0"/>
          <w:numId w:val="1010"/>
        </w:numPr>
      </w:pPr>
      <w:r>
        <w:t xml:space="preserve">Non‑HQ cannot see archived/blocked products.</w:t>
      </w:r>
    </w:p>
    <w:p>
      <w:pPr>
        <w:pStyle w:val="Compact"/>
        <w:numPr>
          <w:ilvl w:val="0"/>
          <w:numId w:val="1010"/>
        </w:numPr>
      </w:pPr>
      <w:r>
        <w:t xml:space="preserve">Catalog may show a</w:t>
      </w:r>
      <w:r>
        <w:t xml:space="preserve"> </w:t>
      </w:r>
      <w:r>
        <w:rPr>
          <w:b/>
          <w:bCs/>
        </w:rPr>
        <w:t xml:space="preserve">badge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FREE DEVICE</w:t>
      </w:r>
      <w:r>
        <w:t xml:space="preserve">) if an upcoming order/batch carries a label badge.</w:t>
      </w:r>
    </w:p>
    <w:p>
      <w:r>
        <w:pict>
          <v:rect style="width:0;height:1.5pt" o:hralign="center" o:hrstd="t" o:hr="t"/>
        </w:pict>
      </w:r>
    </w:p>
    <w:bookmarkEnd w:id="24"/>
    <w:bookmarkStart w:id="25" w:name="work-order-distributorhq-orders"/>
    <w:p>
      <w:pPr>
        <w:pStyle w:val="Heading2"/>
      </w:pPr>
      <w:r>
        <w:t xml:space="preserve">5) Work Order — Distributor→HQ Orders</w:t>
      </w:r>
    </w:p>
    <w:p>
      <w:pPr>
        <w:pStyle w:val="FirstParagraph"/>
      </w:pPr>
      <w:r>
        <w:rPr>
          <w:b/>
          <w:bCs/>
        </w:rPr>
        <w:t xml:space="preserve">Flow</w:t>
      </w:r>
      <w:r>
        <w:t xml:space="preserve"> </w:t>
      </w:r>
      <w:r>
        <w:rPr>
          <w:rStyle w:val="VerbatimChar"/>
        </w:rPr>
        <w:t xml:space="preserve">pending_review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approved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dpo_sent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hq_invoice_sent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payment_acknowledged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completed</w:t>
      </w:r>
    </w:p>
    <w:p>
      <w:pPr>
        <w:pStyle w:val="BodyText"/>
      </w:pPr>
      <w:r>
        <w:rPr>
          <w:b/>
          <w:bCs/>
        </w:rPr>
        <w:t xml:space="preserve">Endpoints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POST /api/v1/distributor-orders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POST /api/v1/distributor-orders/:id/approve</w:t>
      </w:r>
      <w:r>
        <w:t xml:space="preserve"> </w:t>
      </w:r>
      <w:r>
        <w:rPr>
          <w:i/>
          <w:iCs/>
        </w:rPr>
        <w:t xml:space="preserve">(HQ)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.../reject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POST /api/v1/distributor-orders/:id/send-dpo</w:t>
      </w:r>
      <w:r>
        <w:t xml:space="preserve"> </w:t>
      </w:r>
      <w:r>
        <w:rPr>
          <w:i/>
          <w:iCs/>
        </w:rPr>
        <w:t xml:space="preserve">(Distributor)</w:t>
      </w:r>
      <w:r>
        <w:t xml:space="preserve"> </w:t>
      </w:r>
      <w:r>
        <w:t xml:space="preserve">→ creates PO doc (direction</w:t>
      </w:r>
      <w:r>
        <w:t xml:space="preserve"> </w:t>
      </w:r>
      <w:r>
        <w:rPr>
          <w:rStyle w:val="VerbatimChar"/>
        </w:rPr>
        <w:t xml:space="preserve">distributor_to_hq</w:t>
      </w:r>
      <w:r>
        <w:t xml:space="preserve">)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POST /api/v1/distributor-orders/:id/send-invoice</w:t>
      </w:r>
      <w:r>
        <w:t xml:space="preserve"> </w:t>
      </w:r>
      <w:r>
        <w:rPr>
          <w:i/>
          <w:iCs/>
        </w:rPr>
        <w:t xml:space="preserve">(HQ)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POST /api/v1/distributor-orders/:id/ack-payment</w:t>
      </w:r>
      <w:r>
        <w:t xml:space="preserve"> </w:t>
      </w:r>
      <w:r>
        <w:rPr>
          <w:i/>
          <w:iCs/>
        </w:rPr>
        <w:t xml:space="preserve">(Distributor)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GET  /api/v1/distributor-orders/:id/tracking</w:t>
      </w:r>
      <w:r>
        <w:t xml:space="preserve"> </w:t>
      </w:r>
      <w:r>
        <w:t xml:space="preserve">→ steps for</w:t>
      </w:r>
      <w:r>
        <w:t xml:space="preserve"> </w:t>
      </w:r>
      <w:r>
        <w:rPr>
          <w:b/>
          <w:bCs/>
        </w:rPr>
        <w:t xml:space="preserve">food‑delivery style</w:t>
      </w:r>
      <w:r>
        <w:t xml:space="preserve"> </w:t>
      </w:r>
      <w:r>
        <w:t xml:space="preserve">tracker</w:t>
      </w:r>
    </w:p>
    <w:p>
      <w:pPr>
        <w:pStyle w:val="FirstParagraph"/>
      </w:pPr>
      <w:r>
        <w:rPr>
          <w:b/>
          <w:bCs/>
        </w:rPr>
        <w:t xml:space="preserve">Notifications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shop_new_batch_coming</w:t>
      </w:r>
      <w:r>
        <w:t xml:space="preserve"> </w:t>
      </w:r>
      <w:r>
        <w:t xml:space="preserve">(optional, HQ toggled) with template:</w:t>
      </w:r>
      <w:r>
        <w:br/>
      </w:r>
      <w:r>
        <w:rPr>
          <w:i/>
          <w:iCs/>
        </w:rPr>
        <w:t xml:space="preserve">“New batch is coming. Order &amp; contact your distributor now. {{free_gift_note}}”</w:t>
      </w:r>
    </w:p>
    <w:p>
      <w:pPr>
        <w:pStyle w:val="Compact"/>
        <w:numPr>
          <w:ilvl w:val="0"/>
          <w:numId w:val="1012"/>
        </w:numPr>
      </w:pPr>
      <w:r>
        <w:t xml:space="preserve">Variables:</w:t>
      </w:r>
      <w:r>
        <w:t xml:space="preserve"> </w:t>
      </w:r>
      <w:r>
        <w:rPr>
          <w:rStyle w:val="VerbatimChar"/>
        </w:rPr>
        <w:t xml:space="preserve">{{product_name}}</w:t>
      </w:r>
      <w:r>
        <w:t xml:space="preserve">,</w:t>
      </w:r>
      <w:r>
        <w:t xml:space="preserve"> </w:t>
      </w:r>
      <w:r>
        <w:rPr>
          <w:rStyle w:val="VerbatimChar"/>
        </w:rPr>
        <w:t xml:space="preserve">{{brand}}</w:t>
      </w:r>
      <w:r>
        <w:t xml:space="preserve">,</w:t>
      </w:r>
      <w:r>
        <w:t xml:space="preserve"> </w:t>
      </w:r>
      <w:r>
        <w:rPr>
          <w:rStyle w:val="VerbatimChar"/>
        </w:rPr>
        <w:t xml:space="preserve">{{category}}</w:t>
      </w:r>
      <w:r>
        <w:t xml:space="preserve">,</w:t>
      </w:r>
      <w:r>
        <w:t xml:space="preserve"> </w:t>
      </w:r>
      <w:r>
        <w:rPr>
          <w:rStyle w:val="VerbatimChar"/>
        </w:rPr>
        <w:t xml:space="preserve">{{badge_text}}</w:t>
      </w:r>
      <w:r>
        <w:t xml:space="preserve">,</w:t>
      </w:r>
      <w:r>
        <w:t xml:space="preserve"> </w:t>
      </w:r>
      <w:r>
        <w:rPr>
          <w:rStyle w:val="VerbatimChar"/>
        </w:rPr>
        <w:t xml:space="preserve">{{free_gift_note}}</w:t>
      </w:r>
      <w:r>
        <w:t xml:space="preserve"> </w:t>
      </w:r>
      <w:r>
        <w:t xml:space="preserve">(auto‑empty when no badge).</w:t>
      </w:r>
    </w:p>
    <w:p>
      <w:r>
        <w:pict>
          <v:rect style="width:0;height:1.5pt" o:hralign="center" o:hrstd="t" o:hr="t"/>
        </w:pict>
      </w:r>
    </w:p>
    <w:bookmarkEnd w:id="25"/>
    <w:bookmarkStart w:id="26" w:name="work-order-verify-profilederived"/>
    <w:p>
      <w:pPr>
        <w:pStyle w:val="Heading2"/>
      </w:pPr>
      <w:r>
        <w:t xml:space="preserve">6) Work Order — Verify (Profile‑Derived)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vape</w:t>
      </w:r>
      <w:r>
        <w:t xml:space="preserve"> </w:t>
      </w:r>
      <w:r>
        <w:t xml:space="preserve">⇒ verify ends at</w:t>
      </w:r>
      <w:r>
        <w:t xml:space="preserve"> </w:t>
      </w:r>
      <w:r>
        <w:rPr>
          <w:b/>
          <w:bCs/>
        </w:rPr>
        <w:t xml:space="preserve">Shop/Kedai</w:t>
      </w:r>
      <w:r>
        <w:t xml:space="preserve">; consumer scans go to</w:t>
      </w:r>
      <w:r>
        <w:t xml:space="preserve"> </w:t>
      </w:r>
      <w:r>
        <w:rPr>
          <w:b/>
          <w:bCs/>
        </w:rPr>
        <w:t xml:space="preserve">health‑warning</w:t>
      </w:r>
      <w:r>
        <w:t xml:space="preserve"> </w:t>
      </w:r>
      <w:r>
        <w:t xml:space="preserve">landing page.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nonvape</w:t>
      </w:r>
      <w:r>
        <w:t xml:space="preserve"> </w:t>
      </w:r>
      <w:r>
        <w:t xml:space="preserve">⇒</w:t>
      </w:r>
      <w:r>
        <w:t xml:space="preserve"> </w:t>
      </w:r>
      <w:r>
        <w:rPr>
          <w:b/>
          <w:bCs/>
        </w:rPr>
        <w:t xml:space="preserve">consumer path</w:t>
      </w:r>
      <w:r>
        <w:t xml:space="preserve"> </w:t>
      </w:r>
      <w:r>
        <w:t xml:space="preserve">allowed only when</w:t>
      </w:r>
      <w:r>
        <w:t xml:space="preserve"> </w:t>
      </w:r>
      <w:r>
        <w:rPr>
          <w:b/>
          <w:bCs/>
        </w:rPr>
        <w:t xml:space="preserve">ActiveCampaign(unit)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Next.js route</w:t>
      </w:r>
      <w:r>
        <w:t xml:space="preserve">:</w:t>
      </w:r>
      <w:r>
        <w:t xml:space="preserve"> </w:t>
      </w:r>
      <w:r>
        <w:rPr>
          <w:rStyle w:val="VerbatimChar"/>
        </w:rPr>
        <w:t xml:space="preserve">/verify/[code]</w:t>
      </w:r>
      <w:r>
        <w:t xml:space="preserve"> </w:t>
      </w:r>
      <w:r>
        <w:t xml:space="preserve">resolves ULID/EPC, loads group profile, renders the appropriate panel. Include a</w:t>
      </w:r>
      <w:r>
        <w:t xml:space="preserve"> </w:t>
      </w:r>
      <w:r>
        <w:rPr>
          <w:b/>
          <w:bCs/>
        </w:rPr>
        <w:t xml:space="preserve">mock mode</w:t>
      </w:r>
      <w:r>
        <w:t xml:space="preserve"> </w:t>
      </w:r>
      <w:r>
        <w:t xml:space="preserve">for zero‑data prototypes.</w:t>
      </w:r>
    </w:p>
    <w:p>
      <w:r>
        <w:pict>
          <v:rect style="width:0;height:1.5pt" o:hralign="center" o:hrstd="t" o:hr="t"/>
        </w:pict>
      </w:r>
    </w:p>
    <w:bookmarkEnd w:id="26"/>
    <w:bookmarkStart w:id="27" w:name="validation-error-codes"/>
    <w:p>
      <w:pPr>
        <w:pStyle w:val="Heading2"/>
      </w:pPr>
      <w:r>
        <w:t xml:space="preserve">7) Validation &amp; Error Codes</w:t>
      </w:r>
    </w:p>
    <w:p>
      <w:pPr>
        <w:pStyle w:val="FirstParagraph"/>
      </w:pPr>
      <w:r>
        <w:rPr>
          <w:b/>
          <w:bCs/>
        </w:rPr>
        <w:t xml:space="preserve">Global</w:t>
      </w:r>
    </w:p>
    <w:p>
      <w:pPr>
        <w:pStyle w:val="Compact"/>
        <w:numPr>
          <w:ilvl w:val="0"/>
          <w:numId w:val="1014"/>
        </w:numPr>
      </w:pPr>
      <w:r>
        <w:t xml:space="preserve">Require</w:t>
      </w:r>
      <w:r>
        <w:t xml:space="preserve"> </w:t>
      </w:r>
      <w:r>
        <w:rPr>
          <w:rStyle w:val="VerbatimChar"/>
        </w:rPr>
        <w:t xml:space="preserve">X-PG-ID</w:t>
      </w:r>
      <w:r>
        <w:t xml:space="preserve"> </w:t>
      </w:r>
      <w:r>
        <w:t xml:space="preserve">and valid JWT.</w:t>
      </w:r>
    </w:p>
    <w:p>
      <w:pPr>
        <w:pStyle w:val="Compact"/>
        <w:numPr>
          <w:ilvl w:val="0"/>
          <w:numId w:val="1014"/>
        </w:numPr>
      </w:pPr>
      <w:r>
        <w:t xml:space="preserve">Enforce RLS by forwarding Authorization header to Supabase client.</w:t>
      </w:r>
    </w:p>
    <w:p>
      <w:pPr>
        <w:pStyle w:val="Compact"/>
        <w:numPr>
          <w:ilvl w:val="0"/>
          <w:numId w:val="1014"/>
        </w:numPr>
      </w:pPr>
      <w:r>
        <w:t xml:space="preserve">Map HTTP→domain codes:</w:t>
      </w:r>
      <w:r>
        <w:t xml:space="preserve"> </w:t>
      </w:r>
      <w:r>
        <w:rPr>
          <w:rStyle w:val="VerbatimChar"/>
        </w:rPr>
        <w:t xml:space="preserve">VALIDATION_ERROR, UNAUTHORIZED, FORBIDDEN, NOT_FOUND, CONFLICT, PRECONDITION_FAILED, UNPROCESSABLE_ENTITY, RATE_LIMITED, IDEMPOTENT_REPLAY, INTERNAL_ERROR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Endpoint‑specific</w:t>
      </w:r>
      <w:r>
        <w:t xml:space="preserve"> </w:t>
      </w:r>
      <w:r>
        <w:t xml:space="preserve">(examples)</w:t>
      </w:r>
    </w:p>
    <w:p>
      <w:pPr>
        <w:pStyle w:val="Compact"/>
        <w:numPr>
          <w:ilvl w:val="0"/>
          <w:numId w:val="1015"/>
        </w:numPr>
      </w:pPr>
      <w:r>
        <w:rPr>
          <w:rStyle w:val="VerbatimChar"/>
        </w:rPr>
        <w:t xml:space="preserve">/products</w:t>
      </w:r>
      <w:r>
        <w:t xml:space="preserve">: brand/category must match,</w:t>
      </w:r>
      <w:r>
        <w:t xml:space="preserve"> </w:t>
      </w:r>
      <w:r>
        <w:rPr>
          <w:b/>
          <w:bCs/>
        </w:rPr>
        <w:t xml:space="preserve">image required</w:t>
      </w:r>
      <w:r>
        <w:t xml:space="preserve"> </w:t>
      </w:r>
      <w:r>
        <w:t xml:space="preserve">on create, Option‑B for vape/regulated categories.</w:t>
      </w:r>
    </w:p>
    <w:p>
      <w:pPr>
        <w:pStyle w:val="Compact"/>
        <w:numPr>
          <w:ilvl w:val="0"/>
          <w:numId w:val="1015"/>
        </w:numPr>
      </w:pPr>
      <w:r>
        <w:rPr>
          <w:rStyle w:val="VerbatimChar"/>
        </w:rPr>
        <w:t xml:space="preserve">/batches</w:t>
      </w:r>
      <w:r>
        <w:t xml:space="preserve">: status ≥</w:t>
      </w:r>
      <w:r>
        <w:t xml:space="preserve"> </w:t>
      </w:r>
      <w:r>
        <w:rPr>
          <w:rStyle w:val="VerbatimChar"/>
        </w:rPr>
        <w:t xml:space="preserve">payment_verified</w:t>
      </w:r>
      <w:r>
        <w:t xml:space="preserve">; enums valid; cohesive</w:t>
      </w:r>
      <w:r>
        <w:t xml:space="preserve"> </w:t>
      </w:r>
      <w:r>
        <w:rPr>
          <w:rStyle w:val="VerbatimChar"/>
        </w:rPr>
        <w:t xml:space="preserve">pg_id</w:t>
      </w:r>
      <w:r>
        <w:t xml:space="preserve">.</w:t>
      </w:r>
    </w:p>
    <w:p>
      <w:pPr>
        <w:pStyle w:val="Compact"/>
        <w:numPr>
          <w:ilvl w:val="0"/>
          <w:numId w:val="1015"/>
        </w:numPr>
      </w:pPr>
      <w:r>
        <w:t xml:space="preserve">Distributor orders enforce legal transitions; wrong role ⇒</w:t>
      </w:r>
      <w:r>
        <w:t xml:space="preserve"> </w:t>
      </w:r>
      <w:r>
        <w:rPr>
          <w:rStyle w:val="VerbatimChar"/>
        </w:rPr>
        <w:t xml:space="preserve">FORBIDDEN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7"/>
    <w:bookmarkStart w:id="28" w:name="tests"/>
    <w:p>
      <w:pPr>
        <w:pStyle w:val="Heading2"/>
      </w:pPr>
      <w:r>
        <w:t xml:space="preserve">8) Tests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Unit:</w:t>
      </w:r>
      <w:r>
        <w:t xml:space="preserve"> </w:t>
      </w:r>
      <w:r>
        <w:t xml:space="preserve">buffer math, masters_count, currency formatting, envelope helpers.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Integration:</w:t>
      </w:r>
      <w:r>
        <w:t xml:space="preserve"> </w:t>
      </w:r>
      <w:r>
        <w:t xml:space="preserve">RLS scope via</w:t>
      </w:r>
      <w:r>
        <w:t xml:space="preserve"> </w:t>
      </w:r>
      <w:r>
        <w:rPr>
          <w:rStyle w:val="VerbatimChar"/>
        </w:rPr>
        <w:t xml:space="preserve">set_config</w:t>
      </w:r>
      <w:r>
        <w:t xml:space="preserve">, product visibility by status, order approvals preconditions.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E2E:</w:t>
      </w:r>
      <w:r>
        <w:t xml:space="preserve"> </w:t>
      </w:r>
      <w:r>
        <w:rPr>
          <w:rStyle w:val="VerbatimChar"/>
        </w:rPr>
        <w:t xml:space="preserve">POST /batches</w:t>
      </w:r>
      <w:r>
        <w:t xml:space="preserve"> </w:t>
      </w:r>
      <w:r>
        <w:t xml:space="preserve">creates rows + assets;</w:t>
      </w:r>
      <w:r>
        <w:t xml:space="preserve"> </w:t>
      </w:r>
      <w:r>
        <w:rPr>
          <w:rStyle w:val="VerbatimChar"/>
        </w:rPr>
        <w:t xml:space="preserve">/orders/:id/po/render</w:t>
      </w:r>
      <w:r>
        <w:t xml:space="preserve"> </w:t>
      </w:r>
      <w:r>
        <w:t xml:space="preserve">stores PDF and returns signed URL.</w:t>
      </w:r>
    </w:p>
    <w:p>
      <w:r>
        <w:pict>
          <v:rect style="width:0;height:1.5pt" o:hralign="center" o:hrstd="t" o:hr="t"/>
        </w:pict>
      </w:r>
    </w:p>
    <w:bookmarkEnd w:id="28"/>
    <w:bookmarkStart w:id="29" w:name="stretch-deferred"/>
    <w:p>
      <w:pPr>
        <w:pStyle w:val="Heading2"/>
      </w:pPr>
      <w:r>
        <w:t xml:space="preserve">9) Stretch (deferred)</w:t>
      </w:r>
    </w:p>
    <w:p>
      <w:pPr>
        <w:pStyle w:val="Compact"/>
        <w:numPr>
          <w:ilvl w:val="0"/>
          <w:numId w:val="1017"/>
        </w:numPr>
      </w:pPr>
      <w:r>
        <w:t xml:space="preserve">UBL 2.1 for POs/Invoices; Email‑to‑Inbox ingestion; OCR; ERP webhooks; AR UI after verify; ML anomaly detection.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2025-08-29T00:59:23Z</dcterms:created>
  <dcterms:modified xsi:type="dcterms:W3CDTF">2025-08-29T00:59:23Z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