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Approfondissement – LaTeX et outils connexes</w:t>
      </w:r>
    </w:p>
    <w:p>
      <w:pPr>
        <w:pStyle w:val="Author"/>
      </w:pPr>
      <w:r>
        <w:t xml:space="preserve">Sébastien Mengin</w:t>
      </w:r>
    </w:p>
    <w:bookmarkStart w:id="20" w:name="gestion-des-documents-volumineux"/>
    <w:p>
      <w:pPr>
        <w:pStyle w:val="Heading1"/>
      </w:pPr>
      <w:r>
        <w:t xml:space="preserve">Gestion des documents volumineux</w:t>
      </w:r>
    </w:p>
    <w:p>
      <w:pPr>
        <w:pStyle w:val="Compact"/>
        <w:numPr>
          <w:ilvl w:val="0"/>
          <w:numId w:val="1001"/>
        </w:numPr>
      </w:pPr>
      <w:r>
        <w:t xml:space="preserve">commandes</w:t>
      </w:r>
      <w:r>
        <w:t xml:space="preserve"> </w:t>
      </w:r>
      <w:r>
        <w:rPr>
          <w:rStyle w:val="VerbatimChar"/>
        </w:rPr>
        <w:t xml:space="preserve">\input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\include</w:t>
      </w:r>
    </w:p>
    <w:p>
      <w:pPr>
        <w:pStyle w:val="Compact"/>
        <w:numPr>
          <w:ilvl w:val="0"/>
          <w:numId w:val="1001"/>
        </w:numPr>
      </w:pPr>
      <w:r>
        <w:t xml:space="preserve">commande</w:t>
      </w:r>
      <w:r>
        <w:t xml:space="preserve"> </w:t>
      </w:r>
      <w:r>
        <w:rPr>
          <w:rStyle w:val="VerbatimChar"/>
        </w:rPr>
        <w:t xml:space="preserve">\includeonly</w:t>
      </w:r>
    </w:p>
    <w:p>
      <w:pPr>
        <w:pStyle w:val="Compact"/>
        <w:numPr>
          <w:ilvl w:val="0"/>
          <w:numId w:val="1001"/>
        </w:numPr>
      </w:pPr>
      <w:r>
        <w:t xml:space="preserve">dossiers pour les éléments graphiques et commande</w:t>
      </w:r>
      <w:r>
        <w:t xml:space="preserve"> </w:t>
      </w:r>
      <w:r>
        <w:rPr>
          <w:rStyle w:val="VerbatimChar"/>
        </w:rPr>
        <w:t xml:space="preserve">\graphicspath{}</w:t>
      </w:r>
    </w:p>
    <w:p>
      <w:pPr>
        <w:pStyle w:val="Compact"/>
        <w:numPr>
          <w:ilvl w:val="0"/>
          <w:numId w:val="1001"/>
        </w:numPr>
      </w:pPr>
      <w:r>
        <w:t xml:space="preserve">package</w:t>
      </w:r>
      <w:r>
        <w:t xml:space="preserve"> </w:t>
      </w:r>
      <w:r>
        <w:rPr>
          <w:rStyle w:val="VerbatimChar"/>
        </w:rPr>
        <w:t xml:space="preserve">comment</w:t>
      </w:r>
    </w:p>
    <w:bookmarkEnd w:id="20"/>
    <w:bookmarkStart w:id="22" w:name="conversions-en-latex-et-word"/>
    <w:p>
      <w:pPr>
        <w:pStyle w:val="Heading1"/>
      </w:pPr>
      <w:r>
        <w:t xml:space="preserve">Conversions en LaTeX et Word</w:t>
      </w:r>
    </w:p>
    <w:p>
      <w:pPr>
        <w:pStyle w:val="Compact"/>
        <w:numPr>
          <w:ilvl w:val="0"/>
          <w:numId w:val="1002"/>
        </w:numPr>
      </w:pPr>
      <w:r>
        <w:t xml:space="preserve">pratiques actuelles</w:t>
      </w:r>
    </w:p>
    <w:p>
      <w:pPr>
        <w:pStyle w:val="Compact"/>
        <w:numPr>
          <w:ilvl w:val="0"/>
          <w:numId w:val="1002"/>
        </w:numPr>
      </w:pPr>
      <w:r>
        <w:t xml:space="preserve">améliorations possibles ? (scripts ?)</w:t>
      </w:r>
    </w:p>
    <w:p>
      <w:pPr>
        <w:pStyle w:val="FirstParagraph"/>
      </w:pPr>
      <w:r>
        <w:t xml:space="preserve">Avec la ligne suivante les sections ne sont pas numérotées :</w:t>
      </w:r>
    </w:p>
    <w:p>
      <w:pPr>
        <w:pStyle w:val="SourceCode"/>
      </w:pPr>
      <w:r>
        <w:rPr>
          <w:rStyle w:val="VerbatimChar"/>
        </w:rPr>
        <w:t xml:space="preserve">pandoc --bibliography=Biblio_These.bib --bibliography=ComplementBibTex -o RevueLit.docx main.tex --citeproc --number-sections</w:t>
      </w:r>
    </w:p>
    <w:p>
      <w:pPr>
        <w:pStyle w:val="Compact"/>
        <w:numPr>
          <w:ilvl w:val="0"/>
          <w:numId w:val="1003"/>
        </w:numPr>
      </w:pPr>
      <w:r>
        <w:t xml:space="preserve">utiliser LaTeX pour la mise en page finale</w:t>
      </w:r>
      <w:r>
        <w:rPr>
          <w:rStyle w:val="FootnoteReference"/>
        </w:rPr>
        <w:footnoteReference w:id="21"/>
      </w:r>
    </w:p>
    <w:bookmarkEnd w:id="22"/>
    <w:bookmarkStart w:id="25" w:name="saisie-en-markdown"/>
    <w:p>
      <w:pPr>
        <w:pStyle w:val="Heading1"/>
      </w:pPr>
      <w:r>
        <w:t xml:space="preserve">Saisie en Markdown</w:t>
      </w:r>
    </w:p>
    <w:p>
      <w:pPr>
        <w:numPr>
          <w:ilvl w:val="0"/>
          <w:numId w:val="1004"/>
        </w:numPr>
      </w:pPr>
      <w:r>
        <w:t xml:space="preserve">un exemple :</w:t>
      </w:r>
      <w:r>
        <w:t xml:space="preserve"> </w:t>
      </w:r>
      <w:hyperlink r:id="rId23">
        <w:r>
          <w:rPr>
            <w:rStyle w:val="Hyperlink"/>
          </w:rPr>
          <w:t xml:space="preserve">https://opensource.com/article/18/9/pandoc-research-paper</w:t>
        </w:r>
      </w:hyperlink>
    </w:p>
    <w:p>
      <w:pPr>
        <w:numPr>
          <w:ilvl w:val="0"/>
          <w:numId w:val="1004"/>
        </w:numPr>
      </w:pPr>
      <w:r>
        <w:t xml:space="preserve">gestion des bibliographies avec Zotero et l’extension better-bibtex</w:t>
      </w:r>
      <w:r>
        <w:t xml:space="preserve"> </w:t>
      </w:r>
      <w:r>
        <w:t xml:space="preserve">[@smith2023economic]</w:t>
      </w:r>
    </w:p>
    <w:p>
      <w:pPr>
        <w:numPr>
          <w:ilvl w:val="0"/>
          <w:numId w:val="1004"/>
        </w:numPr>
      </w:pPr>
      <w:r>
        <w:t xml:space="preserve">exemple de commande à saisir dans un terminal pour exporter en LaTeX 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pandoc -f markdown -t latex --biblatex -s FO-INRAE-approfondissement.md -o FO-INRAE-approfondissement.tex</w:t>
      </w:r>
    </w:p>
    <w:p>
      <w:pPr>
        <w:numPr>
          <w:ilvl w:val="0"/>
          <w:numId w:val="1004"/>
        </w:numPr>
      </w:pPr>
      <w:r>
        <w:t xml:space="preserve">éditeur collaboratif en temps réel markdown</w:t>
      </w:r>
    </w:p>
    <w:p>
      <w:pPr>
        <w:pStyle w:val="Compact"/>
        <w:numPr>
          <w:ilvl w:val="1"/>
          <w:numId w:val="1005"/>
        </w:numPr>
      </w:pPr>
      <w:r>
        <w:t xml:space="preserve">stylo (</w:t>
      </w:r>
      <w:hyperlink r:id="rId24">
        <w:r>
          <w:rPr>
            <w:rStyle w:val="Hyperlink"/>
          </w:rPr>
          <w:t xml:space="preserve">https://stylo.huma-num.fr/</w:t>
        </w:r>
      </w:hyperlink>
      <w:r>
        <w:t xml:space="preserve">)</w:t>
      </w:r>
    </w:p>
    <w:bookmarkEnd w:id="25"/>
    <w:bookmarkStart w:id="27" w:name="X5d9391fd0a23a80b23532d1779961f94218ecbd"/>
    <w:p>
      <w:pPr>
        <w:pStyle w:val="Heading1"/>
      </w:pPr>
      <w:r>
        <w:t xml:space="preserve">Rédaction collaborative en temps réel avec Overleaf</w:t>
      </w:r>
    </w:p>
    <w:p>
      <w:pPr>
        <w:pStyle w:val="Compact"/>
        <w:numPr>
          <w:ilvl w:val="0"/>
          <w:numId w:val="1006"/>
        </w:numPr>
      </w:pPr>
      <w:r>
        <w:t xml:space="preserve">limites d’Overleaf en version gratuite : 1 collaborateur max avec droit d’écriture</w:t>
      </w:r>
      <w:r>
        <w:rPr>
          <w:rStyle w:val="FootnoteReference"/>
        </w:rPr>
        <w:footnoteReference w:id="26"/>
      </w:r>
    </w:p>
    <w:p>
      <w:pPr>
        <w:pStyle w:val="Compact"/>
        <w:numPr>
          <w:ilvl w:val="0"/>
          <w:numId w:val="1007"/>
        </w:numPr>
      </w:pPr>
      <w:r>
        <w:t xml:space="preserve">solutions alternatives :</w:t>
      </w:r>
    </w:p>
    <w:p>
      <w:pPr>
        <w:pStyle w:val="Compact"/>
        <w:numPr>
          <w:ilvl w:val="1"/>
          <w:numId w:val="1008"/>
        </w:numPr>
      </w:pPr>
      <w:r>
        <w:t xml:space="preserve">gérer les droits d’accès aux différents collaborateurs (écriture, lecture)</w:t>
      </w:r>
    </w:p>
    <w:p>
      <w:pPr>
        <w:pStyle w:val="Compact"/>
        <w:numPr>
          <w:ilvl w:val="1"/>
          <w:numId w:val="1008"/>
        </w:numPr>
      </w:pPr>
      <w:r>
        <w:t xml:space="preserve">utiliser des gestionnaires de version (github et cie). Limite : asynchrone</w:t>
      </w:r>
    </w:p>
    <w:bookmarkEnd w:id="27"/>
    <w:bookmarkStart w:id="29" w:name="bibliographies"/>
    <w:p>
      <w:pPr>
        <w:pStyle w:val="Heading1"/>
      </w:pPr>
      <w:r>
        <w:t xml:space="preserve">Bibliographies</w:t>
      </w:r>
    </w:p>
    <w:p>
      <w:pPr>
        <w:pStyle w:val="FirstParagraph"/>
      </w:pPr>
      <w:r>
        <w:t xml:space="preserve">Convertir un DOI en bibtex.</w:t>
      </w:r>
      <w:r>
        <w:t xml:space="preserve"> </w:t>
      </w:r>
      <w:hyperlink r:id="rId28">
        <w:r>
          <w:rPr>
            <w:rStyle w:val="Hyperlink"/>
          </w:rPr>
          <w:t xml:space="preserve">https://www.doi2bib.org/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 conséquent, rédiger en markdown le reste du temps…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Une note de bas de page peut être balisée avec un chiffre ou avec un mot,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se charge des compteurs…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pensource.com/article/18/9/pandoc-research-paper" TargetMode="External" /><Relationship Type="http://schemas.openxmlformats.org/officeDocument/2006/relationships/hyperlink" Id="rId24" Target="https://stylo.huma-num.fr/" TargetMode="External" /><Relationship Type="http://schemas.openxmlformats.org/officeDocument/2006/relationships/hyperlink" Id="rId28" Target="https://www.doi2bib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pensource.com/article/18/9/pandoc-research-paper" TargetMode="External" /><Relationship Type="http://schemas.openxmlformats.org/officeDocument/2006/relationships/hyperlink" Id="rId24" Target="https://stylo.huma-num.fr/" TargetMode="External" /><Relationship Type="http://schemas.openxmlformats.org/officeDocument/2006/relationships/hyperlink" Id="rId28" Target="https://www.doi2bib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Approfondissement – LaTeX et outils connexes</dc:title>
  <dc:creator>Sébastien Mengin</dc:creator>
  <cp:keywords/>
  <dcterms:created xsi:type="dcterms:W3CDTF">2025-06-05T11:02:07Z</dcterms:created>
  <dcterms:modified xsi:type="dcterms:W3CDTF">2025-06-05T11:02:07Z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ExempleBib.bib</vt:lpwstr>
  </property>
</Properties>
</file>