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D16" w:rsidRPr="00BA4F1C" w:rsidRDefault="00BA4F1C">
      <w:pPr>
        <w:rPr>
          <w:rFonts w:ascii="Segoe-Bold" w:hAnsi="Segoe-Bold" w:cs="Segoe-Bold"/>
          <w:b/>
          <w:bCs/>
          <w:color w:val="231F20"/>
          <w:sz w:val="29"/>
          <w:szCs w:val="29"/>
          <w:u w:val="single"/>
        </w:rPr>
      </w:pPr>
      <w:r w:rsidRPr="00BA4F1C">
        <w:rPr>
          <w:rFonts w:ascii="Segoe-Bold" w:hAnsi="Segoe-Bold" w:cs="Segoe-Bold"/>
          <w:b/>
          <w:bCs/>
          <w:color w:val="231F20"/>
          <w:sz w:val="29"/>
          <w:szCs w:val="29"/>
          <w:u w:val="single"/>
        </w:rPr>
        <w:t>Namespaces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Os namespaces ajudam a resolver esse problema criando um contêiner para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itens, como classes. Duas classes com o mesmo nome não serão confundidas se elas</w:t>
      </w:r>
    </w:p>
    <w:p w:rsidR="00BA4F1C" w:rsidRDefault="00FF6FC4" w:rsidP="00FF6FC4">
      <w:pPr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estiverem em namespaces diferentes.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É uma boa prática definir todas as suas classes em namespaces, e o ambiente do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Visual Studio 2013 segue essa recomendação utilizando o nome do seu projeto como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o namespace de nível mais alto. A biblioteca de classes do .NET Framework também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segue essa recomendação: toda classe no .NET Framework está situada em um namespace.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 xml:space="preserve">Por exemplo, a classe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Console </w:t>
      </w:r>
      <w:r>
        <w:rPr>
          <w:rFonts w:ascii="Segoe" w:hAnsi="Segoe" w:cs="Segoe"/>
          <w:color w:val="231F20"/>
          <w:sz w:val="18"/>
          <w:szCs w:val="18"/>
        </w:rPr>
        <w:t xml:space="preserve">reside no namespace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System</w:t>
      </w:r>
      <w:r>
        <w:rPr>
          <w:rFonts w:ascii="Segoe" w:hAnsi="Segoe" w:cs="Segoe"/>
          <w:color w:val="231F20"/>
          <w:sz w:val="18"/>
          <w:szCs w:val="18"/>
        </w:rPr>
        <w:t>. Isso significa que seu</w:t>
      </w:r>
    </w:p>
    <w:p w:rsidR="00FF6FC4" w:rsidRDefault="00FF6FC4" w:rsidP="00FF6FC4">
      <w:pPr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 xml:space="preserve">nome completo é, na verdade,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System.Console</w:t>
      </w:r>
      <w:r>
        <w:rPr>
          <w:rFonts w:ascii="Segoe" w:hAnsi="Segoe" w:cs="Segoe"/>
          <w:color w:val="231F20"/>
          <w:sz w:val="18"/>
          <w:szCs w:val="18"/>
        </w:rPr>
        <w:t>.</w:t>
      </w:r>
    </w:p>
    <w:p w:rsidR="00FF6FC4" w:rsidRDefault="00FF6FC4" w:rsidP="00FF6FC4">
      <w:pPr>
        <w:rPr>
          <w:rFonts w:ascii="Segoe-Semibold" w:hAnsi="Segoe-Semibold" w:cs="Segoe-Semibold"/>
          <w:b/>
          <w:color w:val="231F20"/>
          <w:sz w:val="23"/>
          <w:szCs w:val="23"/>
        </w:rPr>
      </w:pPr>
      <w:r w:rsidRPr="00FF6FC4">
        <w:rPr>
          <w:rFonts w:ascii="Segoe-Semibold" w:hAnsi="Segoe-Semibold" w:cs="Segoe-Semibold"/>
          <w:b/>
          <w:color w:val="231F20"/>
          <w:sz w:val="23"/>
          <w:szCs w:val="23"/>
        </w:rPr>
        <w:t>Namespaces e assemblies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 xml:space="preserve">Uma diretiva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using </w:t>
      </w:r>
      <w:r>
        <w:rPr>
          <w:rFonts w:ascii="Segoe" w:hAnsi="Segoe" w:cs="Segoe"/>
          <w:color w:val="231F20"/>
          <w:sz w:val="18"/>
          <w:szCs w:val="18"/>
        </w:rPr>
        <w:t>coloca em escopo os itens de um namespace, e você não precisa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qualificar completamente os nomes das classes no seu código. As classes são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 xml:space="preserve">compiladas em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assemblies</w:t>
      </w:r>
      <w:r>
        <w:rPr>
          <w:rFonts w:ascii="Segoe" w:hAnsi="Segoe" w:cs="Segoe"/>
          <w:color w:val="231F20"/>
          <w:sz w:val="18"/>
          <w:szCs w:val="18"/>
        </w:rPr>
        <w:t>. Um assembly é um arquivo que tem, em geral, a extensão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de nome de arquivo .dll, embora programas executáveis com a extensão de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nome de arquivo .exe também sejam assemblies.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Um assembly pode conter muitas classes. As classes de biblioteca abrangidas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 xml:space="preserve">pela biblioteca de classes do .NET Framework, como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System.Console</w:t>
      </w:r>
      <w:r>
        <w:rPr>
          <w:rFonts w:ascii="Segoe" w:hAnsi="Segoe" w:cs="Segoe"/>
          <w:color w:val="231F20"/>
          <w:sz w:val="18"/>
          <w:szCs w:val="18"/>
        </w:rPr>
        <w:t>, são fornecidas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nos assemblies instalados no seu computador junto com o Visual Studio. Você descobrirá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que a bibl ioteca de classes do .NET Framework contém milhares de classes.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Se todas fossem armazenadas nos mesmos assemblies, estes seriam enormes e difíceis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de manter. (Se a Microsoft atualizasse um único método em uma única classe,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ela teria de distribuir toda a biblioteca de classes a todos os desenvolvedores!)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Por essa razão, a biblioteca de classes do .NET Framework é dividida em alguns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assemblies, agrupados de acordo com a área funcional a que as classes estão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-Italic" w:hAnsi="Segoe-Italic" w:cs="Segoe-Italic"/>
          <w:i/>
          <w:iCs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 xml:space="preserve">relacionadas. Por exemplo, um assembly “básico” (na verdade, chamado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mscorlib.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dll</w:t>
      </w:r>
      <w:r>
        <w:rPr>
          <w:rFonts w:ascii="Segoe" w:hAnsi="Segoe" w:cs="Segoe"/>
          <w:color w:val="231F20"/>
          <w:sz w:val="18"/>
          <w:szCs w:val="18"/>
        </w:rPr>
        <w:t xml:space="preserve">) contém todas as classes comuns, como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System.Console</w:t>
      </w:r>
      <w:r>
        <w:rPr>
          <w:rFonts w:ascii="Segoe" w:hAnsi="Segoe" w:cs="Segoe"/>
          <w:color w:val="231F20"/>
          <w:sz w:val="18"/>
          <w:szCs w:val="18"/>
        </w:rPr>
        <w:t>, e outros assemblies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contêm classes para manipular bancos de dados, acessar web services, compilar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GUIs e assim por diante. Se quiser utilizar uma classe em um assembly, você deve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adicionar ao seu projeto uma referência a ele. Então, pode adicionar instruções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using </w:t>
      </w:r>
      <w:r>
        <w:rPr>
          <w:rFonts w:ascii="Segoe" w:hAnsi="Segoe" w:cs="Segoe"/>
          <w:color w:val="231F20"/>
          <w:sz w:val="18"/>
          <w:szCs w:val="18"/>
        </w:rPr>
        <w:t>ao seu código, colocando em escopo os itens do namespace nesse assembly.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Observe que não há necessariamente uma equivalência 1:1 entre um assembly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e um namespace. Um único assembly pode conter classes definidas para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muitos namespaces e um único namespace pode abranger vários assemblies. Por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 xml:space="preserve">exemplo, as classes e itens do namespace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System </w:t>
      </w:r>
      <w:r>
        <w:rPr>
          <w:rFonts w:ascii="Segoe" w:hAnsi="Segoe" w:cs="Segoe"/>
          <w:color w:val="231F20"/>
          <w:sz w:val="18"/>
          <w:szCs w:val="18"/>
        </w:rPr>
        <w:t>são, na verdade, implementados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 xml:space="preserve">por vários assemblies, incluindo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mscorlib.dll</w:t>
      </w:r>
      <w:r>
        <w:rPr>
          <w:rFonts w:ascii="Segoe" w:hAnsi="Segoe" w:cs="Segoe"/>
          <w:color w:val="231F20"/>
          <w:sz w:val="18"/>
          <w:szCs w:val="18"/>
        </w:rPr>
        <w:t xml:space="preserve">,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System.dll </w:t>
      </w:r>
      <w:r>
        <w:rPr>
          <w:rFonts w:ascii="Segoe" w:hAnsi="Segoe" w:cs="Segoe"/>
          <w:color w:val="231F20"/>
          <w:sz w:val="18"/>
          <w:szCs w:val="18"/>
        </w:rPr>
        <w:t xml:space="preserve">e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System.Core.dll</w:t>
      </w:r>
      <w:r>
        <w:rPr>
          <w:rFonts w:ascii="Segoe" w:hAnsi="Segoe" w:cs="Segoe"/>
          <w:color w:val="231F20"/>
          <w:sz w:val="18"/>
          <w:szCs w:val="18"/>
        </w:rPr>
        <w:t>, dentre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outros. Isso parece muito confuso agora, mas você logo irá se acostumar.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Ao utilizar o Visual Studio para criar um aplicativo, o template que você seleciona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inclui automaticamente referências aos assemblies adequados. Por exemplo,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no Solution Explorer do projeto TestHello, expanda a pasta References. Você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verá que um aplicativo de console contém automaticamente referências a assemblies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-Italic" w:hAnsi="Segoe-Italic" w:cs="Segoe-Italic"/>
          <w:i/>
          <w:iCs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 xml:space="preserve">chamados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Microsoft.CSharp</w:t>
      </w:r>
      <w:r>
        <w:rPr>
          <w:rFonts w:ascii="Segoe" w:hAnsi="Segoe" w:cs="Segoe"/>
          <w:color w:val="231F20"/>
          <w:sz w:val="18"/>
          <w:szCs w:val="18"/>
        </w:rPr>
        <w:t xml:space="preserve">,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System</w:t>
      </w:r>
      <w:r>
        <w:rPr>
          <w:rFonts w:ascii="Segoe" w:hAnsi="Segoe" w:cs="Segoe"/>
          <w:color w:val="231F20"/>
          <w:sz w:val="18"/>
          <w:szCs w:val="18"/>
        </w:rPr>
        <w:t xml:space="preserve">,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System.Core</w:t>
      </w:r>
      <w:r>
        <w:rPr>
          <w:rFonts w:ascii="Segoe" w:hAnsi="Segoe" w:cs="Segoe"/>
          <w:color w:val="231F20"/>
          <w:sz w:val="18"/>
          <w:szCs w:val="18"/>
        </w:rPr>
        <w:t xml:space="preserve">,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System.Data</w:t>
      </w:r>
      <w:r>
        <w:rPr>
          <w:rFonts w:ascii="Segoe" w:hAnsi="Segoe" w:cs="Segoe"/>
          <w:color w:val="231F20"/>
          <w:sz w:val="18"/>
          <w:szCs w:val="18"/>
        </w:rPr>
        <w:t xml:space="preserve">,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System.Data.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DataExtensions</w:t>
      </w:r>
      <w:r>
        <w:rPr>
          <w:rFonts w:ascii="Segoe" w:hAnsi="Segoe" w:cs="Segoe"/>
          <w:color w:val="231F20"/>
          <w:sz w:val="18"/>
          <w:szCs w:val="18"/>
        </w:rPr>
        <w:t xml:space="preserve">,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System.Xml </w:t>
      </w:r>
      <w:r>
        <w:rPr>
          <w:rFonts w:ascii="Segoe" w:hAnsi="Segoe" w:cs="Segoe"/>
          <w:color w:val="231F20"/>
          <w:sz w:val="18"/>
          <w:szCs w:val="18"/>
        </w:rPr>
        <w:t xml:space="preserve">e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System.Xml.Linq</w:t>
      </w:r>
      <w:r>
        <w:rPr>
          <w:rFonts w:ascii="Segoe" w:hAnsi="Segoe" w:cs="Segoe"/>
          <w:color w:val="231F20"/>
          <w:sz w:val="18"/>
          <w:szCs w:val="18"/>
        </w:rPr>
        <w:t>. Talvez você fique surpreso ao ver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 xml:space="preserve">que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mscorlib.dll </w:t>
      </w:r>
      <w:r>
        <w:rPr>
          <w:rFonts w:ascii="Segoe" w:hAnsi="Segoe" w:cs="Segoe"/>
          <w:color w:val="231F20"/>
          <w:sz w:val="18"/>
          <w:szCs w:val="18"/>
        </w:rPr>
        <w:t>não está nessa lista. Isso acontece porque todos os aplicativos do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.NET Framework devem usar esse assembly, pois ele contém a funcionalidade de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tempo de execução fundamental. A pasta References lista somente os assemblies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opcionais; é possível adicionar ou remover assemblies dessa pasta, conforme for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necessário.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Para acrescentar referências para assemblies adicionais em um projeto, clique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com o botão direito do mouse na pasta References e então, no menu de atalho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que aparece, clique em Add Reference – você fará isso nos próximos exercícios.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Você também pode remover um assembly, clicando nele com o botão direito do</w:t>
      </w:r>
    </w:p>
    <w:p w:rsidR="00FF6FC4" w:rsidRDefault="00FF6FC4" w:rsidP="00FF6FC4">
      <w:pPr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mouse na pasta References e, então, clicando em Remove.</w:t>
      </w:r>
    </w:p>
    <w:p w:rsidR="00AA5EA9" w:rsidRDefault="00AA5EA9" w:rsidP="00AA5EA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-Semibold" w:hAnsi="Segoe-Semibold" w:cs="Segoe-Semibold"/>
          <w:color w:val="231F20"/>
          <w:sz w:val="18"/>
          <w:szCs w:val="18"/>
        </w:rPr>
        <w:lastRenderedPageBreak/>
        <w:t xml:space="preserve">Importante </w:t>
      </w:r>
      <w:r>
        <w:rPr>
          <w:rFonts w:ascii="Segoe" w:hAnsi="Segoe" w:cs="Segoe"/>
          <w:color w:val="231F20"/>
          <w:sz w:val="18"/>
          <w:szCs w:val="18"/>
        </w:rPr>
        <w:t>No Windows 7 e no Windows 8, O Visual Studio 2013 fornece</w:t>
      </w:r>
    </w:p>
    <w:p w:rsidR="00AA5EA9" w:rsidRDefault="00AA5EA9" w:rsidP="00AA5EA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dois templates para compilar aplicativos gráficos: o template Windows Forms</w:t>
      </w:r>
    </w:p>
    <w:p w:rsidR="00AA5EA9" w:rsidRDefault="00AA5EA9" w:rsidP="00AA5EA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Application e o template WPF Application. Windows Forms é uma tecnologia</w:t>
      </w:r>
    </w:p>
    <w:p w:rsidR="00AA5EA9" w:rsidRDefault="00AA5EA9" w:rsidP="00AA5EA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que surgiu no .NET Framework versão 1.0. O WPF, ou Windows Presentation</w:t>
      </w:r>
    </w:p>
    <w:p w:rsidR="00AA5EA9" w:rsidRDefault="00AA5EA9" w:rsidP="00AA5EA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Foundation, é uma tecnologia aprimorada que apareceu na versão 3.0 do .NET</w:t>
      </w:r>
    </w:p>
    <w:p w:rsidR="00AA5EA9" w:rsidRDefault="00AA5EA9" w:rsidP="00AA5EA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Framework. O WPF oferece muitos recursos adicionais em relação ao Windows</w:t>
      </w:r>
    </w:p>
    <w:p w:rsidR="00AA5EA9" w:rsidRDefault="00AA5EA9" w:rsidP="00AA5EA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Forms, e você deve considerar o seu uso no lugar do Windows Forms para todos</w:t>
      </w:r>
    </w:p>
    <w:p w:rsidR="00AA5EA9" w:rsidRDefault="00AA5EA9" w:rsidP="00AA5EA9">
      <w:pPr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os novos desenvolvimentos para Windows 7.</w:t>
      </w:r>
    </w:p>
    <w:p w:rsidR="0068488F" w:rsidRDefault="0068488F" w:rsidP="0068488F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6E6F71"/>
          <w:sz w:val="21"/>
          <w:szCs w:val="21"/>
        </w:rPr>
      </w:pPr>
      <w:r>
        <w:rPr>
          <w:rFonts w:ascii="Segoe-Bold" w:hAnsi="Segoe-Bold" w:cs="Segoe-Bold"/>
          <w:b/>
          <w:bCs/>
          <w:color w:val="6E6F71"/>
          <w:sz w:val="21"/>
          <w:szCs w:val="21"/>
        </w:rPr>
        <w:t>CAPÍTULO 2</w:t>
      </w:r>
    </w:p>
    <w:p w:rsidR="0068488F" w:rsidRDefault="0068488F" w:rsidP="0068488F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231F20"/>
          <w:sz w:val="56"/>
          <w:szCs w:val="56"/>
        </w:rPr>
      </w:pPr>
      <w:r>
        <w:rPr>
          <w:rFonts w:ascii="Segoe-Semibold" w:hAnsi="Segoe-Semibold" w:cs="Segoe-Semibold"/>
          <w:color w:val="231F20"/>
          <w:sz w:val="56"/>
          <w:szCs w:val="56"/>
        </w:rPr>
        <w:t>Variáveis, operadores</w:t>
      </w:r>
    </w:p>
    <w:p w:rsidR="00AA5EA9" w:rsidRDefault="0068488F" w:rsidP="0068488F">
      <w:pPr>
        <w:rPr>
          <w:rFonts w:ascii="Segoe-Semibold" w:hAnsi="Segoe-Semibold" w:cs="Segoe-Semibold"/>
          <w:color w:val="231F20"/>
          <w:sz w:val="56"/>
          <w:szCs w:val="56"/>
        </w:rPr>
      </w:pPr>
      <w:r>
        <w:rPr>
          <w:rFonts w:ascii="Segoe-Semibold" w:hAnsi="Segoe-Semibold" w:cs="Segoe-Semibold"/>
          <w:color w:val="231F20"/>
          <w:sz w:val="56"/>
          <w:szCs w:val="56"/>
        </w:rPr>
        <w:t>e expressões</w:t>
      </w:r>
    </w:p>
    <w:p w:rsidR="0068488F" w:rsidRDefault="0068488F" w:rsidP="0068488F">
      <w:pPr>
        <w:rPr>
          <w:rFonts w:ascii="Segoe-Bold" w:hAnsi="Segoe-Bold" w:cs="Segoe-Bold"/>
          <w:b/>
          <w:bCs/>
          <w:color w:val="231F20"/>
          <w:sz w:val="29"/>
          <w:szCs w:val="29"/>
        </w:rPr>
      </w:pPr>
      <w:r>
        <w:rPr>
          <w:rFonts w:ascii="Segoe-Bold" w:hAnsi="Segoe-Bold" w:cs="Segoe-Bold"/>
          <w:b/>
          <w:bCs/>
          <w:color w:val="231F20"/>
          <w:sz w:val="29"/>
          <w:szCs w:val="29"/>
        </w:rPr>
        <w:t>Instruções</w:t>
      </w:r>
    </w:p>
    <w:p w:rsidR="0068488F" w:rsidRDefault="0068488F" w:rsidP="0068488F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Instrução </w:t>
      </w:r>
      <w:r>
        <w:rPr>
          <w:rFonts w:ascii="Segoe" w:hAnsi="Segoe" w:cs="Segoe"/>
          <w:color w:val="231F20"/>
          <w:sz w:val="18"/>
          <w:szCs w:val="18"/>
        </w:rPr>
        <w:t>é um comando que executa uma ação, como calcular um valor e armazenar</w:t>
      </w:r>
    </w:p>
    <w:p w:rsidR="0068488F" w:rsidRDefault="0068488F" w:rsidP="0068488F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o resultado, ou exibir uma mensagem para o usuário. Você combina instruções para</w:t>
      </w:r>
    </w:p>
    <w:p w:rsidR="0068488F" w:rsidRDefault="0068488F" w:rsidP="0068488F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criar métodos. Para aprender mais sobre métodos, consulte o Capítulo 3, “Como escrever</w:t>
      </w:r>
    </w:p>
    <w:p w:rsidR="0068488F" w:rsidRDefault="0068488F" w:rsidP="0068488F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métodos e aplicar o escopo”, mas, por enquanto, considere um método como uma</w:t>
      </w:r>
    </w:p>
    <w:p w:rsidR="0068488F" w:rsidRDefault="0068488F" w:rsidP="0068488F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 xml:space="preserve">sequência nomeada de instruções.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Main</w:t>
      </w:r>
      <w:r>
        <w:rPr>
          <w:rFonts w:ascii="Segoe" w:hAnsi="Segoe" w:cs="Segoe"/>
          <w:color w:val="231F20"/>
          <w:sz w:val="18"/>
          <w:szCs w:val="18"/>
        </w:rPr>
        <w:t>, que foi apresentado no capítulo anterior, é</w:t>
      </w:r>
    </w:p>
    <w:p w:rsidR="0068488F" w:rsidRDefault="0068488F" w:rsidP="0068488F">
      <w:pPr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um exemplo de método.</w:t>
      </w:r>
    </w:p>
    <w:p w:rsidR="0068488F" w:rsidRDefault="0068488F" w:rsidP="0068488F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As instruções em C# seguem um conjunto bem definido de regras que descrevem</w:t>
      </w:r>
    </w:p>
    <w:p w:rsidR="0068488F" w:rsidRDefault="0068488F" w:rsidP="0068488F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 xml:space="preserve">seu formato e sua construção. Estas são conhecidas coletivamente como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sintaxe</w:t>
      </w:r>
      <w:r>
        <w:rPr>
          <w:rFonts w:ascii="Segoe" w:hAnsi="Segoe" w:cs="Segoe"/>
          <w:color w:val="231F20"/>
          <w:sz w:val="18"/>
          <w:szCs w:val="18"/>
        </w:rPr>
        <w:t>.</w:t>
      </w:r>
    </w:p>
    <w:p w:rsidR="0068488F" w:rsidRDefault="0068488F" w:rsidP="0068488F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 xml:space="preserve">(Por outro lado, a especificação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do que </w:t>
      </w:r>
      <w:r>
        <w:rPr>
          <w:rFonts w:ascii="Segoe" w:hAnsi="Segoe" w:cs="Segoe"/>
          <w:color w:val="231F20"/>
          <w:sz w:val="18"/>
          <w:szCs w:val="18"/>
        </w:rPr>
        <w:t>as instruções fazem é conhecida coletivamente</w:t>
      </w:r>
    </w:p>
    <w:p w:rsidR="0068488F" w:rsidRDefault="0068488F" w:rsidP="0068488F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 xml:space="preserve">como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semântica</w:t>
      </w:r>
      <w:r>
        <w:rPr>
          <w:rFonts w:ascii="Segoe" w:hAnsi="Segoe" w:cs="Segoe"/>
          <w:color w:val="231F20"/>
          <w:sz w:val="18"/>
          <w:szCs w:val="18"/>
        </w:rPr>
        <w:t>.) Uma das regras de sintaxe mais simples e mais importantes do C#</w:t>
      </w:r>
    </w:p>
    <w:p w:rsidR="0068488F" w:rsidRDefault="0068488F" w:rsidP="0068488F">
      <w:pPr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diz que você deve terminar todas as instruções com um ponto e vírgula.</w:t>
      </w:r>
    </w:p>
    <w:p w:rsidR="0068488F" w:rsidRDefault="00FC0979" w:rsidP="0068488F">
      <w:pPr>
        <w:rPr>
          <w:rFonts w:ascii="Segoe-Bold" w:hAnsi="Segoe-Bold" w:cs="Segoe-Bold"/>
          <w:b/>
          <w:bCs/>
          <w:color w:val="231F20"/>
          <w:sz w:val="29"/>
          <w:szCs w:val="29"/>
        </w:rPr>
      </w:pPr>
      <w:r>
        <w:rPr>
          <w:rFonts w:ascii="Segoe-Bold" w:hAnsi="Segoe-Bold" w:cs="Segoe-Bold"/>
          <w:b/>
          <w:bCs/>
          <w:color w:val="231F20"/>
          <w:sz w:val="29"/>
          <w:szCs w:val="29"/>
        </w:rPr>
        <w:t>Identificadores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Identificadores </w:t>
      </w:r>
      <w:r>
        <w:rPr>
          <w:rFonts w:ascii="Segoe" w:hAnsi="Segoe" w:cs="Segoe"/>
          <w:color w:val="231F20"/>
          <w:sz w:val="18"/>
          <w:szCs w:val="18"/>
        </w:rPr>
        <w:t>são os nomes utilizados para distinguir os elementos nos seus programas,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como namespaces, classes, métodos e variáveis. (Discutiremos as variáveis em breve.)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No C#, você deve seguir as regras de sintaxe abaixo ao escolher os identificadores: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MatheSM-S6" w:hAnsi="MatheSM-S6" w:cs="MatheSM-S6"/>
          <w:color w:val="231F20"/>
          <w:sz w:val="14"/>
          <w:szCs w:val="14"/>
        </w:rPr>
        <w:t xml:space="preserve">j </w:t>
      </w:r>
      <w:r>
        <w:rPr>
          <w:rFonts w:ascii="Segoe" w:hAnsi="Segoe" w:cs="Segoe"/>
          <w:color w:val="231F20"/>
          <w:sz w:val="18"/>
          <w:szCs w:val="18"/>
        </w:rPr>
        <w:t>Você pode utilizar apenas letras (maiúsculas ou minúsculas), dígitos e o caractere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de sublinhado.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MatheSM-S6" w:hAnsi="MatheSM-S6" w:cs="MatheSM-S6"/>
          <w:color w:val="231F20"/>
          <w:sz w:val="14"/>
          <w:szCs w:val="14"/>
        </w:rPr>
        <w:t xml:space="preserve">j </w:t>
      </w:r>
      <w:r>
        <w:rPr>
          <w:rFonts w:ascii="Segoe" w:hAnsi="Segoe" w:cs="Segoe"/>
          <w:color w:val="231F20"/>
          <w:sz w:val="18"/>
          <w:szCs w:val="18"/>
        </w:rPr>
        <w:t>Um identificador deve iniciar com uma letra (ou um sublinhado).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 xml:space="preserve">Por exemplo,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resultado</w:t>
      </w:r>
      <w:r>
        <w:rPr>
          <w:rFonts w:ascii="Segoe" w:hAnsi="Segoe" w:cs="Segoe"/>
          <w:color w:val="231F20"/>
          <w:sz w:val="18"/>
          <w:szCs w:val="18"/>
        </w:rPr>
        <w:t xml:space="preserve">,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_placar</w:t>
      </w:r>
      <w:r>
        <w:rPr>
          <w:rFonts w:ascii="Segoe" w:hAnsi="Segoe" w:cs="Segoe"/>
          <w:color w:val="231F20"/>
          <w:sz w:val="18"/>
          <w:szCs w:val="18"/>
        </w:rPr>
        <w:t xml:space="preserve">,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timeDeFutebol </w:t>
      </w:r>
      <w:r>
        <w:rPr>
          <w:rFonts w:ascii="Segoe" w:hAnsi="Segoe" w:cs="Segoe"/>
          <w:color w:val="231F20"/>
          <w:sz w:val="18"/>
          <w:szCs w:val="18"/>
        </w:rPr>
        <w:t xml:space="preserve">e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plano9 </w:t>
      </w:r>
      <w:r>
        <w:rPr>
          <w:rFonts w:ascii="Segoe" w:hAnsi="Segoe" w:cs="Segoe"/>
          <w:color w:val="231F20"/>
          <w:sz w:val="18"/>
          <w:szCs w:val="18"/>
        </w:rPr>
        <w:t>são identificadores válidos,</w:t>
      </w:r>
    </w:p>
    <w:p w:rsidR="00FC0979" w:rsidRDefault="00FC0979" w:rsidP="00FC0979">
      <w:pPr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 xml:space="preserve">enquanto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resultado%</w:t>
      </w:r>
      <w:r>
        <w:rPr>
          <w:rFonts w:ascii="Segoe" w:hAnsi="Segoe" w:cs="Segoe"/>
          <w:color w:val="231F20"/>
          <w:sz w:val="18"/>
          <w:szCs w:val="18"/>
        </w:rPr>
        <w:t xml:space="preserve">,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timeDeFutebol$ </w:t>
      </w:r>
      <w:r>
        <w:rPr>
          <w:rFonts w:ascii="Segoe" w:hAnsi="Segoe" w:cs="Segoe"/>
          <w:color w:val="231F20"/>
          <w:sz w:val="18"/>
          <w:szCs w:val="18"/>
        </w:rPr>
        <w:t xml:space="preserve">e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9plano </w:t>
      </w:r>
      <w:r>
        <w:rPr>
          <w:rFonts w:ascii="Segoe" w:hAnsi="Segoe" w:cs="Segoe"/>
          <w:color w:val="231F20"/>
          <w:sz w:val="18"/>
          <w:szCs w:val="18"/>
        </w:rPr>
        <w:t>não são.</w:t>
      </w:r>
    </w:p>
    <w:p w:rsidR="00FC0979" w:rsidRDefault="00FC0979" w:rsidP="00FC0979">
      <w:pPr>
        <w:rPr>
          <w:rFonts w:ascii="Segoe-Bold" w:hAnsi="Segoe-Bold" w:cs="Segoe-Bold"/>
          <w:b/>
          <w:bCs/>
          <w:color w:val="231F20"/>
          <w:sz w:val="29"/>
          <w:szCs w:val="29"/>
        </w:rPr>
      </w:pPr>
      <w:r>
        <w:rPr>
          <w:rFonts w:ascii="Segoe-Bold" w:hAnsi="Segoe-Bold" w:cs="Segoe-Bold"/>
          <w:b/>
          <w:bCs/>
          <w:color w:val="231F20"/>
          <w:sz w:val="29"/>
          <w:szCs w:val="29"/>
        </w:rPr>
        <w:t>Variáveis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Variável </w:t>
      </w:r>
      <w:r>
        <w:rPr>
          <w:rFonts w:ascii="Segoe" w:hAnsi="Segoe" w:cs="Segoe"/>
          <w:color w:val="231F20"/>
          <w:sz w:val="18"/>
          <w:szCs w:val="18"/>
        </w:rPr>
        <w:t>é um local de armazenamento que contém um valor. Você pode considerar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uma variável como uma caixa na memória do computador que contém informações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temporárias. Você deve atribuir a cada variável em um programa um nome não ambíguo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que a identifique de forma única no contexto em que é utilizada. Um nome de</w:t>
      </w:r>
    </w:p>
    <w:p w:rsidR="00FC0979" w:rsidRDefault="00FC0979" w:rsidP="00FC0979">
      <w:pPr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variável é utilizado para referenciar o valor que ela armazena.</w:t>
      </w:r>
    </w:p>
    <w:p w:rsidR="00FC0979" w:rsidRDefault="00FC0979" w:rsidP="00FC0979">
      <w:pPr>
        <w:rPr>
          <w:rFonts w:ascii="Segoe-Semibold" w:hAnsi="Segoe-Semibold" w:cs="Segoe-Semibold"/>
          <w:color w:val="231F20"/>
          <w:sz w:val="28"/>
          <w:szCs w:val="28"/>
        </w:rPr>
      </w:pPr>
      <w:r>
        <w:rPr>
          <w:rFonts w:ascii="Segoe-Semibold" w:hAnsi="Segoe-Semibold" w:cs="Segoe-Semibold"/>
          <w:color w:val="231F20"/>
          <w:sz w:val="28"/>
          <w:szCs w:val="28"/>
        </w:rPr>
        <w:t>Nomeie variáveis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Adote uma convenção de nomes que torne claras as variáveis definidas. Isso é especialmente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importante se você faz parte de uma equipe de projeto com vários desenvolvedores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trabalhando em diferentes partes de um aplicativo; uma convenção de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nomes consistente ajuda a evitar confusão e pode reduzir a extensão de erros. A lista a</w:t>
      </w:r>
    </w:p>
    <w:p w:rsidR="00FC0979" w:rsidRDefault="00FC0979" w:rsidP="00FC0979">
      <w:pPr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lastRenderedPageBreak/>
        <w:t>seguir contém algumas recomendações gerais: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Não inicie um identificador com um sublinhado. Embora isso seja válido em C#,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pode limitar a interoperabilidade de seu código com aplicativos compilados em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outras linguagens, como Microsoft Visual Basic.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MatheSM-S6" w:hAnsi="MatheSM-S6" w:cs="MatheSM-S6"/>
          <w:color w:val="231F20"/>
          <w:sz w:val="14"/>
          <w:szCs w:val="14"/>
        </w:rPr>
        <w:t xml:space="preserve">j </w:t>
      </w:r>
      <w:r>
        <w:rPr>
          <w:rFonts w:ascii="Segoe" w:hAnsi="Segoe" w:cs="Segoe"/>
          <w:color w:val="231F20"/>
          <w:sz w:val="18"/>
          <w:szCs w:val="18"/>
        </w:rPr>
        <w:t>Não crie identificadores cuja única diferença seja entre maiúsculas e minúsculas.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 xml:space="preserve">Por exemplo, não crie uma variável chamada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minhaVariavel </w:t>
      </w:r>
      <w:r>
        <w:rPr>
          <w:rFonts w:ascii="Segoe" w:hAnsi="Segoe" w:cs="Segoe"/>
          <w:color w:val="231F20"/>
          <w:sz w:val="18"/>
          <w:szCs w:val="18"/>
        </w:rPr>
        <w:t>e outra chamada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MinhaVariavel </w:t>
      </w:r>
      <w:r>
        <w:rPr>
          <w:rFonts w:ascii="Segoe" w:hAnsi="Segoe" w:cs="Segoe"/>
          <w:color w:val="231F20"/>
          <w:sz w:val="18"/>
          <w:szCs w:val="18"/>
        </w:rPr>
        <w:t>para serem utilizadas ao mesmo tempo, porque será muito fácil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confundi-las. Além disso, a definição de identificadores cuja única diferença seja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a distinção entre maiúsculas e minúsculas pode limitar a reutilização das classes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nos aplicativos desenvolvidos com outras linguagens que não diferem maiúsculas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e minúsculas, como o Visual Basic.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MatheSM-S6" w:hAnsi="MatheSM-S6" w:cs="MatheSM-S6"/>
          <w:color w:val="231F20"/>
          <w:sz w:val="14"/>
          <w:szCs w:val="14"/>
        </w:rPr>
        <w:t xml:space="preserve">j </w:t>
      </w:r>
      <w:r>
        <w:rPr>
          <w:rFonts w:ascii="Segoe" w:hAnsi="Segoe" w:cs="Segoe"/>
          <w:color w:val="231F20"/>
          <w:sz w:val="18"/>
          <w:szCs w:val="18"/>
        </w:rPr>
        <w:t>Comece o nome com uma letra minúscula.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MatheSM-S6" w:hAnsi="MatheSM-S6" w:cs="MatheSM-S6"/>
          <w:color w:val="231F20"/>
          <w:sz w:val="14"/>
          <w:szCs w:val="14"/>
        </w:rPr>
        <w:t xml:space="preserve">j </w:t>
      </w:r>
      <w:r>
        <w:rPr>
          <w:rFonts w:ascii="Segoe" w:hAnsi="Segoe" w:cs="Segoe"/>
          <w:color w:val="231F20"/>
          <w:sz w:val="18"/>
          <w:szCs w:val="18"/>
        </w:rPr>
        <w:t>Em um identificador com várias palavras, comece a segunda palavra e as palavras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-Italic" w:hAnsi="Segoe-Italic" w:cs="Segoe-Italic"/>
          <w:i/>
          <w:iCs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 xml:space="preserve">subsequentes com uma letra maiúscula. Isso é chamado de notação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camelo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 xml:space="preserve">ou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camelCase</w:t>
      </w:r>
      <w:r>
        <w:rPr>
          <w:rFonts w:ascii="Segoe" w:hAnsi="Segoe" w:cs="Segoe"/>
          <w:color w:val="231F20"/>
          <w:sz w:val="18"/>
          <w:szCs w:val="18"/>
        </w:rPr>
        <w:t>.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MatheSM-S6" w:hAnsi="MatheSM-S6" w:cs="MatheSM-S6"/>
          <w:color w:val="231F20"/>
          <w:sz w:val="14"/>
          <w:szCs w:val="14"/>
        </w:rPr>
        <w:t xml:space="preserve">j </w:t>
      </w:r>
      <w:r>
        <w:rPr>
          <w:rFonts w:ascii="Segoe" w:hAnsi="Segoe" w:cs="Segoe"/>
          <w:color w:val="231F20"/>
          <w:sz w:val="18"/>
          <w:szCs w:val="18"/>
        </w:rPr>
        <w:t>Não utilize notação húngara. (Se você for desenvolvedor de Microsoft Visual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C++, provavelmente já conhece a notação húngara. Se não souber o que é isso,</w:t>
      </w:r>
    </w:p>
    <w:p w:rsidR="00FC0979" w:rsidRDefault="00FC0979" w:rsidP="00FC0979">
      <w:pPr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não se preocupe!)</w:t>
      </w:r>
    </w:p>
    <w:p w:rsidR="00FC0979" w:rsidRDefault="00FC0979" w:rsidP="00FC0979">
      <w:pPr>
        <w:rPr>
          <w:rFonts w:ascii="Segoe-Semibold" w:hAnsi="Segoe-Semibold" w:cs="Segoe-Semibold"/>
          <w:color w:val="231F20"/>
          <w:sz w:val="28"/>
          <w:szCs w:val="28"/>
        </w:rPr>
      </w:pPr>
      <w:r>
        <w:rPr>
          <w:rFonts w:ascii="Segoe-Semibold" w:hAnsi="Segoe-Semibold" w:cs="Segoe-Semibold"/>
          <w:color w:val="231F20"/>
          <w:sz w:val="28"/>
          <w:szCs w:val="28"/>
        </w:rPr>
        <w:t>Declare variáveis</w:t>
      </w:r>
    </w:p>
    <w:p w:rsidR="00FC0979" w:rsidRDefault="00E449D3" w:rsidP="00FC0979">
      <w:pPr>
        <w:rPr>
          <w:rFonts w:ascii="Segoe-Semibold" w:hAnsi="Segoe-Semibold" w:cs="Segoe-Semibold"/>
          <w:color w:val="231F20"/>
          <w:sz w:val="28"/>
          <w:szCs w:val="28"/>
        </w:rPr>
      </w:pPr>
      <w:r>
        <w:rPr>
          <w:rFonts w:ascii="Segoe-Semibold" w:hAnsi="Segoe-Semibold" w:cs="Segoe-Semibold"/>
          <w:color w:val="231F20"/>
          <w:sz w:val="28"/>
          <w:szCs w:val="28"/>
        </w:rPr>
        <w:t>Variáveis locais não atribuídas</w:t>
      </w:r>
    </w:p>
    <w:p w:rsidR="00E449D3" w:rsidRDefault="00E449D3" w:rsidP="00E449D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Quando você declara uma variável, ela contém um valor aleatório até que lhe seja</w:t>
      </w:r>
    </w:p>
    <w:p w:rsidR="00E449D3" w:rsidRDefault="00E449D3" w:rsidP="00E449D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atribuído um valor. Esse comportamento era uma grande fonte de erros nos programas</w:t>
      </w:r>
    </w:p>
    <w:p w:rsidR="00E449D3" w:rsidRDefault="00E449D3" w:rsidP="00E449D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C e C++ que criavam uma variável e a utilizavam acidentalmente como fonte de</w:t>
      </w:r>
    </w:p>
    <w:p w:rsidR="00E449D3" w:rsidRDefault="00E449D3" w:rsidP="00E449D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informações antes de ela receber um valor. O C# não permite utilizar uma variável não</w:t>
      </w:r>
    </w:p>
    <w:p w:rsidR="00E449D3" w:rsidRDefault="00E449D3" w:rsidP="00E449D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atribuída. É necessário atribuir um valor a uma variável antes de usá-la; caso contrário,</w:t>
      </w:r>
    </w:p>
    <w:p w:rsidR="00E449D3" w:rsidRDefault="00E449D3" w:rsidP="00E449D3">
      <w:pPr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 xml:space="preserve">o programa não compilará. Essa exigência é chamada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regra de atribuição definitiva</w:t>
      </w:r>
      <w:r>
        <w:rPr>
          <w:rFonts w:ascii="Segoe" w:hAnsi="Segoe" w:cs="Segoe"/>
          <w:color w:val="231F20"/>
          <w:sz w:val="18"/>
          <w:szCs w:val="18"/>
        </w:rPr>
        <w:t>.</w:t>
      </w:r>
    </w:p>
    <w:p w:rsidR="007907FA" w:rsidRDefault="007907FA" w:rsidP="007907FA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Por exemplo, as instruções a seguir geram a mensagem de erro de tempo de compilação</w:t>
      </w:r>
    </w:p>
    <w:p w:rsidR="007907FA" w:rsidRDefault="007907FA" w:rsidP="007907FA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 xml:space="preserve">“Use of unassigned local variable ‘age’” porque a instrução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Console.WriteLine </w:t>
      </w:r>
      <w:r>
        <w:rPr>
          <w:rFonts w:ascii="Segoe" w:hAnsi="Segoe" w:cs="Segoe"/>
          <w:color w:val="231F20"/>
          <w:sz w:val="18"/>
          <w:szCs w:val="18"/>
        </w:rPr>
        <w:t>tenta</w:t>
      </w:r>
    </w:p>
    <w:p w:rsidR="007907FA" w:rsidRDefault="007907FA" w:rsidP="007907FA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exibir o valor de uma variável não inicializada:</w:t>
      </w:r>
    </w:p>
    <w:p w:rsidR="007907FA" w:rsidRDefault="007907FA" w:rsidP="007907FA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</w:p>
    <w:p w:rsidR="007907FA" w:rsidRPr="007907FA" w:rsidRDefault="007907FA" w:rsidP="007907FA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31F20"/>
          <w:sz w:val="18"/>
          <w:szCs w:val="14"/>
        </w:rPr>
      </w:pPr>
      <w:r w:rsidRPr="007907FA">
        <w:rPr>
          <w:rFonts w:ascii="LucidaSansTypewriterStd" w:hAnsi="LucidaSansTypewriterStd" w:cs="LucidaSansTypewriterStd"/>
          <w:color w:val="231F20"/>
          <w:sz w:val="18"/>
          <w:szCs w:val="14"/>
        </w:rPr>
        <w:t>int age;</w:t>
      </w:r>
    </w:p>
    <w:p w:rsidR="00E449D3" w:rsidRDefault="007907FA" w:rsidP="007907FA">
      <w:pPr>
        <w:rPr>
          <w:rFonts w:ascii="LucidaSansTypewriterStd" w:hAnsi="LucidaSansTypewriterStd" w:cs="LucidaSansTypewriterStd"/>
          <w:color w:val="231F20"/>
          <w:sz w:val="14"/>
          <w:szCs w:val="14"/>
        </w:rPr>
      </w:pPr>
      <w:r w:rsidRPr="007907FA">
        <w:rPr>
          <w:rFonts w:ascii="LucidaSansTypewriterStd" w:hAnsi="LucidaSansTypewriterStd" w:cs="LucidaSansTypewriterStd"/>
          <w:color w:val="231F20"/>
          <w:sz w:val="18"/>
          <w:szCs w:val="14"/>
        </w:rPr>
        <w:t>Console.WriteLine(age); // compile-time error</w:t>
      </w:r>
    </w:p>
    <w:p w:rsidR="00F639DB" w:rsidRDefault="00F639DB" w:rsidP="00F639DB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-Semibold" w:hAnsi="Segoe-Semibold" w:cs="Segoe-Semibold"/>
          <w:color w:val="231F20"/>
          <w:sz w:val="18"/>
          <w:szCs w:val="18"/>
        </w:rPr>
        <w:t xml:space="preserve">Importante </w:t>
      </w:r>
      <w:r>
        <w:rPr>
          <w:rFonts w:ascii="Segoe" w:hAnsi="Segoe" w:cs="Segoe"/>
          <w:color w:val="231F20"/>
          <w:sz w:val="18"/>
          <w:szCs w:val="18"/>
        </w:rPr>
        <w:t xml:space="preserve">O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F </w:t>
      </w:r>
      <w:r>
        <w:rPr>
          <w:rFonts w:ascii="Segoe" w:hAnsi="Segoe" w:cs="Segoe"/>
          <w:color w:val="231F20"/>
          <w:sz w:val="18"/>
          <w:szCs w:val="18"/>
        </w:rPr>
        <w:t>é um tipo de sufixo especificando que 0.42 deve ser tratado</w:t>
      </w:r>
    </w:p>
    <w:p w:rsidR="00F639DB" w:rsidRDefault="00F639DB" w:rsidP="00F639DB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 xml:space="preserve">como um valor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float</w:t>
      </w:r>
      <w:r>
        <w:rPr>
          <w:rFonts w:ascii="Segoe" w:hAnsi="Segoe" w:cs="Segoe"/>
          <w:color w:val="231F20"/>
          <w:sz w:val="18"/>
          <w:szCs w:val="18"/>
        </w:rPr>
        <w:t xml:space="preserve">. Se você esquecer o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F</w:t>
      </w:r>
      <w:r>
        <w:rPr>
          <w:rFonts w:ascii="Segoe" w:hAnsi="Segoe" w:cs="Segoe"/>
          <w:color w:val="231F20"/>
          <w:sz w:val="18"/>
          <w:szCs w:val="18"/>
        </w:rPr>
        <w:t>, o valor 0.42 será tratado como um</w:t>
      </w:r>
    </w:p>
    <w:p w:rsidR="00F639DB" w:rsidRDefault="00F639DB" w:rsidP="00F639DB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double </w:t>
      </w:r>
      <w:r>
        <w:rPr>
          <w:rFonts w:ascii="Segoe" w:hAnsi="Segoe" w:cs="Segoe"/>
          <w:color w:val="231F20"/>
          <w:sz w:val="18"/>
          <w:szCs w:val="18"/>
        </w:rPr>
        <w:t>e seu programa não compilará, porque um valor de um tipo não pode</w:t>
      </w:r>
    </w:p>
    <w:p w:rsidR="00F639DB" w:rsidRDefault="00F639DB" w:rsidP="00F639DB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ser atribuído a uma variável de outro tipo sem se escrever código adicional – C#</w:t>
      </w:r>
    </w:p>
    <w:p w:rsidR="00F639DB" w:rsidRDefault="00F639DB" w:rsidP="00F639DB">
      <w:pPr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é muito rígido nesse aspecto.</w:t>
      </w:r>
    </w:p>
    <w:p w:rsidR="00F639DB" w:rsidRPr="00FF6FC4" w:rsidRDefault="00F639DB" w:rsidP="00F639DB">
      <w:pPr>
        <w:rPr>
          <w:b/>
        </w:rPr>
      </w:pPr>
      <w:bookmarkStart w:id="0" w:name="_GoBack"/>
      <w:bookmarkEnd w:id="0"/>
    </w:p>
    <w:sectPr w:rsidR="00F639DB" w:rsidRPr="00FF6F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-Bold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-Italic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-Semibold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theSM-S6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SansTypewriterSt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F1C"/>
    <w:rsid w:val="000E3D16"/>
    <w:rsid w:val="0068488F"/>
    <w:rsid w:val="007907FA"/>
    <w:rsid w:val="00AA5EA9"/>
    <w:rsid w:val="00BA4F1C"/>
    <w:rsid w:val="00E421E8"/>
    <w:rsid w:val="00E449D3"/>
    <w:rsid w:val="00F639DB"/>
    <w:rsid w:val="00FC0979"/>
    <w:rsid w:val="00FF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08676"/>
  <w15:chartTrackingRefBased/>
  <w15:docId w15:val="{5AB01512-BE16-49CD-B3CB-4D7F781EF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2461</TotalTime>
  <Pages>3</Pages>
  <Words>1389</Words>
  <Characters>7505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Pinheiro Batista</dc:creator>
  <cp:keywords/>
  <dc:description/>
  <cp:lastModifiedBy>Diego Pinheiro Batista</cp:lastModifiedBy>
  <cp:revision>5</cp:revision>
  <dcterms:created xsi:type="dcterms:W3CDTF">2018-06-11T18:41:00Z</dcterms:created>
  <dcterms:modified xsi:type="dcterms:W3CDTF">2018-07-04T22:09:00Z</dcterms:modified>
</cp:coreProperties>
</file>