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480"/>
        <w:gridCol w:w="4283"/>
      </w:tblGrid>
      <w:tr w:rsidR="00134D43" w14:paraId="6A916913" w14:textId="77777777" w:rsidTr="00C832AD">
        <w:tc>
          <w:tcPr>
            <w:tcW w:w="2881" w:type="dxa"/>
          </w:tcPr>
          <w:p w14:paraId="5FD40F03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Nome do caso de uso:</w:t>
            </w:r>
          </w:p>
        </w:tc>
        <w:tc>
          <w:tcPr>
            <w:tcW w:w="5763" w:type="dxa"/>
            <w:gridSpan w:val="2"/>
          </w:tcPr>
          <w:p w14:paraId="6550DF3F" w14:textId="7D0A5124" w:rsidR="00134D43" w:rsidRDefault="000C3BF4" w:rsidP="008D16D9">
            <w:r>
              <w:t>Avaliar</w:t>
            </w:r>
            <w:r w:rsidR="0057345B">
              <w:t xml:space="preserve"> </w:t>
            </w:r>
            <w:r w:rsidR="008D16D9">
              <w:t>Mão de obra</w:t>
            </w:r>
          </w:p>
        </w:tc>
      </w:tr>
      <w:tr w:rsidR="00134D43" w14:paraId="6BD96A3E" w14:textId="77777777" w:rsidTr="00C832AD">
        <w:tc>
          <w:tcPr>
            <w:tcW w:w="2881" w:type="dxa"/>
          </w:tcPr>
          <w:p w14:paraId="6778DB09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 principal:</w:t>
            </w:r>
          </w:p>
        </w:tc>
        <w:tc>
          <w:tcPr>
            <w:tcW w:w="5763" w:type="dxa"/>
            <w:gridSpan w:val="2"/>
          </w:tcPr>
          <w:p w14:paraId="2277E002" w14:textId="7A8430E2" w:rsidR="00134D43" w:rsidRDefault="00445D21">
            <w:proofErr w:type="spellStart"/>
            <w:r>
              <w:t>Contractor</w:t>
            </w:r>
            <w:proofErr w:type="spellEnd"/>
          </w:p>
        </w:tc>
      </w:tr>
      <w:tr w:rsidR="00134D43" w14:paraId="3962B7CA" w14:textId="77777777" w:rsidTr="00C832AD">
        <w:tc>
          <w:tcPr>
            <w:tcW w:w="2881" w:type="dxa"/>
          </w:tcPr>
          <w:p w14:paraId="0ECDAB3C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Atores secundários:</w:t>
            </w:r>
          </w:p>
        </w:tc>
        <w:tc>
          <w:tcPr>
            <w:tcW w:w="5763" w:type="dxa"/>
            <w:gridSpan w:val="2"/>
          </w:tcPr>
          <w:p w14:paraId="032EE70E" w14:textId="507BB04C" w:rsidR="00134D43" w:rsidRDefault="00AC6DC4">
            <w:r>
              <w:t>-</w:t>
            </w:r>
          </w:p>
        </w:tc>
      </w:tr>
      <w:tr w:rsidR="00134D43" w14:paraId="2D8ABA52" w14:textId="77777777" w:rsidTr="00C832AD">
        <w:tc>
          <w:tcPr>
            <w:tcW w:w="2881" w:type="dxa"/>
          </w:tcPr>
          <w:p w14:paraId="1B31809A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Pré-condições:</w:t>
            </w:r>
          </w:p>
        </w:tc>
        <w:tc>
          <w:tcPr>
            <w:tcW w:w="5763" w:type="dxa"/>
            <w:gridSpan w:val="2"/>
          </w:tcPr>
          <w:p w14:paraId="551F519C" w14:textId="613B14C8" w:rsidR="005957F0" w:rsidRDefault="00016E01" w:rsidP="00016E01">
            <w:r>
              <w:t>- O ator estar “</w:t>
            </w:r>
            <w:proofErr w:type="spellStart"/>
            <w:r>
              <w:t>logado</w:t>
            </w:r>
            <w:proofErr w:type="spellEnd"/>
            <w:r>
              <w:t>” no sistema.</w:t>
            </w:r>
          </w:p>
        </w:tc>
      </w:tr>
      <w:tr w:rsidR="00134D43" w14:paraId="7D8C7C0D" w14:textId="77777777" w:rsidTr="00C832AD">
        <w:tc>
          <w:tcPr>
            <w:tcW w:w="2881" w:type="dxa"/>
          </w:tcPr>
          <w:p w14:paraId="3E1A9DCD" w14:textId="3B1361D9" w:rsidR="00134D43" w:rsidRPr="00134D43" w:rsidRDefault="00584610">
            <w:pPr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5763" w:type="dxa"/>
            <w:gridSpan w:val="2"/>
          </w:tcPr>
          <w:p w14:paraId="42BDB925" w14:textId="39F6609A" w:rsidR="00066317" w:rsidRDefault="003C7E9F" w:rsidP="00066317">
            <w:pPr>
              <w:pStyle w:val="ListParagraph"/>
              <w:numPr>
                <w:ilvl w:val="0"/>
                <w:numId w:val="3"/>
              </w:numPr>
            </w:pPr>
            <w:r>
              <w:t>Mão de obra avaliada pelo ator</w:t>
            </w:r>
            <w:r w:rsidR="00445D21">
              <w:t>.</w:t>
            </w:r>
          </w:p>
          <w:p w14:paraId="2B5B6605" w14:textId="06D7D57D" w:rsidR="00066317" w:rsidRDefault="0017150D" w:rsidP="0017150D">
            <w:pPr>
              <w:pStyle w:val="ListParagraph"/>
              <w:numPr>
                <w:ilvl w:val="0"/>
                <w:numId w:val="4"/>
              </w:numPr>
            </w:pPr>
            <w:r>
              <w:t>O ator avalia a mão de obra e contribui com a sua rede de parceiros, uma vez que, as buscas são realizadas através desta rede.</w:t>
            </w:r>
          </w:p>
          <w:p w14:paraId="1E249C4A" w14:textId="6FB995F8" w:rsidR="00EE6220" w:rsidRDefault="0017150D" w:rsidP="0017150D">
            <w:pPr>
              <w:pStyle w:val="ListParagraph"/>
              <w:numPr>
                <w:ilvl w:val="0"/>
                <w:numId w:val="4"/>
              </w:numPr>
            </w:pPr>
            <w:r>
              <w:t>A credibilidade do prestador de serviço aumenta ou diminui de acordo com a avaliação do ator.</w:t>
            </w:r>
          </w:p>
        </w:tc>
      </w:tr>
      <w:tr w:rsidR="00134D43" w:rsidRPr="00134D43" w14:paraId="5EE4FA8C" w14:textId="77777777" w:rsidTr="00134D43">
        <w:tc>
          <w:tcPr>
            <w:tcW w:w="4361" w:type="dxa"/>
            <w:gridSpan w:val="2"/>
          </w:tcPr>
          <w:p w14:paraId="117FEF45" w14:textId="541611C4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Ações do ator</w:t>
            </w:r>
          </w:p>
        </w:tc>
        <w:tc>
          <w:tcPr>
            <w:tcW w:w="4283" w:type="dxa"/>
          </w:tcPr>
          <w:p w14:paraId="740AD6F2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Respostas do sistema</w:t>
            </w:r>
          </w:p>
        </w:tc>
      </w:tr>
      <w:tr w:rsidR="00134D43" w:rsidRPr="00134D43" w14:paraId="12D35537" w14:textId="77777777" w:rsidTr="00C832AD">
        <w:tc>
          <w:tcPr>
            <w:tcW w:w="8644" w:type="dxa"/>
            <w:gridSpan w:val="3"/>
          </w:tcPr>
          <w:p w14:paraId="116CB7C9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Fluxo principal</w:t>
            </w:r>
          </w:p>
        </w:tc>
      </w:tr>
      <w:tr w:rsidR="000F4EC0" w14:paraId="4D076CC4" w14:textId="77777777" w:rsidTr="003049F6">
        <w:tc>
          <w:tcPr>
            <w:tcW w:w="4361" w:type="dxa"/>
            <w:gridSpan w:val="2"/>
          </w:tcPr>
          <w:p w14:paraId="07525823" w14:textId="4CF2263C" w:rsidR="000F4EC0" w:rsidRDefault="0078623B" w:rsidP="00F748E4">
            <w:pPr>
              <w:pStyle w:val="ListParagraph"/>
              <w:numPr>
                <w:ilvl w:val="0"/>
                <w:numId w:val="7"/>
              </w:numPr>
            </w:pPr>
            <w:r>
              <w:t xml:space="preserve">Após o item 4 do fluxo principal do fluxo de eventos “Localizar Mão de obra”. </w:t>
            </w:r>
            <w:r w:rsidR="000F4EC0">
              <w:t>O ator</w:t>
            </w:r>
            <w:r w:rsidR="009F2BAE">
              <w:t xml:space="preserve"> clica sob o botão </w:t>
            </w:r>
            <w:r w:rsidR="00F748E4">
              <w:t>“A</w:t>
            </w:r>
            <w:r w:rsidR="009F2BAE">
              <w:t>valiar Mão de obra”</w:t>
            </w:r>
            <w:r w:rsidR="000F4EC0">
              <w:t>.</w:t>
            </w:r>
          </w:p>
        </w:tc>
        <w:tc>
          <w:tcPr>
            <w:tcW w:w="4283" w:type="dxa"/>
          </w:tcPr>
          <w:p w14:paraId="7D0BE970" w14:textId="385940F4" w:rsidR="000F4EC0" w:rsidRDefault="000F4EC0" w:rsidP="004664BB">
            <w:pPr>
              <w:pStyle w:val="ListParagraph"/>
              <w:numPr>
                <w:ilvl w:val="0"/>
                <w:numId w:val="7"/>
              </w:numPr>
            </w:pPr>
            <w:r>
              <w:t xml:space="preserve">O sistema </w:t>
            </w:r>
            <w:r w:rsidR="004664BB">
              <w:t>apresenta o formulário</w:t>
            </w:r>
            <w:r w:rsidR="007E526A">
              <w:t xml:space="preserve"> de avaliação</w:t>
            </w:r>
            <w:r w:rsidR="004664BB">
              <w:t xml:space="preserve"> na mesma página</w:t>
            </w:r>
            <w:r w:rsidR="007E526A">
              <w:t xml:space="preserve"> para o ator.</w:t>
            </w:r>
          </w:p>
        </w:tc>
      </w:tr>
      <w:tr w:rsidR="00656E69" w14:paraId="263B2D11" w14:textId="77777777" w:rsidTr="003049F6">
        <w:tc>
          <w:tcPr>
            <w:tcW w:w="4361" w:type="dxa"/>
            <w:gridSpan w:val="2"/>
          </w:tcPr>
          <w:p w14:paraId="0A53993C" w14:textId="388EBD25" w:rsidR="00656E69" w:rsidRDefault="00656E69" w:rsidP="00F66FF8">
            <w:pPr>
              <w:pStyle w:val="ListParagraph"/>
              <w:numPr>
                <w:ilvl w:val="0"/>
                <w:numId w:val="7"/>
              </w:numPr>
            </w:pPr>
            <w:r>
              <w:t xml:space="preserve">O ator </w:t>
            </w:r>
            <w:r w:rsidR="00C51F36">
              <w:t>preenche</w:t>
            </w:r>
            <w:r w:rsidR="002457E2">
              <w:t xml:space="preserve"> o formulário de avaliação</w:t>
            </w:r>
            <w:r w:rsidR="00F66FF8">
              <w:t xml:space="preserve"> da mão de obra e clica no botão “Avaliar”.</w:t>
            </w:r>
          </w:p>
        </w:tc>
        <w:tc>
          <w:tcPr>
            <w:tcW w:w="4283" w:type="dxa"/>
          </w:tcPr>
          <w:p w14:paraId="442A4F90" w14:textId="50F0B691" w:rsidR="00656E69" w:rsidRDefault="00656E69" w:rsidP="00BF487A">
            <w:pPr>
              <w:pStyle w:val="ListParagraph"/>
              <w:numPr>
                <w:ilvl w:val="0"/>
                <w:numId w:val="7"/>
              </w:numPr>
            </w:pPr>
            <w:r>
              <w:t xml:space="preserve">O sistema </w:t>
            </w:r>
            <w:r w:rsidR="00BF487A">
              <w:t>registra a avaliação do cliente e apresenta uma mensagem de sucesso a ele.</w:t>
            </w:r>
          </w:p>
        </w:tc>
      </w:tr>
      <w:tr w:rsidR="00134D43" w:rsidRPr="00134D43" w14:paraId="48E550C5" w14:textId="77777777" w:rsidTr="00C832AD">
        <w:tc>
          <w:tcPr>
            <w:tcW w:w="8644" w:type="dxa"/>
            <w:gridSpan w:val="3"/>
          </w:tcPr>
          <w:p w14:paraId="3A39725E" w14:textId="048EEECB" w:rsidR="00134D43" w:rsidRPr="00134D43" w:rsidRDefault="006F1CDE" w:rsidP="006F1CDE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Sub-fluxo 1</w:t>
            </w:r>
          </w:p>
        </w:tc>
      </w:tr>
    </w:tbl>
    <w:p w14:paraId="1542E102" w14:textId="716C1826" w:rsidR="00613FB9" w:rsidRPr="00DE5D74" w:rsidRDefault="00613FB9">
      <w:pPr>
        <w:rPr>
          <w:u w:val="single"/>
        </w:rPr>
      </w:pPr>
    </w:p>
    <w:sectPr w:rsidR="00613FB9" w:rsidRPr="00DE5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0F0A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6516E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428A7"/>
    <w:multiLevelType w:val="hybridMultilevel"/>
    <w:tmpl w:val="AFDC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52476"/>
    <w:multiLevelType w:val="hybridMultilevel"/>
    <w:tmpl w:val="05C80E90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4">
    <w:nsid w:val="4648040C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27377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2B44DD"/>
    <w:multiLevelType w:val="hybridMultilevel"/>
    <w:tmpl w:val="4B48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045D7"/>
    <w:multiLevelType w:val="hybridMultilevel"/>
    <w:tmpl w:val="269EE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003C13"/>
    <w:multiLevelType w:val="hybridMultilevel"/>
    <w:tmpl w:val="B206481C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>
    <w:nsid w:val="672D6D67"/>
    <w:multiLevelType w:val="multilevel"/>
    <w:tmpl w:val="ED88F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C056A0"/>
    <w:multiLevelType w:val="multilevel"/>
    <w:tmpl w:val="49CEEB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F85327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69270F"/>
    <w:multiLevelType w:val="hybridMultilevel"/>
    <w:tmpl w:val="5AFA8B38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3">
    <w:nsid w:val="7A6308F0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2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4"/>
  </w:num>
  <w:num w:numId="10">
    <w:abstractNumId w:val="9"/>
  </w:num>
  <w:num w:numId="11">
    <w:abstractNumId w:val="13"/>
  </w:num>
  <w:num w:numId="12">
    <w:abstractNumId w:val="10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43"/>
    <w:rsid w:val="0000086A"/>
    <w:rsid w:val="00007DC6"/>
    <w:rsid w:val="00013281"/>
    <w:rsid w:val="00016E01"/>
    <w:rsid w:val="000229F7"/>
    <w:rsid w:val="00023994"/>
    <w:rsid w:val="00062557"/>
    <w:rsid w:val="00066317"/>
    <w:rsid w:val="00092FD2"/>
    <w:rsid w:val="000951E0"/>
    <w:rsid w:val="000A4EE9"/>
    <w:rsid w:val="000A7E35"/>
    <w:rsid w:val="000C1ADA"/>
    <w:rsid w:val="000C3BF4"/>
    <w:rsid w:val="000D034A"/>
    <w:rsid w:val="000E05E5"/>
    <w:rsid w:val="000E18F8"/>
    <w:rsid w:val="000E20B9"/>
    <w:rsid w:val="000F4EC0"/>
    <w:rsid w:val="00117727"/>
    <w:rsid w:val="001221B4"/>
    <w:rsid w:val="00134D43"/>
    <w:rsid w:val="00143AC0"/>
    <w:rsid w:val="00146B5C"/>
    <w:rsid w:val="00166B9A"/>
    <w:rsid w:val="0017150D"/>
    <w:rsid w:val="00180D43"/>
    <w:rsid w:val="00183E86"/>
    <w:rsid w:val="00226215"/>
    <w:rsid w:val="002416B7"/>
    <w:rsid w:val="002457E2"/>
    <w:rsid w:val="00251C21"/>
    <w:rsid w:val="00260BA9"/>
    <w:rsid w:val="002613A1"/>
    <w:rsid w:val="00274690"/>
    <w:rsid w:val="00282667"/>
    <w:rsid w:val="002A471A"/>
    <w:rsid w:val="003034FC"/>
    <w:rsid w:val="00325391"/>
    <w:rsid w:val="00361F5E"/>
    <w:rsid w:val="0039515E"/>
    <w:rsid w:val="003A570A"/>
    <w:rsid w:val="003C333A"/>
    <w:rsid w:val="003C7E9F"/>
    <w:rsid w:val="003E0A3E"/>
    <w:rsid w:val="0042447E"/>
    <w:rsid w:val="004244C0"/>
    <w:rsid w:val="00427861"/>
    <w:rsid w:val="0043277E"/>
    <w:rsid w:val="00445D21"/>
    <w:rsid w:val="004664BB"/>
    <w:rsid w:val="004866FE"/>
    <w:rsid w:val="004B102C"/>
    <w:rsid w:val="004E064D"/>
    <w:rsid w:val="005372AD"/>
    <w:rsid w:val="00565B54"/>
    <w:rsid w:val="0057345B"/>
    <w:rsid w:val="00584610"/>
    <w:rsid w:val="005957F0"/>
    <w:rsid w:val="005C4DD7"/>
    <w:rsid w:val="005D3D65"/>
    <w:rsid w:val="00613FB9"/>
    <w:rsid w:val="00651090"/>
    <w:rsid w:val="00656E69"/>
    <w:rsid w:val="006661A3"/>
    <w:rsid w:val="006A5135"/>
    <w:rsid w:val="006A6E87"/>
    <w:rsid w:val="006A7930"/>
    <w:rsid w:val="006D40B4"/>
    <w:rsid w:val="006F1321"/>
    <w:rsid w:val="006F1CDE"/>
    <w:rsid w:val="00747992"/>
    <w:rsid w:val="00757BBD"/>
    <w:rsid w:val="00757CA7"/>
    <w:rsid w:val="0078623B"/>
    <w:rsid w:val="007A4AF5"/>
    <w:rsid w:val="007A7C33"/>
    <w:rsid w:val="007D0594"/>
    <w:rsid w:val="007D2837"/>
    <w:rsid w:val="007E526A"/>
    <w:rsid w:val="00816087"/>
    <w:rsid w:val="00816665"/>
    <w:rsid w:val="00846957"/>
    <w:rsid w:val="00851259"/>
    <w:rsid w:val="008962DD"/>
    <w:rsid w:val="008A08D5"/>
    <w:rsid w:val="008A70C3"/>
    <w:rsid w:val="008C3F7A"/>
    <w:rsid w:val="008D16D9"/>
    <w:rsid w:val="008D25B5"/>
    <w:rsid w:val="008D6985"/>
    <w:rsid w:val="008E4BCF"/>
    <w:rsid w:val="008F0239"/>
    <w:rsid w:val="008F483B"/>
    <w:rsid w:val="009107FB"/>
    <w:rsid w:val="00922B30"/>
    <w:rsid w:val="00925026"/>
    <w:rsid w:val="00934594"/>
    <w:rsid w:val="009374EB"/>
    <w:rsid w:val="009401C0"/>
    <w:rsid w:val="009469D9"/>
    <w:rsid w:val="0095342E"/>
    <w:rsid w:val="009D0B93"/>
    <w:rsid w:val="009F2BAE"/>
    <w:rsid w:val="00A064AE"/>
    <w:rsid w:val="00A83AD0"/>
    <w:rsid w:val="00A966BA"/>
    <w:rsid w:val="00AB0EB4"/>
    <w:rsid w:val="00AC6DC4"/>
    <w:rsid w:val="00AE7E92"/>
    <w:rsid w:val="00B4743B"/>
    <w:rsid w:val="00B5190C"/>
    <w:rsid w:val="00BC2181"/>
    <w:rsid w:val="00BC55A9"/>
    <w:rsid w:val="00BC6A9A"/>
    <w:rsid w:val="00BF1A93"/>
    <w:rsid w:val="00BF487A"/>
    <w:rsid w:val="00C10A75"/>
    <w:rsid w:val="00C13773"/>
    <w:rsid w:val="00C51F36"/>
    <w:rsid w:val="00C5308D"/>
    <w:rsid w:val="00C77C67"/>
    <w:rsid w:val="00C832AD"/>
    <w:rsid w:val="00CA7DBB"/>
    <w:rsid w:val="00CB2337"/>
    <w:rsid w:val="00CD442B"/>
    <w:rsid w:val="00CE137B"/>
    <w:rsid w:val="00D213D2"/>
    <w:rsid w:val="00D22D00"/>
    <w:rsid w:val="00D363F8"/>
    <w:rsid w:val="00D549AF"/>
    <w:rsid w:val="00D8242F"/>
    <w:rsid w:val="00DA63CF"/>
    <w:rsid w:val="00DC6F19"/>
    <w:rsid w:val="00DE5D74"/>
    <w:rsid w:val="00DF23E9"/>
    <w:rsid w:val="00E36930"/>
    <w:rsid w:val="00E67597"/>
    <w:rsid w:val="00E93DF6"/>
    <w:rsid w:val="00E944A1"/>
    <w:rsid w:val="00E96DBF"/>
    <w:rsid w:val="00EB4AC7"/>
    <w:rsid w:val="00EE6220"/>
    <w:rsid w:val="00F636EE"/>
    <w:rsid w:val="00F66FF8"/>
    <w:rsid w:val="00F742EC"/>
    <w:rsid w:val="00F748E4"/>
    <w:rsid w:val="00FB6591"/>
    <w:rsid w:val="00FD3D45"/>
    <w:rsid w:val="00FE4D3A"/>
    <w:rsid w:val="00F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C662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127</Words>
  <Characters>727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Edilson Justiniano</cp:lastModifiedBy>
  <cp:revision>156</cp:revision>
  <dcterms:created xsi:type="dcterms:W3CDTF">2013-09-13T22:46:00Z</dcterms:created>
  <dcterms:modified xsi:type="dcterms:W3CDTF">2015-04-02T00:15:00Z</dcterms:modified>
</cp:coreProperties>
</file>