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0290D" w14:textId="77777777" w:rsidR="00BF3EEE" w:rsidRDefault="00000000">
      <w:pPr>
        <w:spacing w:before="880"/>
      </w:pPr>
      <w:r>
        <w:rPr>
          <w:b/>
          <w:color w:val="EA580C"/>
          <w:sz w:val="18"/>
        </w:rPr>
        <w:t>77GIRA  |  JURÍDICO-OPERACIONAL</w:t>
      </w:r>
    </w:p>
    <w:p w14:paraId="3F13D47B" w14:textId="77777777" w:rsidR="00BF3EEE" w:rsidRDefault="00000000">
      <w:pPr>
        <w:pStyle w:val="Ttulo"/>
      </w:pPr>
      <w:r>
        <w:t>Questionário jurídico e operacional para o fundador</w:t>
      </w:r>
    </w:p>
    <w:p w14:paraId="76CB36CA" w14:textId="77777777" w:rsidR="00BF3EEE" w:rsidRDefault="00000000">
      <w:pPr>
        <w:spacing w:after="400"/>
      </w:pPr>
      <w:r>
        <w:rPr>
          <w:color w:val="475569"/>
          <w:sz w:val="28"/>
        </w:rPr>
        <w:t>Perguntas de validação que precisam ser respondidas antes da redação do pacote contratual 77Gira.</w:t>
      </w:r>
    </w:p>
    <w:tbl>
      <w:tblPr>
        <w:tblW w:w="0" w:type="auto"/>
        <w:tblLook w:val="04A0" w:firstRow="1" w:lastRow="0" w:firstColumn="1" w:lastColumn="0" w:noHBand="0" w:noVBand="1"/>
      </w:tblPr>
      <w:tblGrid>
        <w:gridCol w:w="5040"/>
        <w:gridCol w:w="5040"/>
      </w:tblGrid>
      <w:tr w:rsidR="00BF3EEE" w14:paraId="19ED8F7E" w14:textId="77777777">
        <w:tc>
          <w:tcPr>
            <w:tcW w:w="5040" w:type="dxa"/>
            <w:tcBorders>
              <w:bottom w:val="single" w:sz="8" w:space="0" w:color="D9E2EF"/>
            </w:tcBorders>
            <w:shd w:val="clear" w:color="auto" w:fill="EEF3F8"/>
            <w:tcMar>
              <w:top w:w="110" w:type="dxa"/>
              <w:left w:w="130" w:type="dxa"/>
              <w:bottom w:w="110" w:type="dxa"/>
              <w:right w:w="130" w:type="dxa"/>
            </w:tcMar>
          </w:tcPr>
          <w:p w14:paraId="6D01E7DB" w14:textId="77777777" w:rsidR="00BF3EEE" w:rsidRDefault="00000000">
            <w:r>
              <w:rPr>
                <w:b/>
              </w:rPr>
              <w:t>Código</w:t>
            </w:r>
          </w:p>
        </w:tc>
        <w:tc>
          <w:tcPr>
            <w:tcW w:w="5040" w:type="dxa"/>
            <w:tcBorders>
              <w:bottom w:val="single" w:sz="8" w:space="0" w:color="D9E2EF"/>
            </w:tcBorders>
            <w:tcMar>
              <w:top w:w="110" w:type="dxa"/>
              <w:left w:w="130" w:type="dxa"/>
              <w:bottom w:w="110" w:type="dxa"/>
              <w:right w:w="130" w:type="dxa"/>
            </w:tcMar>
          </w:tcPr>
          <w:p w14:paraId="7D289BCA" w14:textId="77777777" w:rsidR="00BF3EEE" w:rsidRDefault="00000000">
            <w:r>
              <w:t>01</w:t>
            </w:r>
          </w:p>
        </w:tc>
      </w:tr>
      <w:tr w:rsidR="00BF3EEE" w14:paraId="01896EA3" w14:textId="77777777">
        <w:tc>
          <w:tcPr>
            <w:tcW w:w="5040" w:type="dxa"/>
            <w:tcBorders>
              <w:bottom w:val="single" w:sz="8" w:space="0" w:color="D9E2EF"/>
            </w:tcBorders>
            <w:shd w:val="clear" w:color="auto" w:fill="EEF3F8"/>
            <w:tcMar>
              <w:top w:w="110" w:type="dxa"/>
              <w:left w:w="130" w:type="dxa"/>
              <w:bottom w:w="110" w:type="dxa"/>
              <w:right w:w="130" w:type="dxa"/>
            </w:tcMar>
          </w:tcPr>
          <w:p w14:paraId="49A69908" w14:textId="77777777" w:rsidR="00BF3EEE" w:rsidRDefault="00000000">
            <w:r>
              <w:rPr>
                <w:b/>
              </w:rPr>
              <w:t>Status</w:t>
            </w:r>
          </w:p>
        </w:tc>
        <w:tc>
          <w:tcPr>
            <w:tcW w:w="5040" w:type="dxa"/>
            <w:tcBorders>
              <w:bottom w:val="single" w:sz="8" w:space="0" w:color="D9E2EF"/>
            </w:tcBorders>
            <w:tcMar>
              <w:top w:w="110" w:type="dxa"/>
              <w:left w:w="130" w:type="dxa"/>
              <w:bottom w:w="110" w:type="dxa"/>
              <w:right w:w="130" w:type="dxa"/>
            </w:tcMar>
          </w:tcPr>
          <w:p w14:paraId="1749B3F5" w14:textId="77777777" w:rsidR="00BF3EEE" w:rsidRDefault="00000000">
            <w:r>
              <w:t>MINUTA PARA REVISÃO JURÍDICA</w:t>
            </w:r>
          </w:p>
        </w:tc>
      </w:tr>
      <w:tr w:rsidR="00BF3EEE" w14:paraId="0D91AECD" w14:textId="77777777">
        <w:tc>
          <w:tcPr>
            <w:tcW w:w="5040" w:type="dxa"/>
            <w:tcBorders>
              <w:bottom w:val="single" w:sz="8" w:space="0" w:color="D9E2EF"/>
            </w:tcBorders>
            <w:shd w:val="clear" w:color="auto" w:fill="EEF3F8"/>
            <w:tcMar>
              <w:top w:w="110" w:type="dxa"/>
              <w:left w:w="130" w:type="dxa"/>
              <w:bottom w:w="110" w:type="dxa"/>
              <w:right w:w="130" w:type="dxa"/>
            </w:tcMar>
          </w:tcPr>
          <w:p w14:paraId="10661246" w14:textId="77777777" w:rsidR="00BF3EEE" w:rsidRDefault="00000000">
            <w:r>
              <w:rPr>
                <w:b/>
              </w:rPr>
              <w:t>Versão</w:t>
            </w:r>
          </w:p>
        </w:tc>
        <w:tc>
          <w:tcPr>
            <w:tcW w:w="5040" w:type="dxa"/>
            <w:tcBorders>
              <w:bottom w:val="single" w:sz="8" w:space="0" w:color="D9E2EF"/>
            </w:tcBorders>
            <w:tcMar>
              <w:top w:w="110" w:type="dxa"/>
              <w:left w:w="130" w:type="dxa"/>
              <w:bottom w:w="110" w:type="dxa"/>
              <w:right w:w="130" w:type="dxa"/>
            </w:tcMar>
          </w:tcPr>
          <w:p w14:paraId="36D7BD9B" w14:textId="77777777" w:rsidR="00BF3EEE" w:rsidRDefault="00000000">
            <w:r>
              <w:t>0.1 — descoberta e validação</w:t>
            </w:r>
          </w:p>
        </w:tc>
      </w:tr>
      <w:tr w:rsidR="00BF3EEE" w14:paraId="35646991" w14:textId="77777777">
        <w:tc>
          <w:tcPr>
            <w:tcW w:w="5040" w:type="dxa"/>
            <w:tcBorders>
              <w:bottom w:val="single" w:sz="8" w:space="0" w:color="D9E2EF"/>
            </w:tcBorders>
            <w:shd w:val="clear" w:color="auto" w:fill="EEF3F8"/>
            <w:tcMar>
              <w:top w:w="110" w:type="dxa"/>
              <w:left w:w="130" w:type="dxa"/>
              <w:bottom w:w="110" w:type="dxa"/>
              <w:right w:w="130" w:type="dxa"/>
            </w:tcMar>
          </w:tcPr>
          <w:p w14:paraId="28EBB535" w14:textId="77777777" w:rsidR="00BF3EEE" w:rsidRDefault="00000000">
            <w:r>
              <w:rPr>
                <w:b/>
              </w:rPr>
              <w:t>Data de referência</w:t>
            </w:r>
          </w:p>
        </w:tc>
        <w:tc>
          <w:tcPr>
            <w:tcW w:w="5040" w:type="dxa"/>
            <w:tcBorders>
              <w:bottom w:val="single" w:sz="8" w:space="0" w:color="D9E2EF"/>
            </w:tcBorders>
            <w:tcMar>
              <w:top w:w="110" w:type="dxa"/>
              <w:left w:w="130" w:type="dxa"/>
              <w:bottom w:w="110" w:type="dxa"/>
              <w:right w:w="130" w:type="dxa"/>
            </w:tcMar>
          </w:tcPr>
          <w:p w14:paraId="759377B6" w14:textId="77777777" w:rsidR="00BF3EEE" w:rsidRDefault="00000000">
            <w:r>
              <w:t>31 de julho de 2026</w:t>
            </w:r>
          </w:p>
        </w:tc>
      </w:tr>
    </w:tbl>
    <w:p w14:paraId="6832C19B" w14:textId="77777777" w:rsidR="00BF3EEE" w:rsidRDefault="00BF3EEE"/>
    <w:tbl>
      <w:tblPr>
        <w:tblW w:w="0" w:type="auto"/>
        <w:tblLook w:val="04A0" w:firstRow="1" w:lastRow="0" w:firstColumn="1" w:lastColumn="0" w:noHBand="0" w:noVBand="1"/>
      </w:tblPr>
      <w:tblGrid>
        <w:gridCol w:w="10080"/>
      </w:tblGrid>
      <w:tr w:rsidR="00BF3EEE" w14:paraId="1BCF55B5" w14:textId="77777777">
        <w:tc>
          <w:tcPr>
            <w:tcW w:w="10080" w:type="dxa"/>
            <w:shd w:val="clear" w:color="auto" w:fill="FFF7E6"/>
            <w:tcMar>
              <w:top w:w="170" w:type="dxa"/>
              <w:left w:w="190" w:type="dxa"/>
              <w:bottom w:w="170" w:type="dxa"/>
              <w:right w:w="190" w:type="dxa"/>
            </w:tcMar>
          </w:tcPr>
          <w:p w14:paraId="7E3A40A8" w14:textId="77777777" w:rsidR="00BF3EEE" w:rsidRDefault="00000000">
            <w:r>
              <w:rPr>
                <w:b/>
                <w:color w:val="EA580C"/>
              </w:rPr>
              <w:t xml:space="preserve">Aviso essencial. </w:t>
            </w:r>
            <w:r>
              <w:t>Este material organiza fatos de sistema, riscos e perguntas de negócio. Não é parecer jurídico nem contrato aprovado. Toda redação futura deve passar por revisão de advogado brasileiro antes de publicação, aceite, assinatura ou vigência.</w:t>
            </w:r>
          </w:p>
        </w:tc>
      </w:tr>
    </w:tbl>
    <w:p w14:paraId="7C17D126" w14:textId="77777777" w:rsidR="00BF3EEE" w:rsidRDefault="00000000">
      <w:r>
        <w:br w:type="page"/>
      </w:r>
    </w:p>
    <w:p w14:paraId="38BF9B30" w14:textId="77777777" w:rsidR="00BF3EEE" w:rsidRDefault="00000000">
      <w:pPr>
        <w:pStyle w:val="Ttulo1"/>
      </w:pPr>
      <w:r>
        <w:lastRenderedPageBreak/>
        <w:t>Sumário estruturado</w:t>
      </w:r>
    </w:p>
    <w:p w14:paraId="29B147FF" w14:textId="77777777" w:rsidR="00BF3EEE" w:rsidRDefault="00000000">
      <w:pPr>
        <w:ind w:left="144"/>
      </w:pPr>
      <w:r>
        <w:rPr>
          <w:b/>
          <w:color w:val="EA580C"/>
        </w:rPr>
        <w:t xml:space="preserve">01. </w:t>
      </w:r>
      <w:r>
        <w:t>Como responder</w:t>
      </w:r>
    </w:p>
    <w:p w14:paraId="1123C706" w14:textId="77777777" w:rsidR="00BF3EEE" w:rsidRDefault="00000000">
      <w:pPr>
        <w:ind w:left="144"/>
      </w:pPr>
      <w:r>
        <w:rPr>
          <w:b/>
          <w:color w:val="EA580C"/>
        </w:rPr>
        <w:t xml:space="preserve">02. </w:t>
      </w:r>
      <w:r>
        <w:t>Identificação e titularidade</w:t>
      </w:r>
    </w:p>
    <w:p w14:paraId="2496EC4D" w14:textId="77777777" w:rsidR="00BF3EEE" w:rsidRDefault="00000000">
      <w:pPr>
        <w:ind w:left="144"/>
      </w:pPr>
      <w:r>
        <w:rPr>
          <w:b/>
          <w:color w:val="EA580C"/>
        </w:rPr>
        <w:t xml:space="preserve">03. </w:t>
      </w:r>
      <w:r>
        <w:t>Produto, território e atendimento</w:t>
      </w:r>
    </w:p>
    <w:p w14:paraId="4CF40583" w14:textId="77777777" w:rsidR="00BF3EEE" w:rsidRDefault="00000000">
      <w:pPr>
        <w:ind w:left="144"/>
      </w:pPr>
      <w:r>
        <w:rPr>
          <w:b/>
          <w:color w:val="EA580C"/>
        </w:rPr>
        <w:t xml:space="preserve">04. </w:t>
      </w:r>
      <w:r>
        <w:t>Contas, autenticação e operação</w:t>
      </w:r>
    </w:p>
    <w:p w14:paraId="48844DA1" w14:textId="77777777" w:rsidR="00BF3EEE" w:rsidRDefault="00000000">
      <w:pPr>
        <w:ind w:left="144"/>
      </w:pPr>
      <w:r>
        <w:rPr>
          <w:b/>
          <w:color w:val="EA580C"/>
        </w:rPr>
        <w:t xml:space="preserve">05. </w:t>
      </w:r>
      <w:r>
        <w:t>Dados pessoais e LGPD</w:t>
      </w:r>
    </w:p>
    <w:p w14:paraId="16A2E791" w14:textId="77777777" w:rsidR="00BF3EEE" w:rsidRDefault="00000000">
      <w:pPr>
        <w:ind w:left="144"/>
      </w:pPr>
      <w:r>
        <w:rPr>
          <w:b/>
          <w:color w:val="EA580C"/>
        </w:rPr>
        <w:t xml:space="preserve">06. </w:t>
      </w:r>
      <w:r>
        <w:t>Casas, produtores, artistas e eventos</w:t>
      </w:r>
    </w:p>
    <w:p w14:paraId="029A637F" w14:textId="77777777" w:rsidR="00BF3EEE" w:rsidRDefault="00000000">
      <w:pPr>
        <w:ind w:left="144"/>
      </w:pPr>
      <w:r>
        <w:rPr>
          <w:b/>
          <w:color w:val="EA580C"/>
        </w:rPr>
        <w:t xml:space="preserve">07. </w:t>
      </w:r>
      <w:r>
        <w:t>Reivindicação e conteúdo</w:t>
      </w:r>
    </w:p>
    <w:p w14:paraId="77E7ACFD" w14:textId="77777777" w:rsidR="00BF3EEE" w:rsidRDefault="00000000">
      <w:pPr>
        <w:ind w:left="144"/>
      </w:pPr>
      <w:r>
        <w:rPr>
          <w:b/>
          <w:color w:val="EA580C"/>
        </w:rPr>
        <w:t xml:space="preserve">08. </w:t>
      </w:r>
      <w:r>
        <w:t>Publicidade, créditos e cardápios</w:t>
      </w:r>
    </w:p>
    <w:p w14:paraId="0DE46C6A" w14:textId="77777777" w:rsidR="00BF3EEE" w:rsidRDefault="00000000">
      <w:pPr>
        <w:ind w:left="144"/>
      </w:pPr>
      <w:r>
        <w:rPr>
          <w:b/>
          <w:color w:val="EA580C"/>
        </w:rPr>
        <w:t xml:space="preserve">09. </w:t>
      </w:r>
      <w:r>
        <w:t>Parceiros, comunicações e fornecedores</w:t>
      </w:r>
    </w:p>
    <w:p w14:paraId="0F1FC45A" w14:textId="77777777" w:rsidR="00BF3EEE" w:rsidRDefault="00000000">
      <w:pPr>
        <w:ind w:left="144"/>
      </w:pPr>
      <w:r>
        <w:rPr>
          <w:b/>
          <w:color w:val="EA580C"/>
        </w:rPr>
        <w:t xml:space="preserve">10. </w:t>
      </w:r>
      <w:r>
        <w:t>Risco, conflito e assinatura</w:t>
      </w:r>
    </w:p>
    <w:p w14:paraId="50BC59C1" w14:textId="77777777" w:rsidR="00BF3EEE" w:rsidRDefault="00000000">
      <w:pPr>
        <w:ind w:left="144"/>
      </w:pPr>
      <w:r>
        <w:rPr>
          <w:b/>
          <w:color w:val="EA580C"/>
        </w:rPr>
        <w:t xml:space="preserve">11. </w:t>
      </w:r>
      <w:r>
        <w:t>Checklist bloqueante para iniciar minutas</w:t>
      </w:r>
    </w:p>
    <w:p w14:paraId="64CC2FA1" w14:textId="77777777" w:rsidR="00BF3EEE" w:rsidRDefault="00000000">
      <w:r>
        <w:t>O Word pode atualizar o sumário automático a partir dos títulos numerados quando o documento for aberto.</w:t>
      </w:r>
    </w:p>
    <w:p w14:paraId="084C309F" w14:textId="77777777" w:rsidR="00BF3EEE" w:rsidRDefault="00000000">
      <w:pPr>
        <w:pStyle w:val="Ttulo1"/>
      </w:pPr>
      <w:r>
        <w:t>1. Como responder</w:t>
      </w:r>
    </w:p>
    <w:p w14:paraId="6DF20446" w14:textId="77777777" w:rsidR="00BF3EEE" w:rsidRDefault="00000000">
      <w:r>
        <w:t>Preencha cada quadro de resposta, inclusive quando a decisão for “não se aplica”. Onde houver dúvida, descreva a prática atual e a decisão desejada. O objetivo é separar obrigação real, intenção futura e risco que precisa de decisão. Este documento não substitui a validação por advogado.</w:t>
      </w:r>
    </w:p>
    <w:tbl>
      <w:tblPr>
        <w:tblW w:w="0" w:type="auto"/>
        <w:tblLook w:val="04A0" w:firstRow="1" w:lastRow="0" w:firstColumn="1" w:lastColumn="0" w:noHBand="0" w:noVBand="1"/>
      </w:tblPr>
      <w:tblGrid>
        <w:gridCol w:w="10080"/>
      </w:tblGrid>
      <w:tr w:rsidR="00BF3EEE" w14:paraId="67B6ADBE" w14:textId="77777777">
        <w:tc>
          <w:tcPr>
            <w:tcW w:w="10080" w:type="dxa"/>
            <w:shd w:val="clear" w:color="auto" w:fill="EAF2FF"/>
            <w:tcMar>
              <w:top w:w="130" w:type="dxa"/>
              <w:left w:w="160" w:type="dxa"/>
              <w:bottom w:w="130" w:type="dxa"/>
              <w:right w:w="160" w:type="dxa"/>
            </w:tcMar>
          </w:tcPr>
          <w:p w14:paraId="789ADA53" w14:textId="77777777" w:rsidR="00BF3EEE" w:rsidRDefault="00000000">
            <w:r>
              <w:rPr>
                <w:b/>
              </w:rPr>
              <w:t xml:space="preserve">Prioridades. </w:t>
            </w:r>
            <w:r>
              <w:t>BLOQUEANTE = sem resposta não é seguro redigir o documento correspondente. ALTA = deve ser definida antes de publicar ou contratar. MÉDIA = pode seguir como decisão de governança, mas não deve ser esquecida.</w:t>
            </w:r>
          </w:p>
        </w:tc>
      </w:tr>
    </w:tbl>
    <w:p w14:paraId="66343B25" w14:textId="77777777" w:rsidR="00BF3EEE" w:rsidRDefault="00BF3EEE"/>
    <w:p w14:paraId="7CCDF492" w14:textId="77777777" w:rsidR="00BF3EEE" w:rsidRDefault="00000000">
      <w:pPr>
        <w:pStyle w:val="Ttulo1"/>
      </w:pPr>
      <w:r>
        <w:t>2. Identificação jurídica, marca e titularidade</w:t>
      </w:r>
    </w:p>
    <w:p w14:paraId="042C8818" w14:textId="77777777" w:rsidR="00BF3EEE" w:rsidRDefault="00000000">
      <w:r>
        <w:t>Informações que aparecem em contratos, políticas, avisos e comunicações formais.</w:t>
      </w:r>
    </w:p>
    <w:p w14:paraId="3B6DA85B" w14:textId="77777777" w:rsidR="00BF3EEE" w:rsidRDefault="00000000">
      <w:pPr>
        <w:spacing w:before="120"/>
      </w:pPr>
      <w:r>
        <w:rPr>
          <w:b/>
          <w:color w:val="B91C1C"/>
        </w:rPr>
        <w:t xml:space="preserve">Q01  [BLOQUEANTE]  </w:t>
      </w:r>
      <w:r>
        <w:rPr>
          <w:b/>
        </w:rPr>
        <w:t>Qual é a razão social ou o nome civil da pessoa que opera a 77Gira?</w:t>
      </w:r>
    </w:p>
    <w:tbl>
      <w:tblPr>
        <w:tblW w:w="0" w:type="auto"/>
        <w:tblLook w:val="04A0" w:firstRow="1" w:lastRow="0" w:firstColumn="1" w:lastColumn="0" w:noHBand="0" w:noVBand="1"/>
      </w:tblPr>
      <w:tblGrid>
        <w:gridCol w:w="10080"/>
      </w:tblGrid>
      <w:tr w:rsidR="00BF3EEE" w14:paraId="58D89768" w14:textId="77777777">
        <w:tc>
          <w:tcPr>
            <w:tcW w:w="10080" w:type="dxa"/>
            <w:shd w:val="clear" w:color="auto" w:fill="FFFDF0"/>
            <w:tcMar>
              <w:top w:w="95" w:type="dxa"/>
              <w:left w:w="120" w:type="dxa"/>
              <w:bottom w:w="150" w:type="dxa"/>
              <w:right w:w="120" w:type="dxa"/>
            </w:tcMar>
          </w:tcPr>
          <w:p w14:paraId="78E08844" w14:textId="423F2CC0" w:rsidR="00BF3EEE" w:rsidRDefault="00EF130D">
            <w:r w:rsidRPr="00EF130D">
              <w:rPr>
                <w:i/>
                <w:color w:val="475569"/>
              </w:rPr>
              <w:t xml:space="preserve">77 Giramundo Serviços de Comunicação e Publicidade </w:t>
            </w:r>
            <w:r>
              <w:rPr>
                <w:i/>
                <w:color w:val="475569"/>
              </w:rPr>
              <w:t>SLU</w:t>
            </w:r>
          </w:p>
        </w:tc>
      </w:tr>
    </w:tbl>
    <w:p w14:paraId="0835509E" w14:textId="77777777" w:rsidR="00BF3EEE" w:rsidRDefault="00000000">
      <w:pPr>
        <w:spacing w:before="120"/>
      </w:pPr>
      <w:r>
        <w:rPr>
          <w:b/>
          <w:color w:val="B91C1C"/>
        </w:rPr>
        <w:t xml:space="preserve">Q02  [BLOQUEANTE]  </w:t>
      </w:r>
      <w:r>
        <w:rPr>
          <w:b/>
        </w:rPr>
        <w:t>Qual CNPJ ou CPF será utilizado na operação atual? Regime tributário e inscrição municipal/estadual, quando aplicável?</w:t>
      </w:r>
    </w:p>
    <w:tbl>
      <w:tblPr>
        <w:tblW w:w="0" w:type="auto"/>
        <w:tblLook w:val="04A0" w:firstRow="1" w:lastRow="0" w:firstColumn="1" w:lastColumn="0" w:noHBand="0" w:noVBand="1"/>
      </w:tblPr>
      <w:tblGrid>
        <w:gridCol w:w="10080"/>
      </w:tblGrid>
      <w:tr w:rsidR="00BF3EEE" w14:paraId="5D659DF7" w14:textId="77777777">
        <w:tc>
          <w:tcPr>
            <w:tcW w:w="10080" w:type="dxa"/>
            <w:shd w:val="clear" w:color="auto" w:fill="FFFDF0"/>
            <w:tcMar>
              <w:top w:w="95" w:type="dxa"/>
              <w:left w:w="120" w:type="dxa"/>
              <w:bottom w:w="150" w:type="dxa"/>
              <w:right w:w="120" w:type="dxa"/>
            </w:tcMar>
          </w:tcPr>
          <w:p w14:paraId="00627D17" w14:textId="7EB11BB5" w:rsidR="00BF3EEE" w:rsidRDefault="00000000">
            <w:r>
              <w:rPr>
                <w:i/>
                <w:color w:val="475569"/>
              </w:rPr>
              <w:t>[</w:t>
            </w:r>
            <w:r w:rsidR="00EF130D">
              <w:rPr>
                <w:i/>
                <w:color w:val="475569"/>
              </w:rPr>
              <w:t>Aguardando definição</w:t>
            </w:r>
            <w:r>
              <w:rPr>
                <w:i/>
                <w:color w:val="475569"/>
              </w:rPr>
              <w:t>]</w:t>
            </w:r>
          </w:p>
        </w:tc>
      </w:tr>
    </w:tbl>
    <w:p w14:paraId="1E69F8EE" w14:textId="77777777" w:rsidR="00BF3EEE" w:rsidRDefault="00000000">
      <w:pPr>
        <w:spacing w:before="120"/>
      </w:pPr>
      <w:r>
        <w:rPr>
          <w:b/>
          <w:color w:val="B91C1C"/>
        </w:rPr>
        <w:t xml:space="preserve">Q03  [BLOQUEANTE]  </w:t>
      </w:r>
      <w:r>
        <w:rPr>
          <w:b/>
        </w:rPr>
        <w:t>Qual endereço físico deve constar em documentos, notificações e foro? Há endereço comercial diferente do fiscal?</w:t>
      </w:r>
    </w:p>
    <w:tbl>
      <w:tblPr>
        <w:tblW w:w="0" w:type="auto"/>
        <w:tblLook w:val="04A0" w:firstRow="1" w:lastRow="0" w:firstColumn="1" w:lastColumn="0" w:noHBand="0" w:noVBand="1"/>
      </w:tblPr>
      <w:tblGrid>
        <w:gridCol w:w="10080"/>
      </w:tblGrid>
      <w:tr w:rsidR="00BF3EEE" w14:paraId="52AD9DE3" w14:textId="77777777">
        <w:tc>
          <w:tcPr>
            <w:tcW w:w="10080" w:type="dxa"/>
            <w:shd w:val="clear" w:color="auto" w:fill="FFFDF0"/>
            <w:tcMar>
              <w:top w:w="95" w:type="dxa"/>
              <w:left w:w="120" w:type="dxa"/>
              <w:bottom w:w="150" w:type="dxa"/>
              <w:right w:w="120" w:type="dxa"/>
            </w:tcMar>
          </w:tcPr>
          <w:p w14:paraId="627F8F69" w14:textId="74EA8267" w:rsidR="00BF3EEE" w:rsidRDefault="00EF130D">
            <w:r>
              <w:rPr>
                <w:i/>
                <w:color w:val="475569"/>
              </w:rPr>
              <w:t>Rua Antonio Martins Costa, 407 Jd. Boa Vista – Butantã, São Paulo - SP</w:t>
            </w:r>
          </w:p>
        </w:tc>
      </w:tr>
    </w:tbl>
    <w:p w14:paraId="698EF922" w14:textId="77777777" w:rsidR="00BF3EEE" w:rsidRDefault="00000000">
      <w:pPr>
        <w:spacing w:before="120"/>
      </w:pPr>
      <w:r>
        <w:rPr>
          <w:b/>
          <w:color w:val="B91C1C"/>
        </w:rPr>
        <w:lastRenderedPageBreak/>
        <w:t xml:space="preserve">Q04  [BLOQUEANTE]  </w:t>
      </w:r>
      <w:r>
        <w:rPr>
          <w:b/>
        </w:rPr>
        <w:t>Qual e-mail institucional será o canal jurídico? Qual será o canal de suporte?</w:t>
      </w:r>
    </w:p>
    <w:tbl>
      <w:tblPr>
        <w:tblW w:w="0" w:type="auto"/>
        <w:tblLook w:val="04A0" w:firstRow="1" w:lastRow="0" w:firstColumn="1" w:lastColumn="0" w:noHBand="0" w:noVBand="1"/>
      </w:tblPr>
      <w:tblGrid>
        <w:gridCol w:w="10080"/>
      </w:tblGrid>
      <w:tr w:rsidR="00BF3EEE" w14:paraId="56753118" w14:textId="77777777">
        <w:tc>
          <w:tcPr>
            <w:tcW w:w="10080" w:type="dxa"/>
            <w:shd w:val="clear" w:color="auto" w:fill="FFFDF0"/>
            <w:tcMar>
              <w:top w:w="95" w:type="dxa"/>
              <w:left w:w="120" w:type="dxa"/>
              <w:bottom w:w="150" w:type="dxa"/>
              <w:right w:w="120" w:type="dxa"/>
            </w:tcMar>
          </w:tcPr>
          <w:p w14:paraId="2CF88E3B" w14:textId="13405DE7" w:rsidR="00BF3EEE" w:rsidRDefault="00EF130D">
            <w:r>
              <w:rPr>
                <w:i/>
                <w:color w:val="475569"/>
              </w:rPr>
              <w:t>77giramundo@gmail.com</w:t>
            </w:r>
          </w:p>
        </w:tc>
      </w:tr>
    </w:tbl>
    <w:p w14:paraId="68E94061" w14:textId="77777777" w:rsidR="00BF3EEE" w:rsidRDefault="00000000">
      <w:pPr>
        <w:spacing w:before="120"/>
      </w:pPr>
      <w:r>
        <w:rPr>
          <w:b/>
          <w:color w:val="B91C1C"/>
        </w:rPr>
        <w:t xml:space="preserve">Q05  [BLOQUEANTE]  </w:t>
      </w:r>
      <w:r>
        <w:rPr>
          <w:b/>
        </w:rPr>
        <w:t>Quem é titular da marca “77Gira”, de eventuais marcas correlatas e dos domínios? Há pedido/registro no INPI?</w:t>
      </w:r>
    </w:p>
    <w:tbl>
      <w:tblPr>
        <w:tblW w:w="0" w:type="auto"/>
        <w:tblLook w:val="04A0" w:firstRow="1" w:lastRow="0" w:firstColumn="1" w:lastColumn="0" w:noHBand="0" w:noVBand="1"/>
      </w:tblPr>
      <w:tblGrid>
        <w:gridCol w:w="10080"/>
      </w:tblGrid>
      <w:tr w:rsidR="00BF3EEE" w14:paraId="5C9B93F2" w14:textId="77777777">
        <w:tc>
          <w:tcPr>
            <w:tcW w:w="10080" w:type="dxa"/>
            <w:shd w:val="clear" w:color="auto" w:fill="FFFDF0"/>
            <w:tcMar>
              <w:top w:w="95" w:type="dxa"/>
              <w:left w:w="120" w:type="dxa"/>
              <w:bottom w:w="150" w:type="dxa"/>
              <w:right w:w="120" w:type="dxa"/>
            </w:tcMar>
          </w:tcPr>
          <w:p w14:paraId="5757C133" w14:textId="663F5F28" w:rsidR="00BF3EEE" w:rsidRDefault="00CE60A5">
            <w:r>
              <w:rPr>
                <w:i/>
                <w:color w:val="475569"/>
              </w:rPr>
              <w:t>A Marca 77Gira pertence a Edilson Mateus de Oliveira, ainda não há pedido de registro no INPI</w:t>
            </w:r>
          </w:p>
        </w:tc>
      </w:tr>
    </w:tbl>
    <w:p w14:paraId="5787A39F" w14:textId="77777777" w:rsidR="00BF3EEE" w:rsidRDefault="00000000">
      <w:pPr>
        <w:spacing w:before="120"/>
      </w:pPr>
      <w:r>
        <w:rPr>
          <w:b/>
          <w:color w:val="EA580C"/>
        </w:rPr>
        <w:t xml:space="preserve">Q06  [ALTA]  </w:t>
      </w:r>
      <w:r>
        <w:rPr>
          <w:b/>
        </w:rPr>
        <w:t>Quem é titular do código, design, banco de dados, textos, assets e contas de infraestrutura? Há sócios, colaboradores ou terceiros com direitos pendentes?</w:t>
      </w:r>
    </w:p>
    <w:tbl>
      <w:tblPr>
        <w:tblW w:w="0" w:type="auto"/>
        <w:tblLook w:val="04A0" w:firstRow="1" w:lastRow="0" w:firstColumn="1" w:lastColumn="0" w:noHBand="0" w:noVBand="1"/>
      </w:tblPr>
      <w:tblGrid>
        <w:gridCol w:w="10080"/>
      </w:tblGrid>
      <w:tr w:rsidR="00BF3EEE" w14:paraId="668FB05C" w14:textId="77777777">
        <w:tc>
          <w:tcPr>
            <w:tcW w:w="10080" w:type="dxa"/>
            <w:shd w:val="clear" w:color="auto" w:fill="FFFDF0"/>
            <w:tcMar>
              <w:top w:w="95" w:type="dxa"/>
              <w:left w:w="120" w:type="dxa"/>
              <w:bottom w:w="150" w:type="dxa"/>
              <w:right w:w="120" w:type="dxa"/>
            </w:tcMar>
          </w:tcPr>
          <w:p w14:paraId="099CFC82" w14:textId="3DCA98B1" w:rsidR="00BF3EEE" w:rsidRDefault="00CE60A5">
            <w:r>
              <w:rPr>
                <w:i/>
                <w:color w:val="475569"/>
              </w:rPr>
              <w:t>Edilson Mateus de Oliveira</w:t>
            </w:r>
          </w:p>
        </w:tc>
      </w:tr>
    </w:tbl>
    <w:p w14:paraId="316DAEE9" w14:textId="77777777" w:rsidR="00BF3EEE" w:rsidRDefault="00000000">
      <w:pPr>
        <w:spacing w:before="120"/>
      </w:pPr>
      <w:r>
        <w:rPr>
          <w:b/>
          <w:color w:val="EA580C"/>
        </w:rPr>
        <w:t xml:space="preserve">Q07  [ALTA]  </w:t>
      </w:r>
      <w:r>
        <w:rPr>
          <w:b/>
        </w:rPr>
        <w:t>Qual relação da 77Gira com 77 Giramundo e outras operações do grupo? As marcas compartilham banco, equipe, fornecedores ou canais?</w:t>
      </w:r>
    </w:p>
    <w:tbl>
      <w:tblPr>
        <w:tblW w:w="0" w:type="auto"/>
        <w:tblLook w:val="04A0" w:firstRow="1" w:lastRow="0" w:firstColumn="1" w:lastColumn="0" w:noHBand="0" w:noVBand="1"/>
      </w:tblPr>
      <w:tblGrid>
        <w:gridCol w:w="10080"/>
      </w:tblGrid>
      <w:tr w:rsidR="00BF3EEE" w14:paraId="2C114523" w14:textId="77777777">
        <w:tc>
          <w:tcPr>
            <w:tcW w:w="10080" w:type="dxa"/>
            <w:shd w:val="clear" w:color="auto" w:fill="FFFDF0"/>
            <w:tcMar>
              <w:top w:w="95" w:type="dxa"/>
              <w:left w:w="120" w:type="dxa"/>
              <w:bottom w:w="150" w:type="dxa"/>
              <w:right w:w="120" w:type="dxa"/>
            </w:tcMar>
          </w:tcPr>
          <w:p w14:paraId="57DBF34A" w14:textId="70A7E618" w:rsidR="00BF3EEE" w:rsidRDefault="00CE60A5">
            <w:r>
              <w:rPr>
                <w:i/>
                <w:color w:val="475569"/>
              </w:rPr>
              <w:t xml:space="preserve">77Gira é um produto desenvolvido pela 77 Giramundo. Futuramente A Zent Executive será outro produto adicionado a tutela da 77 Giramundo </w:t>
            </w:r>
          </w:p>
        </w:tc>
      </w:tr>
    </w:tbl>
    <w:p w14:paraId="2D960EBB" w14:textId="77777777" w:rsidR="00BF3EEE" w:rsidRDefault="00000000">
      <w:pPr>
        <w:pStyle w:val="Ttulo1"/>
      </w:pPr>
      <w:r>
        <w:t>3. Produto, território, público e atendimento</w:t>
      </w:r>
    </w:p>
    <w:p w14:paraId="70BFEC8E" w14:textId="77777777" w:rsidR="00BF3EEE" w:rsidRDefault="00000000">
      <w:r>
        <w:t>Delimita o que a plataforma se propõe a fazer — e o que não se propõe a fazer.</w:t>
      </w:r>
    </w:p>
    <w:p w14:paraId="0DE2EE83" w14:textId="77777777" w:rsidR="00BF3EEE" w:rsidRDefault="00000000">
      <w:pPr>
        <w:spacing w:before="120"/>
      </w:pPr>
      <w:r>
        <w:rPr>
          <w:b/>
          <w:color w:val="B91C1C"/>
        </w:rPr>
        <w:t xml:space="preserve">Q08  [BLOQUEANTE]  </w:t>
      </w:r>
      <w:r>
        <w:rPr>
          <w:b/>
        </w:rPr>
        <w:t>Qual é o território inicial de atuação? São Paulo capital, regiões específicas, Grande São Paulo ou expansão nacional?</w:t>
      </w:r>
    </w:p>
    <w:tbl>
      <w:tblPr>
        <w:tblW w:w="0" w:type="auto"/>
        <w:tblLook w:val="04A0" w:firstRow="1" w:lastRow="0" w:firstColumn="1" w:lastColumn="0" w:noHBand="0" w:noVBand="1"/>
      </w:tblPr>
      <w:tblGrid>
        <w:gridCol w:w="10080"/>
      </w:tblGrid>
      <w:tr w:rsidR="00BF3EEE" w14:paraId="467A0F66" w14:textId="77777777">
        <w:tc>
          <w:tcPr>
            <w:tcW w:w="10080" w:type="dxa"/>
            <w:shd w:val="clear" w:color="auto" w:fill="FFFDF0"/>
            <w:tcMar>
              <w:top w:w="95" w:type="dxa"/>
              <w:left w:w="120" w:type="dxa"/>
              <w:bottom w:w="150" w:type="dxa"/>
              <w:right w:w="120" w:type="dxa"/>
            </w:tcMar>
          </w:tcPr>
          <w:p w14:paraId="55E4D2DB" w14:textId="4C8DFB82" w:rsidR="00BF3EEE" w:rsidRDefault="00CE60A5">
            <w:r>
              <w:t xml:space="preserve">Iniciaremos em São Paulo, capital com possibilidade de expansão para Cidades próximas de facil acesso a cidadãos de São Paulo. com pretensão de expansão para Cidades grandes de outros estados </w:t>
            </w:r>
          </w:p>
        </w:tc>
      </w:tr>
    </w:tbl>
    <w:p w14:paraId="53AD8ED9" w14:textId="77777777" w:rsidR="00BF3EEE" w:rsidRDefault="00000000">
      <w:pPr>
        <w:spacing w:before="120"/>
      </w:pPr>
      <w:r>
        <w:rPr>
          <w:b/>
          <w:color w:val="B91C1C"/>
        </w:rPr>
        <w:t xml:space="preserve">Q09  [BLOQUEANTE]  </w:t>
      </w:r>
      <w:r>
        <w:rPr>
          <w:b/>
        </w:rPr>
        <w:t>A 77Gira é somente plataforma de descoberta e gestão, ou também organiza, produz, vende ingressos ou representa eventos?</w:t>
      </w:r>
    </w:p>
    <w:tbl>
      <w:tblPr>
        <w:tblW w:w="0" w:type="auto"/>
        <w:tblLook w:val="04A0" w:firstRow="1" w:lastRow="0" w:firstColumn="1" w:lastColumn="0" w:noHBand="0" w:noVBand="1"/>
      </w:tblPr>
      <w:tblGrid>
        <w:gridCol w:w="10080"/>
      </w:tblGrid>
      <w:tr w:rsidR="00BF3EEE" w14:paraId="01C96CF5" w14:textId="77777777">
        <w:tc>
          <w:tcPr>
            <w:tcW w:w="10080" w:type="dxa"/>
            <w:shd w:val="clear" w:color="auto" w:fill="FFFDF0"/>
            <w:tcMar>
              <w:top w:w="95" w:type="dxa"/>
              <w:left w:w="120" w:type="dxa"/>
              <w:bottom w:w="150" w:type="dxa"/>
              <w:right w:w="120" w:type="dxa"/>
            </w:tcMar>
          </w:tcPr>
          <w:p w14:paraId="444E1005" w14:textId="1C9E1D64" w:rsidR="00BF3EEE" w:rsidRDefault="00CE60A5">
            <w:r>
              <w:rPr>
                <w:i/>
                <w:color w:val="475569"/>
              </w:rPr>
              <w:t>A 77Gira é ima Plataforma de descoberta, gestão e publicidade sendo este ultimo item a forma com que a 77Gira obterá lucros</w:t>
            </w:r>
          </w:p>
        </w:tc>
      </w:tr>
    </w:tbl>
    <w:p w14:paraId="27659E04" w14:textId="77777777" w:rsidR="00BF3EEE" w:rsidRDefault="00000000">
      <w:pPr>
        <w:spacing w:before="120"/>
      </w:pPr>
      <w:r>
        <w:rPr>
          <w:b/>
          <w:color w:val="EA580C"/>
        </w:rPr>
        <w:t xml:space="preserve">Q10  [ALTA]  </w:t>
      </w:r>
      <w:r>
        <w:rPr>
          <w:b/>
        </w:rPr>
        <w:t>Quais perfis de usuário poderão se cadastrar livremente? Quais papéis dependem de convite, análise ou vínculo?</w:t>
      </w:r>
    </w:p>
    <w:tbl>
      <w:tblPr>
        <w:tblW w:w="0" w:type="auto"/>
        <w:tblLook w:val="04A0" w:firstRow="1" w:lastRow="0" w:firstColumn="1" w:lastColumn="0" w:noHBand="0" w:noVBand="1"/>
      </w:tblPr>
      <w:tblGrid>
        <w:gridCol w:w="10080"/>
      </w:tblGrid>
      <w:tr w:rsidR="00BF3EEE" w14:paraId="403D6BCE" w14:textId="77777777">
        <w:tc>
          <w:tcPr>
            <w:tcW w:w="10080" w:type="dxa"/>
            <w:shd w:val="clear" w:color="auto" w:fill="FFFDF0"/>
            <w:tcMar>
              <w:top w:w="95" w:type="dxa"/>
              <w:left w:w="120" w:type="dxa"/>
              <w:bottom w:w="150" w:type="dxa"/>
              <w:right w:w="120" w:type="dxa"/>
            </w:tcMar>
          </w:tcPr>
          <w:p w14:paraId="006BBCFA" w14:textId="2AA0C2FC" w:rsidR="00BF3EEE" w:rsidRDefault="00CE60A5">
            <w:r>
              <w:rPr>
                <w:i/>
                <w:color w:val="475569"/>
              </w:rPr>
              <w:t xml:space="preserve">Usuários finais, podem se cadastrar livremente casas de show precisam comprovar a posse do estabelecimento ou grupo de estabelecimentos, Produtores indicados por casas precisam ter seu vinculo a casa ou artista verificado e artistas precisam comprovar vinculo de forma legal para assumir o perfil público </w:t>
            </w:r>
            <w:r w:rsidR="00BD130D">
              <w:rPr>
                <w:i/>
                <w:color w:val="475569"/>
              </w:rPr>
              <w:t>omonimo.</w:t>
            </w:r>
          </w:p>
        </w:tc>
      </w:tr>
    </w:tbl>
    <w:p w14:paraId="0F5DA564" w14:textId="77777777" w:rsidR="00BF3EEE" w:rsidRDefault="00000000">
      <w:pPr>
        <w:spacing w:before="120"/>
      </w:pPr>
      <w:r>
        <w:rPr>
          <w:b/>
          <w:color w:val="EA580C"/>
        </w:rPr>
        <w:t xml:space="preserve">Q11  [ALTA]  </w:t>
      </w:r>
      <w:r>
        <w:rPr>
          <w:b/>
        </w:rPr>
        <w:t>Qual horário/canal de atendimento será divulgado e qual prazo objetivo de resposta é viável?</w:t>
      </w:r>
    </w:p>
    <w:tbl>
      <w:tblPr>
        <w:tblW w:w="0" w:type="auto"/>
        <w:tblLook w:val="04A0" w:firstRow="1" w:lastRow="0" w:firstColumn="1" w:lastColumn="0" w:noHBand="0" w:noVBand="1"/>
      </w:tblPr>
      <w:tblGrid>
        <w:gridCol w:w="10080"/>
      </w:tblGrid>
      <w:tr w:rsidR="00BF3EEE" w14:paraId="606BDAE9" w14:textId="77777777">
        <w:tc>
          <w:tcPr>
            <w:tcW w:w="10080" w:type="dxa"/>
            <w:shd w:val="clear" w:color="auto" w:fill="FFFDF0"/>
            <w:tcMar>
              <w:top w:w="95" w:type="dxa"/>
              <w:left w:w="120" w:type="dxa"/>
              <w:bottom w:w="150" w:type="dxa"/>
              <w:right w:w="120" w:type="dxa"/>
            </w:tcMar>
          </w:tcPr>
          <w:p w14:paraId="169EAD52" w14:textId="04A0A47D" w:rsidR="00BF3EEE" w:rsidRDefault="00BD130D">
            <w:r>
              <w:rPr>
                <w:i/>
                <w:color w:val="475569"/>
              </w:rPr>
              <w:t>O horário de atendimento é das 9:00am até as 6:00pm, com prazo de resposta de até 6 horas</w:t>
            </w:r>
          </w:p>
        </w:tc>
      </w:tr>
    </w:tbl>
    <w:p w14:paraId="24B9F85C" w14:textId="77777777" w:rsidR="00BF3EEE" w:rsidRDefault="00000000">
      <w:pPr>
        <w:spacing w:before="120"/>
      </w:pPr>
      <w:r>
        <w:rPr>
          <w:b/>
          <w:color w:val="EA580C"/>
        </w:rPr>
        <w:t xml:space="preserve">Q12  [ALTA]  </w:t>
      </w:r>
      <w:r>
        <w:rPr>
          <w:b/>
        </w:rPr>
        <w:t>Quais recursos devem ser explicitamente apresentados como beta, piloto, simulação ou sujeitos a disponibilidade?</w:t>
      </w:r>
    </w:p>
    <w:tbl>
      <w:tblPr>
        <w:tblW w:w="0" w:type="auto"/>
        <w:tblLook w:val="04A0" w:firstRow="1" w:lastRow="0" w:firstColumn="1" w:lastColumn="0" w:noHBand="0" w:noVBand="1"/>
      </w:tblPr>
      <w:tblGrid>
        <w:gridCol w:w="10080"/>
      </w:tblGrid>
      <w:tr w:rsidR="00BF3EEE" w14:paraId="0E34F781" w14:textId="77777777">
        <w:tc>
          <w:tcPr>
            <w:tcW w:w="10080" w:type="dxa"/>
            <w:shd w:val="clear" w:color="auto" w:fill="FFFDF0"/>
            <w:tcMar>
              <w:top w:w="95" w:type="dxa"/>
              <w:left w:w="120" w:type="dxa"/>
              <w:bottom w:w="150" w:type="dxa"/>
              <w:right w:w="120" w:type="dxa"/>
            </w:tcMar>
          </w:tcPr>
          <w:p w14:paraId="0D79A17D" w14:textId="77777777" w:rsidR="00BF3EEE" w:rsidRDefault="00000000">
            <w:r>
              <w:rPr>
                <w:i/>
                <w:color w:val="475569"/>
              </w:rPr>
              <w:lastRenderedPageBreak/>
              <w:t>[PREENCHER: resposta do fundador]</w:t>
            </w:r>
          </w:p>
        </w:tc>
      </w:tr>
    </w:tbl>
    <w:p w14:paraId="2107C118" w14:textId="77777777" w:rsidR="00BF3EEE" w:rsidRDefault="00000000">
      <w:pPr>
        <w:spacing w:before="120"/>
      </w:pPr>
      <w:r>
        <w:rPr>
          <w:b/>
          <w:color w:val="B91C1C"/>
        </w:rPr>
        <w:t xml:space="preserve">Q13  [BLOQUEANTE]  </w:t>
      </w:r>
      <w:r>
        <w:rPr>
          <w:b/>
        </w:rPr>
        <w:t>Há idade mínima para uso? Há experiência ou coleta especificamente destinada a menores de idade?</w:t>
      </w:r>
    </w:p>
    <w:tbl>
      <w:tblPr>
        <w:tblW w:w="0" w:type="auto"/>
        <w:tblLook w:val="04A0" w:firstRow="1" w:lastRow="0" w:firstColumn="1" w:lastColumn="0" w:noHBand="0" w:noVBand="1"/>
      </w:tblPr>
      <w:tblGrid>
        <w:gridCol w:w="10080"/>
      </w:tblGrid>
      <w:tr w:rsidR="00BF3EEE" w14:paraId="04CCBE77" w14:textId="77777777">
        <w:tc>
          <w:tcPr>
            <w:tcW w:w="10080" w:type="dxa"/>
            <w:shd w:val="clear" w:color="auto" w:fill="FFFDF0"/>
            <w:tcMar>
              <w:top w:w="95" w:type="dxa"/>
              <w:left w:w="120" w:type="dxa"/>
              <w:bottom w:w="150" w:type="dxa"/>
              <w:right w:w="120" w:type="dxa"/>
            </w:tcMar>
          </w:tcPr>
          <w:p w14:paraId="41877628" w14:textId="77777777" w:rsidR="00BF3EEE" w:rsidRDefault="00000000">
            <w:r>
              <w:rPr>
                <w:i/>
                <w:color w:val="475569"/>
              </w:rPr>
              <w:t>[PREENCHER: resposta do fundador]</w:t>
            </w:r>
          </w:p>
        </w:tc>
      </w:tr>
    </w:tbl>
    <w:p w14:paraId="3DB39E38" w14:textId="77777777" w:rsidR="00BF3EEE" w:rsidRDefault="00000000">
      <w:pPr>
        <w:pStyle w:val="Ttulo1"/>
      </w:pPr>
      <w:r>
        <w:t>4. Contas, autenticação e governança operacional</w:t>
      </w:r>
    </w:p>
    <w:p w14:paraId="2EC98CA8" w14:textId="77777777" w:rsidR="00BF3EEE" w:rsidRDefault="00000000">
      <w:r>
        <w:t>Perguntas sobre acesso, segurança, administração e responsabilidade por ações internas.</w:t>
      </w:r>
    </w:p>
    <w:p w14:paraId="0525D95C" w14:textId="77777777" w:rsidR="00BF3EEE" w:rsidRDefault="00000000">
      <w:pPr>
        <w:spacing w:before="120"/>
      </w:pPr>
      <w:r>
        <w:rPr>
          <w:b/>
          <w:color w:val="B91C1C"/>
        </w:rPr>
        <w:t xml:space="preserve">Q14  [BLOQUEANTE]  </w:t>
      </w:r>
      <w:r>
        <w:rPr>
          <w:b/>
        </w:rPr>
        <w:t>Qual evidência de aceite dos Termos será exigida no cadastro (checkbox, versão, data, IP, dispositivo)?</w:t>
      </w:r>
    </w:p>
    <w:tbl>
      <w:tblPr>
        <w:tblW w:w="0" w:type="auto"/>
        <w:tblLook w:val="04A0" w:firstRow="1" w:lastRow="0" w:firstColumn="1" w:lastColumn="0" w:noHBand="0" w:noVBand="1"/>
      </w:tblPr>
      <w:tblGrid>
        <w:gridCol w:w="10080"/>
      </w:tblGrid>
      <w:tr w:rsidR="00BF3EEE" w14:paraId="4384C8D9" w14:textId="77777777">
        <w:tc>
          <w:tcPr>
            <w:tcW w:w="10080" w:type="dxa"/>
            <w:shd w:val="clear" w:color="auto" w:fill="FFFDF0"/>
            <w:tcMar>
              <w:top w:w="95" w:type="dxa"/>
              <w:left w:w="120" w:type="dxa"/>
              <w:bottom w:w="150" w:type="dxa"/>
              <w:right w:w="120" w:type="dxa"/>
            </w:tcMar>
          </w:tcPr>
          <w:p w14:paraId="1810471C" w14:textId="77777777" w:rsidR="00BF3EEE" w:rsidRDefault="00000000">
            <w:r>
              <w:rPr>
                <w:i/>
                <w:color w:val="475569"/>
              </w:rPr>
              <w:t>[PREENCHER: resposta do fundador]</w:t>
            </w:r>
          </w:p>
        </w:tc>
      </w:tr>
    </w:tbl>
    <w:p w14:paraId="581A1834" w14:textId="77777777" w:rsidR="00BF3EEE" w:rsidRDefault="00000000">
      <w:pPr>
        <w:spacing w:before="120"/>
      </w:pPr>
      <w:r>
        <w:rPr>
          <w:b/>
          <w:color w:val="EA580C"/>
        </w:rPr>
        <w:t xml:space="preserve">Q15  [ALTA]  </w:t>
      </w:r>
      <w:r>
        <w:rPr>
          <w:b/>
        </w:rPr>
        <w:t>Quais situações justificam suspensão, bloqueio, encerramento ou revogação de acesso? Haverá aviso e possibilidade de recurso?</w:t>
      </w:r>
    </w:p>
    <w:tbl>
      <w:tblPr>
        <w:tblW w:w="0" w:type="auto"/>
        <w:tblLook w:val="04A0" w:firstRow="1" w:lastRow="0" w:firstColumn="1" w:lastColumn="0" w:noHBand="0" w:noVBand="1"/>
      </w:tblPr>
      <w:tblGrid>
        <w:gridCol w:w="10080"/>
      </w:tblGrid>
      <w:tr w:rsidR="00BF3EEE" w14:paraId="5BE19056" w14:textId="77777777">
        <w:tc>
          <w:tcPr>
            <w:tcW w:w="10080" w:type="dxa"/>
            <w:shd w:val="clear" w:color="auto" w:fill="FFFDF0"/>
            <w:tcMar>
              <w:top w:w="95" w:type="dxa"/>
              <w:left w:w="120" w:type="dxa"/>
              <w:bottom w:w="150" w:type="dxa"/>
              <w:right w:w="120" w:type="dxa"/>
            </w:tcMar>
          </w:tcPr>
          <w:p w14:paraId="7C1F67E4" w14:textId="77777777" w:rsidR="00BF3EEE" w:rsidRDefault="00000000">
            <w:r>
              <w:rPr>
                <w:i/>
                <w:color w:val="475569"/>
              </w:rPr>
              <w:t>[PREENCHER: resposta do fundador]</w:t>
            </w:r>
          </w:p>
        </w:tc>
      </w:tr>
    </w:tbl>
    <w:p w14:paraId="776B0C7B" w14:textId="77777777" w:rsidR="00BF3EEE" w:rsidRDefault="00000000">
      <w:pPr>
        <w:spacing w:before="120"/>
      </w:pPr>
      <w:r>
        <w:rPr>
          <w:b/>
          <w:color w:val="EA580C"/>
        </w:rPr>
        <w:t xml:space="preserve">Q16  [ALTA]  </w:t>
      </w:r>
      <w:r>
        <w:rPr>
          <w:b/>
        </w:rPr>
        <w:t>Quem pode operar a Central de Operações? Como serão concedidos e revogados os escopos de acesso?</w:t>
      </w:r>
    </w:p>
    <w:tbl>
      <w:tblPr>
        <w:tblW w:w="0" w:type="auto"/>
        <w:tblLook w:val="04A0" w:firstRow="1" w:lastRow="0" w:firstColumn="1" w:lastColumn="0" w:noHBand="0" w:noVBand="1"/>
      </w:tblPr>
      <w:tblGrid>
        <w:gridCol w:w="10080"/>
      </w:tblGrid>
      <w:tr w:rsidR="00BF3EEE" w14:paraId="5B020463" w14:textId="77777777">
        <w:tc>
          <w:tcPr>
            <w:tcW w:w="10080" w:type="dxa"/>
            <w:shd w:val="clear" w:color="auto" w:fill="FFFDF0"/>
            <w:tcMar>
              <w:top w:w="95" w:type="dxa"/>
              <w:left w:w="120" w:type="dxa"/>
              <w:bottom w:w="150" w:type="dxa"/>
              <w:right w:w="120" w:type="dxa"/>
            </w:tcMar>
          </w:tcPr>
          <w:p w14:paraId="60CAB155" w14:textId="77777777" w:rsidR="00BF3EEE" w:rsidRDefault="00000000">
            <w:r>
              <w:rPr>
                <w:i/>
                <w:color w:val="475569"/>
              </w:rPr>
              <w:t>[PREENCHER: resposta do fundador]</w:t>
            </w:r>
          </w:p>
        </w:tc>
      </w:tr>
    </w:tbl>
    <w:p w14:paraId="776F2320" w14:textId="77777777" w:rsidR="00BF3EEE" w:rsidRDefault="00000000">
      <w:pPr>
        <w:spacing w:before="120"/>
      </w:pPr>
      <w:r>
        <w:rPr>
          <w:b/>
          <w:color w:val="EA580C"/>
        </w:rPr>
        <w:t xml:space="preserve">Q17  [MÉDIA]  </w:t>
      </w:r>
      <w:r>
        <w:rPr>
          <w:b/>
        </w:rPr>
        <w:t>WebAuthn/biometria será obrigatório para quais decisões de alto risco? Qual é o fallback se o dispositivo não suportar?</w:t>
      </w:r>
    </w:p>
    <w:tbl>
      <w:tblPr>
        <w:tblW w:w="0" w:type="auto"/>
        <w:tblLook w:val="04A0" w:firstRow="1" w:lastRow="0" w:firstColumn="1" w:lastColumn="0" w:noHBand="0" w:noVBand="1"/>
      </w:tblPr>
      <w:tblGrid>
        <w:gridCol w:w="10080"/>
      </w:tblGrid>
      <w:tr w:rsidR="00BF3EEE" w14:paraId="05BF06AE" w14:textId="77777777">
        <w:tc>
          <w:tcPr>
            <w:tcW w:w="10080" w:type="dxa"/>
            <w:shd w:val="clear" w:color="auto" w:fill="FFFDF0"/>
            <w:tcMar>
              <w:top w:w="95" w:type="dxa"/>
              <w:left w:w="120" w:type="dxa"/>
              <w:bottom w:w="150" w:type="dxa"/>
              <w:right w:w="120" w:type="dxa"/>
            </w:tcMar>
          </w:tcPr>
          <w:p w14:paraId="7DA388AB" w14:textId="77777777" w:rsidR="00BF3EEE" w:rsidRDefault="00000000">
            <w:r>
              <w:rPr>
                <w:i/>
                <w:color w:val="475569"/>
              </w:rPr>
              <w:t>[PREENCHER: resposta do fundador]</w:t>
            </w:r>
          </w:p>
        </w:tc>
      </w:tr>
    </w:tbl>
    <w:p w14:paraId="0C6FECBF" w14:textId="77777777" w:rsidR="00BF3EEE" w:rsidRDefault="00000000">
      <w:pPr>
        <w:spacing w:before="120"/>
      </w:pPr>
      <w:r>
        <w:rPr>
          <w:b/>
          <w:color w:val="EA580C"/>
        </w:rPr>
        <w:t xml:space="preserve">Q18  [ALTA]  </w:t>
      </w:r>
      <w:r>
        <w:rPr>
          <w:b/>
        </w:rPr>
        <w:t>Como será feita a revisão periódica de contas administrativas, logs e auditorias?</w:t>
      </w:r>
    </w:p>
    <w:tbl>
      <w:tblPr>
        <w:tblW w:w="0" w:type="auto"/>
        <w:tblLook w:val="04A0" w:firstRow="1" w:lastRow="0" w:firstColumn="1" w:lastColumn="0" w:noHBand="0" w:noVBand="1"/>
      </w:tblPr>
      <w:tblGrid>
        <w:gridCol w:w="10080"/>
      </w:tblGrid>
      <w:tr w:rsidR="00BF3EEE" w14:paraId="1789C2A7" w14:textId="77777777">
        <w:tc>
          <w:tcPr>
            <w:tcW w:w="10080" w:type="dxa"/>
            <w:shd w:val="clear" w:color="auto" w:fill="FFFDF0"/>
            <w:tcMar>
              <w:top w:w="95" w:type="dxa"/>
              <w:left w:w="120" w:type="dxa"/>
              <w:bottom w:w="150" w:type="dxa"/>
              <w:right w:w="120" w:type="dxa"/>
            </w:tcMar>
          </w:tcPr>
          <w:p w14:paraId="3CDA2352" w14:textId="77777777" w:rsidR="00BF3EEE" w:rsidRDefault="00000000">
            <w:r>
              <w:rPr>
                <w:i/>
                <w:color w:val="475569"/>
              </w:rPr>
              <w:t>[PREENCHER: resposta do fundador]</w:t>
            </w:r>
          </w:p>
        </w:tc>
      </w:tr>
    </w:tbl>
    <w:p w14:paraId="1AFD4D8C" w14:textId="77777777" w:rsidR="00BF3EEE" w:rsidRDefault="00000000">
      <w:pPr>
        <w:spacing w:before="120"/>
      </w:pPr>
      <w:r>
        <w:rPr>
          <w:b/>
          <w:color w:val="EA580C"/>
        </w:rPr>
        <w:t xml:space="preserve">Q19  [ALTA]  </w:t>
      </w:r>
      <w:r>
        <w:rPr>
          <w:b/>
        </w:rPr>
        <w:t>Qual política será aplicada para conta inativa, suspeita de fraude ou uso automatizado/scraping abusivo?</w:t>
      </w:r>
    </w:p>
    <w:tbl>
      <w:tblPr>
        <w:tblW w:w="0" w:type="auto"/>
        <w:tblLook w:val="04A0" w:firstRow="1" w:lastRow="0" w:firstColumn="1" w:lastColumn="0" w:noHBand="0" w:noVBand="1"/>
      </w:tblPr>
      <w:tblGrid>
        <w:gridCol w:w="10080"/>
      </w:tblGrid>
      <w:tr w:rsidR="00BF3EEE" w14:paraId="1DFB07DD" w14:textId="77777777">
        <w:tc>
          <w:tcPr>
            <w:tcW w:w="10080" w:type="dxa"/>
            <w:shd w:val="clear" w:color="auto" w:fill="FFFDF0"/>
            <w:tcMar>
              <w:top w:w="95" w:type="dxa"/>
              <w:left w:w="120" w:type="dxa"/>
              <w:bottom w:w="150" w:type="dxa"/>
              <w:right w:w="120" w:type="dxa"/>
            </w:tcMar>
          </w:tcPr>
          <w:p w14:paraId="0294B547" w14:textId="77777777" w:rsidR="00BF3EEE" w:rsidRDefault="00000000">
            <w:r>
              <w:rPr>
                <w:i/>
                <w:color w:val="475569"/>
              </w:rPr>
              <w:t>[PREENCHER: resposta do fundador]</w:t>
            </w:r>
          </w:p>
        </w:tc>
      </w:tr>
    </w:tbl>
    <w:p w14:paraId="42695D10" w14:textId="77777777" w:rsidR="00BF3EEE" w:rsidRDefault="00000000">
      <w:pPr>
        <w:pStyle w:val="Ttulo1"/>
      </w:pPr>
      <w:r>
        <w:t>5. Dados pessoais, LGPD e segurança</w:t>
      </w:r>
    </w:p>
    <w:p w14:paraId="5F240CFF" w14:textId="77777777" w:rsidR="00BF3EEE" w:rsidRDefault="00000000">
      <w:r>
        <w:t>A resposta orienta privacidade, contratos com fornecedores e procedimentos de direitos do titular.</w:t>
      </w:r>
    </w:p>
    <w:p w14:paraId="051378D8" w14:textId="77777777" w:rsidR="00BF3EEE" w:rsidRDefault="00000000">
      <w:pPr>
        <w:spacing w:before="120"/>
      </w:pPr>
      <w:r>
        <w:rPr>
          <w:b/>
          <w:color w:val="B91C1C"/>
        </w:rPr>
        <w:t xml:space="preserve">Q20  [BLOQUEANTE]  </w:t>
      </w:r>
      <w:r>
        <w:rPr>
          <w:b/>
        </w:rPr>
        <w:t>Quem será o encarregado/canal LGPD? Caso não haja DPO formal, qual canal receberá solicitações de titulares?</w:t>
      </w:r>
    </w:p>
    <w:tbl>
      <w:tblPr>
        <w:tblW w:w="0" w:type="auto"/>
        <w:tblLook w:val="04A0" w:firstRow="1" w:lastRow="0" w:firstColumn="1" w:lastColumn="0" w:noHBand="0" w:noVBand="1"/>
      </w:tblPr>
      <w:tblGrid>
        <w:gridCol w:w="10080"/>
      </w:tblGrid>
      <w:tr w:rsidR="00BF3EEE" w14:paraId="0D930AA0" w14:textId="77777777">
        <w:tc>
          <w:tcPr>
            <w:tcW w:w="10080" w:type="dxa"/>
            <w:shd w:val="clear" w:color="auto" w:fill="FFFDF0"/>
            <w:tcMar>
              <w:top w:w="95" w:type="dxa"/>
              <w:left w:w="120" w:type="dxa"/>
              <w:bottom w:w="150" w:type="dxa"/>
              <w:right w:w="120" w:type="dxa"/>
            </w:tcMar>
          </w:tcPr>
          <w:p w14:paraId="570FA0A7" w14:textId="0D56FB75" w:rsidR="00BF3EEE" w:rsidRDefault="00BD130D">
            <w:r>
              <w:lastRenderedPageBreak/>
              <w:t>A Plataforma de publicidade iniciará as operações no modo piloto reduzido para testes e refino de algoritmo de entrega e restrito a poucos atores com créditos bonificados para consume.</w:t>
            </w:r>
          </w:p>
        </w:tc>
      </w:tr>
    </w:tbl>
    <w:p w14:paraId="5D0B5B70" w14:textId="77777777" w:rsidR="00BF3EEE" w:rsidRDefault="00000000">
      <w:pPr>
        <w:spacing w:before="120"/>
      </w:pPr>
      <w:r>
        <w:rPr>
          <w:b/>
          <w:color w:val="B91C1C"/>
        </w:rPr>
        <w:t xml:space="preserve">Q21  [BLOQUEANTE]  </w:t>
      </w:r>
      <w:r>
        <w:rPr>
          <w:b/>
        </w:rPr>
        <w:t>Quais dados são indispensáveis para cada fluxo: conta, perfil profissional, reivindicação, contratação, Ads, parceiros e operações?</w:t>
      </w:r>
    </w:p>
    <w:tbl>
      <w:tblPr>
        <w:tblW w:w="0" w:type="auto"/>
        <w:tblLook w:val="04A0" w:firstRow="1" w:lastRow="0" w:firstColumn="1" w:lastColumn="0" w:noHBand="0" w:noVBand="1"/>
      </w:tblPr>
      <w:tblGrid>
        <w:gridCol w:w="10080"/>
      </w:tblGrid>
      <w:tr w:rsidR="00BF3EEE" w14:paraId="32D61984" w14:textId="77777777">
        <w:tc>
          <w:tcPr>
            <w:tcW w:w="10080" w:type="dxa"/>
            <w:shd w:val="clear" w:color="auto" w:fill="FFFDF0"/>
            <w:tcMar>
              <w:top w:w="95" w:type="dxa"/>
              <w:left w:w="120" w:type="dxa"/>
              <w:bottom w:w="150" w:type="dxa"/>
              <w:right w:w="120" w:type="dxa"/>
            </w:tcMar>
          </w:tcPr>
          <w:p w14:paraId="2E718AC8" w14:textId="77777777" w:rsidR="00FC0200" w:rsidRDefault="00BD130D" w:rsidP="00FC0200">
            <w:pPr>
              <w:ind w:left="360"/>
              <w:rPr>
                <w:lang w:val="pt-BR"/>
              </w:rPr>
            </w:pPr>
            <w:r>
              <w:t>Conta: para usuários finais, primeiro nome, sobrenome, nome de usuário, email, senha</w:t>
            </w:r>
            <w:r w:rsidR="00EB7D9E">
              <w:t>.</w:t>
            </w:r>
            <w:r>
              <w:br/>
              <w:t>Perfil Profissional:</w:t>
            </w:r>
            <w:r w:rsidR="00EB7D9E">
              <w:t xml:space="preserve"> Produtor: nome, sobrenome, usuário de acesso, email, telefone, senha</w:t>
            </w:r>
            <w:r>
              <w:br/>
              <w:t>Reivindicação:</w:t>
            </w:r>
            <w:r w:rsidR="00E94F76">
              <w:t xml:space="preserve"> de casa - documentos que comprovem vinculo com a casa dados pessoais</w:t>
            </w:r>
            <w:r>
              <w:br/>
              <w:t>Contratação:</w:t>
            </w:r>
            <w:r w:rsidR="00E94F76">
              <w:t xml:space="preserve"> se aqui estramos tratando da relação entre banda e artista, possível através do perfil publico da banda, serão informações trocadas exclusivamente entre casa e banda e nós, 77Gira apenas conectamos os pontos o restante da tratativa é entre as partes sem responsabilidades da 77Gira</w:t>
            </w:r>
            <w:r>
              <w:br/>
              <w:t>ADS:</w:t>
            </w:r>
            <w:r w:rsidR="00E94F76">
              <w:t xml:space="preserve"> para o acesso de anunciante é necessário – nome público que é marca, nome da casa ou projeto, descrever o tipo de anunciante que podem ser (marca, casa, produtor, artista, agência, grupo, outro), categoria commercial (exemplo: cerveja, banco, mobilidade)</w:t>
            </w:r>
            <w:r w:rsidR="00F205E8">
              <w:t xml:space="preserve"> objetipo como (campanha de marca, impulsionamento de evento, impulsionamento de casa, gerenciamento de campanhas de clients, outro objetivo) e resumo da intenção</w:t>
            </w:r>
            <w:r>
              <w:br/>
              <w:t>Parceiros:</w:t>
            </w:r>
            <w:r w:rsidR="00FC0200">
              <w:t xml:space="preserve"> </w:t>
            </w:r>
            <w:r w:rsidR="00FC0200" w:rsidRPr="00FC0200">
              <w:rPr>
                <w:lang w:val="pt-BR"/>
              </w:rPr>
              <w:t>Nome público da marca ou instituição.</w:t>
            </w:r>
            <w:r w:rsidR="00FC0200">
              <w:rPr>
                <w:lang w:val="pt-BR"/>
              </w:rPr>
              <w:t xml:space="preserve"> </w:t>
            </w:r>
            <w:r w:rsidR="00FC0200" w:rsidRPr="00FC0200">
              <w:rPr>
                <w:lang w:val="pt-BR"/>
              </w:rPr>
              <w:t>Tipo de parceria: operação, projeto, ativação, institucional ou outro.</w:t>
            </w:r>
            <w:r w:rsidR="00FC0200">
              <w:rPr>
                <w:lang w:val="pt-BR"/>
              </w:rPr>
              <w:t xml:space="preserve"> </w:t>
            </w:r>
            <w:r w:rsidR="00FC0200" w:rsidRPr="00FC0200">
              <w:rPr>
                <w:lang w:val="pt-BR"/>
              </w:rPr>
              <w:t>vigência informada ou definido como parceria permanente.</w:t>
            </w:r>
            <w:r w:rsidR="00FC0200">
              <w:rPr>
                <w:lang w:val="pt-BR"/>
              </w:rPr>
              <w:t xml:space="preserve"> </w:t>
            </w:r>
            <w:r w:rsidR="00FC0200" w:rsidRPr="00FC0200">
              <w:rPr>
                <w:lang w:val="pt-BR"/>
              </w:rPr>
              <w:t>Logo.</w:t>
            </w:r>
            <w:r w:rsidR="00FC0200">
              <w:rPr>
                <w:lang w:val="pt-BR"/>
              </w:rPr>
              <w:t xml:space="preserve"> </w:t>
            </w:r>
            <w:r w:rsidR="00FC0200" w:rsidRPr="00FC0200">
              <w:rPr>
                <w:lang w:val="pt-BR"/>
              </w:rPr>
              <w:t>Descrição pública curta.</w:t>
            </w:r>
            <w:r w:rsidR="00FC0200">
              <w:rPr>
                <w:lang w:val="pt-BR"/>
              </w:rPr>
              <w:t xml:space="preserve"> </w:t>
            </w:r>
            <w:r w:rsidR="00FC0200" w:rsidRPr="00FC0200">
              <w:rPr>
                <w:lang w:val="pt-BR"/>
              </w:rPr>
              <w:t>Nome, e-mail e telefone do responsável.</w:t>
            </w:r>
            <w:r w:rsidR="00FC0200">
              <w:rPr>
                <w:lang w:val="pt-BR"/>
              </w:rPr>
              <w:t xml:space="preserve"> </w:t>
            </w:r>
            <w:r w:rsidR="00FC0200" w:rsidRPr="00FC0200">
              <w:rPr>
                <w:lang w:val="pt-BR"/>
              </w:rPr>
              <w:t>Contrapartidas acordadas.</w:t>
            </w:r>
            <w:r w:rsidR="00FC0200">
              <w:rPr>
                <w:lang w:val="pt-BR"/>
              </w:rPr>
              <w:t xml:space="preserve"> </w:t>
            </w:r>
            <w:r w:rsidR="00FC0200" w:rsidRPr="00FC0200">
              <w:rPr>
                <w:lang w:val="pt-BR"/>
              </w:rPr>
              <w:t>Autorização para aparecer em uma futura régua “Apoiado por” nos e-mails institucionais.</w:t>
            </w:r>
          </w:p>
          <w:p w14:paraId="17BFC430" w14:textId="56B13A18" w:rsidR="00BF3EEE" w:rsidRPr="00FC0200" w:rsidRDefault="00BD130D" w:rsidP="00FC0200">
            <w:pPr>
              <w:ind w:left="360"/>
              <w:rPr>
                <w:lang w:val="pt-BR"/>
              </w:rPr>
            </w:pPr>
            <w:r>
              <w:t>Operações:</w:t>
            </w:r>
            <w:r w:rsidR="00FC0200">
              <w:t xml:space="preserve"> conta ativa na plataforma</w:t>
            </w:r>
          </w:p>
        </w:tc>
      </w:tr>
    </w:tbl>
    <w:p w14:paraId="5A9D99A5" w14:textId="77777777" w:rsidR="00BF3EEE" w:rsidRDefault="00000000">
      <w:pPr>
        <w:spacing w:before="120"/>
      </w:pPr>
      <w:r>
        <w:rPr>
          <w:b/>
          <w:color w:val="EA580C"/>
        </w:rPr>
        <w:t xml:space="preserve">Q22  [ALTA]  </w:t>
      </w:r>
      <w:r>
        <w:rPr>
          <w:b/>
        </w:rPr>
        <w:t>Qual é a finalidade e a base operacional escolhida para cidade, bairro, CEP e localização atual no “Tô na Pista”?</w:t>
      </w:r>
    </w:p>
    <w:tbl>
      <w:tblPr>
        <w:tblW w:w="0" w:type="auto"/>
        <w:tblLook w:val="04A0" w:firstRow="1" w:lastRow="0" w:firstColumn="1" w:lastColumn="0" w:noHBand="0" w:noVBand="1"/>
      </w:tblPr>
      <w:tblGrid>
        <w:gridCol w:w="10080"/>
      </w:tblGrid>
      <w:tr w:rsidR="00BF3EEE" w14:paraId="331309CB" w14:textId="77777777">
        <w:tc>
          <w:tcPr>
            <w:tcW w:w="10080" w:type="dxa"/>
            <w:shd w:val="clear" w:color="auto" w:fill="FFFDF0"/>
            <w:tcMar>
              <w:top w:w="95" w:type="dxa"/>
              <w:left w:w="120" w:type="dxa"/>
              <w:bottom w:w="150" w:type="dxa"/>
              <w:right w:w="120" w:type="dxa"/>
            </w:tcMar>
          </w:tcPr>
          <w:p w14:paraId="6B1C2DB9" w14:textId="506BDCBB" w:rsidR="00BF3EEE" w:rsidRDefault="00FC0200">
            <w:r>
              <w:rPr>
                <w:i/>
                <w:color w:val="475569"/>
              </w:rPr>
              <w:t>A finalidade é poder entregar uma experiência mais personalizada para usuários que querem receber sugestões, via notificação, de evento nas imediações</w:t>
            </w:r>
          </w:p>
        </w:tc>
      </w:tr>
    </w:tbl>
    <w:p w14:paraId="7C6B86AF" w14:textId="77777777" w:rsidR="00BF3EEE" w:rsidRDefault="00000000">
      <w:pPr>
        <w:spacing w:before="120"/>
      </w:pPr>
      <w:r>
        <w:rPr>
          <w:b/>
          <w:color w:val="B91C1C"/>
        </w:rPr>
        <w:t xml:space="preserve">Q23  [BLOQUEANTE]  </w:t>
      </w:r>
      <w:r>
        <w:rPr>
          <w:b/>
        </w:rPr>
        <w:t>Quais prazos de retenção serão adotados para conta, logs, privacidade, auditoria, eventos, comunicações, Ads e backups?</w:t>
      </w:r>
    </w:p>
    <w:tbl>
      <w:tblPr>
        <w:tblW w:w="0" w:type="auto"/>
        <w:tblLook w:val="04A0" w:firstRow="1" w:lastRow="0" w:firstColumn="1" w:lastColumn="0" w:noHBand="0" w:noVBand="1"/>
      </w:tblPr>
      <w:tblGrid>
        <w:gridCol w:w="10080"/>
      </w:tblGrid>
      <w:tr w:rsidR="00BF3EEE" w14:paraId="5931987B" w14:textId="77777777">
        <w:tc>
          <w:tcPr>
            <w:tcW w:w="10080" w:type="dxa"/>
            <w:shd w:val="clear" w:color="auto" w:fill="FFFDF0"/>
            <w:tcMar>
              <w:top w:w="95" w:type="dxa"/>
              <w:left w:w="120" w:type="dxa"/>
              <w:bottom w:w="150" w:type="dxa"/>
              <w:right w:w="120" w:type="dxa"/>
            </w:tcMar>
          </w:tcPr>
          <w:p w14:paraId="441AF4E4" w14:textId="5AD0A1D9" w:rsidR="00BF3EEE" w:rsidRDefault="00543D69">
            <w:r w:rsidRPr="00543D69">
              <w:rPr>
                <w:i/>
                <w:color w:val="475569"/>
              </w:rPr>
              <w:t>Conta: retida enquanto ativa, com anonimização em até 30 dias após confirmação de exclusão (janela técnica de até 90 dias para expurgo de backups). Logs de acesso: mínimo legal de 6 meses (Marco Civil, art. 15), mantidos por 12–24 meses para segurança/antifraude. Auditoria e privacidade: 5 anos, alinhado a prazos prescricionais aplicáveis. Eventos de produto: 12–24 meses em granularidade fina, depois agregados. Comunicações: 2–5 anos. Ads: dados fiscais 5 anos; segmentação de campanha até 24 meses após encerramento. Backups: 30–90 dias, criptografados, uso restrito a disaster recovery.</w:t>
            </w:r>
          </w:p>
        </w:tc>
      </w:tr>
    </w:tbl>
    <w:p w14:paraId="5EB395BA" w14:textId="77777777" w:rsidR="00BF3EEE" w:rsidRDefault="00000000">
      <w:pPr>
        <w:spacing w:before="120"/>
      </w:pPr>
      <w:r>
        <w:rPr>
          <w:b/>
          <w:color w:val="B91C1C"/>
        </w:rPr>
        <w:t xml:space="preserve">Q24  [BLOQUEANTE]  </w:t>
      </w:r>
      <w:r>
        <w:rPr>
          <w:b/>
        </w:rPr>
        <w:t>Qual será o procedimento de exclusão, anonimização e retenção obrigatória quando houver denúncia, crédito, contrato, litígio ou auditoria?</w:t>
      </w:r>
    </w:p>
    <w:tbl>
      <w:tblPr>
        <w:tblW w:w="0" w:type="auto"/>
        <w:tblLook w:val="04A0" w:firstRow="1" w:lastRow="0" w:firstColumn="1" w:lastColumn="0" w:noHBand="0" w:noVBand="1"/>
      </w:tblPr>
      <w:tblGrid>
        <w:gridCol w:w="10080"/>
      </w:tblGrid>
      <w:tr w:rsidR="00BF3EEE" w14:paraId="20787325" w14:textId="77777777">
        <w:tc>
          <w:tcPr>
            <w:tcW w:w="10080" w:type="dxa"/>
            <w:shd w:val="clear" w:color="auto" w:fill="FFFDF0"/>
            <w:tcMar>
              <w:top w:w="95" w:type="dxa"/>
              <w:left w:w="120" w:type="dxa"/>
              <w:bottom w:w="150" w:type="dxa"/>
              <w:right w:w="120" w:type="dxa"/>
            </w:tcMar>
          </w:tcPr>
          <w:p w14:paraId="2A83E1C1" w14:textId="4F1535EE" w:rsidR="00BF3EEE" w:rsidRDefault="00543D69">
            <w:r w:rsidRPr="00543D69">
              <w:rPr>
                <w:i/>
                <w:color w:val="475569"/>
              </w:rPr>
              <w:t xml:space="preserve">Quando há denúncia, crédito, contrato, litígio ou auditoria em curso vinculados à conta, a exclusão não é bloqueada integralmente — aplicamos retenção seletiva: apenas o dado estritamente necessário à finalidade específica é mantido, com acesso restrito, base legal documentada (Art. 16 da LGPD) e responsável registrado. O restante dos dados é anonimizado normalmente. A retenção parcial é comunicada à pessoa solicitante, e cada caso tem um gatilho de reavaliação vinculado ao encerramento da condição que motivou a retenção (fim da apuração, quitação da dívida, encerramento do contrato, trânsito em julgado ou fechamento da auditoria), </w:t>
            </w:r>
            <w:r w:rsidRPr="00543D69">
              <w:rPr>
                <w:i/>
                <w:color w:val="475569"/>
              </w:rPr>
              <w:lastRenderedPageBreak/>
              <w:t>momento em que a exclusão pendente é retomada automaticamente.</w:t>
            </w:r>
          </w:p>
        </w:tc>
      </w:tr>
    </w:tbl>
    <w:p w14:paraId="47E6179A" w14:textId="77777777" w:rsidR="00BF3EEE" w:rsidRDefault="00000000">
      <w:pPr>
        <w:spacing w:before="120"/>
      </w:pPr>
      <w:r>
        <w:rPr>
          <w:b/>
          <w:color w:val="B91C1C"/>
        </w:rPr>
        <w:lastRenderedPageBreak/>
        <w:t xml:space="preserve">Q25  [BLOQUEANTE]  </w:t>
      </w:r>
      <w:r>
        <w:rPr>
          <w:b/>
        </w:rPr>
        <w:t>Quais fornecedores tratam dados pessoais e quais contratos/DPA ou termos de segurança já existem?</w:t>
      </w:r>
    </w:p>
    <w:tbl>
      <w:tblPr>
        <w:tblW w:w="0" w:type="auto"/>
        <w:tblLook w:val="04A0" w:firstRow="1" w:lastRow="0" w:firstColumn="1" w:lastColumn="0" w:noHBand="0" w:noVBand="1"/>
      </w:tblPr>
      <w:tblGrid>
        <w:gridCol w:w="10080"/>
      </w:tblGrid>
      <w:tr w:rsidR="00BF3EEE" w14:paraId="460C4F95" w14:textId="77777777">
        <w:tc>
          <w:tcPr>
            <w:tcW w:w="10080" w:type="dxa"/>
            <w:shd w:val="clear" w:color="auto" w:fill="FFFDF0"/>
            <w:tcMar>
              <w:top w:w="95" w:type="dxa"/>
              <w:left w:w="120" w:type="dxa"/>
              <w:bottom w:w="150" w:type="dxa"/>
              <w:right w:w="120" w:type="dxa"/>
            </w:tcMar>
          </w:tcPr>
          <w:p w14:paraId="34B6FA83" w14:textId="77777777" w:rsidR="00D17803" w:rsidRPr="00D17803" w:rsidRDefault="00D17803" w:rsidP="00D17803">
            <w:pPr>
              <w:rPr>
                <w:i/>
                <w:color w:val="475569"/>
                <w:lang w:val="pt-BR"/>
              </w:rPr>
            </w:pPr>
            <w:r w:rsidRPr="00D17803">
              <w:rPr>
                <w:i/>
                <w:color w:val="475569"/>
                <w:lang w:val="pt-BR"/>
              </w:rPr>
              <w:t>No momento, os principais fornecedores que podem tratar dados pessoais no ecossistema do 77Gira são:</w:t>
            </w:r>
          </w:p>
          <w:p w14:paraId="6AB55226" w14:textId="77777777" w:rsidR="00D17803" w:rsidRPr="00D17803" w:rsidRDefault="00D17803" w:rsidP="00D17803">
            <w:pPr>
              <w:numPr>
                <w:ilvl w:val="0"/>
                <w:numId w:val="13"/>
              </w:numPr>
              <w:rPr>
                <w:i/>
                <w:color w:val="475569"/>
                <w:lang w:val="pt-BR"/>
              </w:rPr>
            </w:pPr>
            <w:r w:rsidRPr="00D17803">
              <w:rPr>
                <w:i/>
                <w:color w:val="475569"/>
                <w:lang w:val="pt-BR"/>
              </w:rPr>
              <w:t>Render: hospeda a API e o banco de dados de produção. Pode tratar dados cadastrais, autenticação, dados de localização-base, conteúdos, solicitações, registros operacionais e logs técnicos.</w:t>
            </w:r>
          </w:p>
          <w:p w14:paraId="491D5E7C" w14:textId="77777777" w:rsidR="00D17803" w:rsidRPr="00D17803" w:rsidRDefault="00D17803" w:rsidP="00D17803">
            <w:pPr>
              <w:numPr>
                <w:ilvl w:val="0"/>
                <w:numId w:val="13"/>
              </w:numPr>
              <w:rPr>
                <w:i/>
                <w:color w:val="475569"/>
                <w:lang w:val="pt-BR"/>
              </w:rPr>
            </w:pPr>
            <w:r w:rsidRPr="00D17803">
              <w:rPr>
                <w:i/>
                <w:color w:val="475569"/>
                <w:lang w:val="pt-BR"/>
              </w:rPr>
              <w:t>Vercel: hospeda o frontend. Trata dados técnicos de acesso, como IP, navegador, requisições e eventuais logs de entrega do site.</w:t>
            </w:r>
          </w:p>
          <w:p w14:paraId="06BE9D5B" w14:textId="77777777" w:rsidR="00D17803" w:rsidRPr="00D17803" w:rsidRDefault="00D17803" w:rsidP="00D17803">
            <w:pPr>
              <w:numPr>
                <w:ilvl w:val="0"/>
                <w:numId w:val="13"/>
              </w:numPr>
              <w:rPr>
                <w:i/>
                <w:color w:val="475569"/>
                <w:lang w:val="pt-BR"/>
              </w:rPr>
            </w:pPr>
            <w:r w:rsidRPr="00D17803">
              <w:rPr>
                <w:i/>
                <w:color w:val="475569"/>
                <w:lang w:val="pt-BR"/>
              </w:rPr>
              <w:t>Cloudflare: atua no DNS, proteção e entrega do domínio, além do armazenamento R2 de imagens. Pode tratar dados técnicos de acesso e armazenar imagens enviadas ao app — inclusive fotos de perfil, quando aplicável.</w:t>
            </w:r>
          </w:p>
          <w:p w14:paraId="59A76B86" w14:textId="77777777" w:rsidR="00D17803" w:rsidRPr="00D17803" w:rsidRDefault="00D17803" w:rsidP="00D17803">
            <w:pPr>
              <w:numPr>
                <w:ilvl w:val="0"/>
                <w:numId w:val="13"/>
              </w:numPr>
              <w:rPr>
                <w:i/>
                <w:color w:val="475569"/>
                <w:lang w:val="pt-BR"/>
              </w:rPr>
            </w:pPr>
            <w:r w:rsidRPr="00D17803">
              <w:rPr>
                <w:i/>
                <w:color w:val="475569"/>
                <w:lang w:val="pt-BR"/>
              </w:rPr>
              <w:t>Brevo: responsável por e-mails transacionais e institucionais, como recuperação de senha e comunicações individuais. Trata nome, e-mail e conteúdo necessário para o envio.</w:t>
            </w:r>
          </w:p>
          <w:p w14:paraId="06D4C7C1" w14:textId="77777777" w:rsidR="00D17803" w:rsidRPr="00D17803" w:rsidRDefault="00D17803" w:rsidP="00D17803">
            <w:pPr>
              <w:rPr>
                <w:i/>
                <w:color w:val="475569"/>
                <w:lang w:val="pt-BR"/>
              </w:rPr>
            </w:pPr>
            <w:r w:rsidRPr="00D17803">
              <w:rPr>
                <w:i/>
                <w:color w:val="475569"/>
                <w:lang w:val="pt-BR"/>
              </w:rPr>
              <w:t>Também existem integrações por redirecionamento, como Google Maps, Waze e Uber. Nesses casos, o usuário escolhe abrir o serviço externo; essas empresas atuam sob suas próprias políticas de privacidade, não como operadores contratados para hospedar a base do 77Gira.</w:t>
            </w:r>
          </w:p>
          <w:p w14:paraId="2BFFE2F3" w14:textId="77777777" w:rsidR="00D17803" w:rsidRPr="00D17803" w:rsidRDefault="00D17803" w:rsidP="00D17803">
            <w:pPr>
              <w:rPr>
                <w:i/>
                <w:color w:val="475569"/>
                <w:lang w:val="pt-BR"/>
              </w:rPr>
            </w:pPr>
            <w:r w:rsidRPr="00D17803">
              <w:rPr>
                <w:i/>
                <w:color w:val="475569"/>
                <w:lang w:val="pt-BR"/>
              </w:rPr>
              <w:t xml:space="preserve">Quanto aos instrumentos jurídicos, os quatro fornecedores principais disponibilizam termos de segurança e DPA/Data Processing Addendum padrão: </w:t>
            </w:r>
            <w:hyperlink r:id="rId8" w:history="1">
              <w:r w:rsidRPr="00D17803">
                <w:rPr>
                  <w:rStyle w:val="Hyperlink"/>
                  <w:i/>
                  <w:lang w:val="pt-BR"/>
                </w:rPr>
                <w:t>Render</w:t>
              </w:r>
            </w:hyperlink>
            <w:r w:rsidRPr="00D17803">
              <w:rPr>
                <w:i/>
                <w:color w:val="475569"/>
                <w:lang w:val="pt-BR"/>
              </w:rPr>
              <w:t xml:space="preserve">, </w:t>
            </w:r>
            <w:hyperlink r:id="rId9" w:history="1">
              <w:r w:rsidRPr="00D17803">
                <w:rPr>
                  <w:rStyle w:val="Hyperlink"/>
                  <w:i/>
                  <w:lang w:val="pt-BR"/>
                </w:rPr>
                <w:t>Vercel</w:t>
              </w:r>
            </w:hyperlink>
            <w:r w:rsidRPr="00D17803">
              <w:rPr>
                <w:i/>
                <w:color w:val="475569"/>
                <w:lang w:val="pt-BR"/>
              </w:rPr>
              <w:t xml:space="preserve">, </w:t>
            </w:r>
            <w:hyperlink r:id="rId10" w:history="1">
              <w:r w:rsidRPr="00D17803">
                <w:rPr>
                  <w:rStyle w:val="Hyperlink"/>
                  <w:i/>
                  <w:lang w:val="pt-BR"/>
                </w:rPr>
                <w:t>Cloudflare</w:t>
              </w:r>
            </w:hyperlink>
            <w:r w:rsidRPr="00D17803">
              <w:rPr>
                <w:i/>
                <w:color w:val="475569"/>
                <w:lang w:val="pt-BR"/>
              </w:rPr>
              <w:t xml:space="preserve"> e </w:t>
            </w:r>
            <w:hyperlink r:id="rId11" w:history="1">
              <w:r w:rsidRPr="00D17803">
                <w:rPr>
                  <w:rStyle w:val="Hyperlink"/>
                  <w:i/>
                  <w:lang w:val="pt-BR"/>
                </w:rPr>
                <w:t>Brevo</w:t>
              </w:r>
            </w:hyperlink>
            <w:r w:rsidRPr="00D17803">
              <w:rPr>
                <w:i/>
                <w:color w:val="475569"/>
                <w:lang w:val="pt-BR"/>
              </w:rPr>
              <w:t>.</w:t>
            </w:r>
          </w:p>
          <w:p w14:paraId="61243B85" w14:textId="01342A7D" w:rsidR="00BF3EEE" w:rsidRPr="00D17803" w:rsidRDefault="00D17803">
            <w:pPr>
              <w:rPr>
                <w:i/>
                <w:color w:val="475569"/>
                <w:lang w:val="pt-BR"/>
              </w:rPr>
            </w:pPr>
            <w:r w:rsidRPr="00D17803">
              <w:rPr>
                <w:i/>
                <w:color w:val="475569"/>
                <w:lang w:val="pt-BR"/>
              </w:rPr>
              <w:t>Precisamos confirmar documentalmente, em cada conta, se esses termos/DPA foram aceitos e arquivar a versão vigente, data de aceite, responsável, país/região de hospedagem e subprocessadores relevantes. Até aqui, não há evidência de DPA individualizado assinado fora dos termos padrão das plataformas.</w:t>
            </w:r>
          </w:p>
        </w:tc>
      </w:tr>
    </w:tbl>
    <w:p w14:paraId="6155E10B" w14:textId="77777777" w:rsidR="00BF3EEE" w:rsidRDefault="00000000">
      <w:pPr>
        <w:spacing w:before="120"/>
      </w:pPr>
      <w:r>
        <w:rPr>
          <w:b/>
          <w:color w:val="EA580C"/>
        </w:rPr>
        <w:t xml:space="preserve">Q26  [ALTA]  </w:t>
      </w:r>
      <w:r>
        <w:rPr>
          <w:b/>
        </w:rPr>
        <w:t>Como serão comunicados incidentes de segurança e quem decide a escalada para titulares, autoridades e parceiros?</w:t>
      </w:r>
    </w:p>
    <w:tbl>
      <w:tblPr>
        <w:tblW w:w="0" w:type="auto"/>
        <w:tblLook w:val="04A0" w:firstRow="1" w:lastRow="0" w:firstColumn="1" w:lastColumn="0" w:noHBand="0" w:noVBand="1"/>
      </w:tblPr>
      <w:tblGrid>
        <w:gridCol w:w="10080"/>
      </w:tblGrid>
      <w:tr w:rsidR="00BF3EEE" w14:paraId="48A7B17C" w14:textId="77777777">
        <w:tc>
          <w:tcPr>
            <w:tcW w:w="10080" w:type="dxa"/>
            <w:shd w:val="clear" w:color="auto" w:fill="FFFDF0"/>
            <w:tcMar>
              <w:top w:w="95" w:type="dxa"/>
              <w:left w:w="120" w:type="dxa"/>
              <w:bottom w:w="150" w:type="dxa"/>
              <w:right w:w="120" w:type="dxa"/>
            </w:tcMar>
          </w:tcPr>
          <w:p w14:paraId="40117ED2" w14:textId="77777777" w:rsidR="0033267B" w:rsidRPr="0033267B" w:rsidRDefault="0033267B" w:rsidP="0033267B">
            <w:pPr>
              <w:rPr>
                <w:i/>
                <w:color w:val="475569"/>
                <w:lang w:val="pt-BR"/>
              </w:rPr>
            </w:pPr>
            <w:r w:rsidRPr="0033267B">
              <w:rPr>
                <w:i/>
                <w:color w:val="475569"/>
                <w:lang w:val="pt-BR"/>
              </w:rPr>
              <w:t>O 77Gira adotará um processo de resposta a incidentes de segurança com definição de responsáveis, registro de decisões e comunicação proporcional ao risco.</w:t>
            </w:r>
          </w:p>
          <w:p w14:paraId="7A3B101C" w14:textId="77777777" w:rsidR="0033267B" w:rsidRPr="0033267B" w:rsidRDefault="0033267B" w:rsidP="0033267B">
            <w:pPr>
              <w:numPr>
                <w:ilvl w:val="0"/>
                <w:numId w:val="14"/>
              </w:numPr>
              <w:rPr>
                <w:i/>
                <w:color w:val="475569"/>
                <w:lang w:val="pt-BR"/>
              </w:rPr>
            </w:pPr>
            <w:r w:rsidRPr="0033267B">
              <w:rPr>
                <w:i/>
                <w:color w:val="475569"/>
                <w:lang w:val="pt-BR"/>
              </w:rPr>
              <w:t>Detecção e contenção</w:t>
            </w:r>
          </w:p>
          <w:p w14:paraId="46E5E97F" w14:textId="77777777" w:rsidR="0033267B" w:rsidRPr="0033267B" w:rsidRDefault="0033267B" w:rsidP="0033267B">
            <w:pPr>
              <w:rPr>
                <w:i/>
                <w:color w:val="475569"/>
                <w:lang w:val="pt-BR"/>
              </w:rPr>
            </w:pPr>
            <w:r w:rsidRPr="0033267B">
              <w:rPr>
                <w:i/>
                <w:color w:val="475569"/>
                <w:lang w:val="pt-BR"/>
              </w:rPr>
              <w:t>Incidentes poderão ser identificados por alertas internos, monitoramento técnico ou comunicação de fornecedores de infraestrutura e e-mail, como Render, Vercel, Cloudflare e Brevo. Ao identificar uma suspeita, a equipe técnica deve registrar o caso, preservar evidências, limitar o impacto e avaliar se houve comprometimento de dados pessoais.</w:t>
            </w:r>
          </w:p>
          <w:p w14:paraId="7D3B998E" w14:textId="77777777" w:rsidR="0033267B" w:rsidRPr="0033267B" w:rsidRDefault="0033267B" w:rsidP="0033267B">
            <w:pPr>
              <w:numPr>
                <w:ilvl w:val="0"/>
                <w:numId w:val="15"/>
              </w:numPr>
              <w:rPr>
                <w:i/>
                <w:color w:val="475569"/>
                <w:lang w:val="pt-BR"/>
              </w:rPr>
            </w:pPr>
            <w:r w:rsidRPr="0033267B">
              <w:rPr>
                <w:i/>
                <w:color w:val="475569"/>
                <w:lang w:val="pt-BR"/>
              </w:rPr>
              <w:t>Avaliação e decisão de escalada</w:t>
            </w:r>
          </w:p>
          <w:p w14:paraId="727ED66B" w14:textId="77777777" w:rsidR="0033267B" w:rsidRPr="0033267B" w:rsidRDefault="0033267B" w:rsidP="0033267B">
            <w:pPr>
              <w:rPr>
                <w:i/>
                <w:color w:val="475569"/>
                <w:lang w:val="pt-BR"/>
              </w:rPr>
            </w:pPr>
            <w:r w:rsidRPr="0033267B">
              <w:rPr>
                <w:i/>
                <w:color w:val="475569"/>
                <w:lang w:val="pt-BR"/>
              </w:rPr>
              <w:t>A decisão será tomada pelo responsável controlador do 77Gira, com apoio técnico e jurídico/encarregado de dados quando designado. A avaliação considerará:</w:t>
            </w:r>
          </w:p>
          <w:p w14:paraId="06F4AE33" w14:textId="77777777" w:rsidR="0033267B" w:rsidRPr="0033267B" w:rsidRDefault="0033267B" w:rsidP="0033267B">
            <w:pPr>
              <w:numPr>
                <w:ilvl w:val="0"/>
                <w:numId w:val="16"/>
              </w:numPr>
              <w:rPr>
                <w:i/>
                <w:color w:val="475569"/>
                <w:lang w:val="pt-BR"/>
              </w:rPr>
            </w:pPr>
            <w:r w:rsidRPr="0033267B">
              <w:rPr>
                <w:i/>
                <w:color w:val="475569"/>
                <w:lang w:val="pt-BR"/>
              </w:rPr>
              <w:t>natureza do incidente;</w:t>
            </w:r>
          </w:p>
          <w:p w14:paraId="73CBA095" w14:textId="77777777" w:rsidR="0033267B" w:rsidRPr="0033267B" w:rsidRDefault="0033267B" w:rsidP="0033267B">
            <w:pPr>
              <w:numPr>
                <w:ilvl w:val="0"/>
                <w:numId w:val="16"/>
              </w:numPr>
              <w:rPr>
                <w:i/>
                <w:color w:val="475569"/>
                <w:lang w:val="pt-BR"/>
              </w:rPr>
            </w:pPr>
            <w:r w:rsidRPr="0033267B">
              <w:rPr>
                <w:i/>
                <w:color w:val="475569"/>
                <w:lang w:val="pt-BR"/>
              </w:rPr>
              <w:t>categorias e quantidade de dados envolvidos;</w:t>
            </w:r>
          </w:p>
          <w:p w14:paraId="65DC6DF6" w14:textId="77777777" w:rsidR="0033267B" w:rsidRPr="0033267B" w:rsidRDefault="0033267B" w:rsidP="0033267B">
            <w:pPr>
              <w:numPr>
                <w:ilvl w:val="0"/>
                <w:numId w:val="16"/>
              </w:numPr>
              <w:rPr>
                <w:i/>
                <w:color w:val="475569"/>
                <w:lang w:val="pt-BR"/>
              </w:rPr>
            </w:pPr>
            <w:r w:rsidRPr="0033267B">
              <w:rPr>
                <w:i/>
                <w:color w:val="475569"/>
                <w:lang w:val="pt-BR"/>
              </w:rPr>
              <w:t>pessoas potencialmente afetadas;</w:t>
            </w:r>
          </w:p>
          <w:p w14:paraId="54735DB1" w14:textId="77777777" w:rsidR="0033267B" w:rsidRPr="0033267B" w:rsidRDefault="0033267B" w:rsidP="0033267B">
            <w:pPr>
              <w:numPr>
                <w:ilvl w:val="0"/>
                <w:numId w:val="16"/>
              </w:numPr>
              <w:rPr>
                <w:i/>
                <w:color w:val="475569"/>
                <w:lang w:val="pt-BR"/>
              </w:rPr>
            </w:pPr>
            <w:r w:rsidRPr="0033267B">
              <w:rPr>
                <w:i/>
                <w:color w:val="475569"/>
                <w:lang w:val="pt-BR"/>
              </w:rPr>
              <w:t>risco de fraude, exposição, discriminação, dano financeiro ou reputacional;</w:t>
            </w:r>
          </w:p>
          <w:p w14:paraId="68DE3BA5" w14:textId="77777777" w:rsidR="0033267B" w:rsidRPr="0033267B" w:rsidRDefault="0033267B" w:rsidP="0033267B">
            <w:pPr>
              <w:numPr>
                <w:ilvl w:val="0"/>
                <w:numId w:val="16"/>
              </w:numPr>
              <w:rPr>
                <w:i/>
                <w:color w:val="475569"/>
                <w:lang w:val="pt-BR"/>
              </w:rPr>
            </w:pPr>
            <w:r w:rsidRPr="0033267B">
              <w:rPr>
                <w:i/>
                <w:color w:val="475569"/>
                <w:lang w:val="pt-BR"/>
              </w:rPr>
              <w:t>medidas já adotadas para conter e mitigar o evento.</w:t>
            </w:r>
          </w:p>
          <w:p w14:paraId="30A31BCF" w14:textId="77777777" w:rsidR="0033267B" w:rsidRPr="0033267B" w:rsidRDefault="0033267B" w:rsidP="0033267B">
            <w:pPr>
              <w:rPr>
                <w:i/>
                <w:color w:val="475569"/>
                <w:lang w:val="pt-BR"/>
              </w:rPr>
            </w:pPr>
            <w:r w:rsidRPr="0033267B">
              <w:rPr>
                <w:i/>
                <w:color w:val="475569"/>
                <w:lang w:val="pt-BR"/>
              </w:rPr>
              <w:lastRenderedPageBreak/>
              <w:t>Nenhuma pessoa decide isoladamente sobre comunicação externa em incidentes relevantes. A decisão e seu fundamento serão registrados em auditoria.</w:t>
            </w:r>
          </w:p>
          <w:p w14:paraId="7C6E9921" w14:textId="77777777" w:rsidR="0033267B" w:rsidRPr="0033267B" w:rsidRDefault="0033267B" w:rsidP="0033267B">
            <w:pPr>
              <w:numPr>
                <w:ilvl w:val="0"/>
                <w:numId w:val="17"/>
              </w:numPr>
              <w:rPr>
                <w:i/>
                <w:color w:val="475569"/>
                <w:lang w:val="pt-BR"/>
              </w:rPr>
            </w:pPr>
            <w:r w:rsidRPr="0033267B">
              <w:rPr>
                <w:i/>
                <w:color w:val="475569"/>
                <w:lang w:val="pt-BR"/>
              </w:rPr>
              <w:t>Comunicação aos titulares e à ANPD</w:t>
            </w:r>
          </w:p>
          <w:p w14:paraId="39F58B63" w14:textId="77777777" w:rsidR="0033267B" w:rsidRPr="0033267B" w:rsidRDefault="0033267B" w:rsidP="0033267B">
            <w:pPr>
              <w:rPr>
                <w:i/>
                <w:color w:val="475569"/>
                <w:lang w:val="pt-BR"/>
              </w:rPr>
            </w:pPr>
            <w:r w:rsidRPr="0033267B">
              <w:rPr>
                <w:i/>
                <w:color w:val="475569"/>
                <w:lang w:val="pt-BR"/>
              </w:rPr>
              <w:t>Quando o incidente confirmado envolver dados pessoais e puder acarretar risco ou dano relevante aos titulares, o 77Gira comunicará a ANPD e os titulares afetados dentro do prazo legal aplicável. A comunicação aos titulares será direta e individualizada sempre que possível, em linguagem simples, por e-mail e/ou aviso dentro da plataforma.</w:t>
            </w:r>
          </w:p>
          <w:p w14:paraId="1BF12D4F" w14:textId="77777777" w:rsidR="0033267B" w:rsidRPr="0033267B" w:rsidRDefault="0033267B" w:rsidP="0033267B">
            <w:pPr>
              <w:rPr>
                <w:i/>
                <w:color w:val="475569"/>
                <w:lang w:val="pt-BR"/>
              </w:rPr>
            </w:pPr>
            <w:r w:rsidRPr="0033267B">
              <w:rPr>
                <w:i/>
                <w:color w:val="475569"/>
                <w:lang w:val="pt-BR"/>
              </w:rPr>
              <w:t>Ela informará, no mínimo:</w:t>
            </w:r>
          </w:p>
          <w:p w14:paraId="0E63E919" w14:textId="77777777" w:rsidR="0033267B" w:rsidRPr="0033267B" w:rsidRDefault="0033267B" w:rsidP="0033267B">
            <w:pPr>
              <w:numPr>
                <w:ilvl w:val="0"/>
                <w:numId w:val="18"/>
              </w:numPr>
              <w:rPr>
                <w:i/>
                <w:color w:val="475569"/>
                <w:lang w:val="pt-BR"/>
              </w:rPr>
            </w:pPr>
            <w:r w:rsidRPr="0033267B">
              <w:rPr>
                <w:i/>
                <w:color w:val="475569"/>
                <w:lang w:val="pt-BR"/>
              </w:rPr>
              <w:t>o que aconteceu;</w:t>
            </w:r>
          </w:p>
          <w:p w14:paraId="29F21CCE" w14:textId="77777777" w:rsidR="0033267B" w:rsidRPr="0033267B" w:rsidRDefault="0033267B" w:rsidP="0033267B">
            <w:pPr>
              <w:numPr>
                <w:ilvl w:val="0"/>
                <w:numId w:val="18"/>
              </w:numPr>
              <w:rPr>
                <w:i/>
                <w:color w:val="475569"/>
                <w:lang w:val="pt-BR"/>
              </w:rPr>
            </w:pPr>
            <w:r w:rsidRPr="0033267B">
              <w:rPr>
                <w:i/>
                <w:color w:val="475569"/>
                <w:lang w:val="pt-BR"/>
              </w:rPr>
              <w:t>quais dados podem ter sido afetados;</w:t>
            </w:r>
          </w:p>
          <w:p w14:paraId="4847D191" w14:textId="77777777" w:rsidR="0033267B" w:rsidRPr="0033267B" w:rsidRDefault="0033267B" w:rsidP="0033267B">
            <w:pPr>
              <w:numPr>
                <w:ilvl w:val="0"/>
                <w:numId w:val="18"/>
              </w:numPr>
              <w:rPr>
                <w:i/>
                <w:color w:val="475569"/>
                <w:lang w:val="pt-BR"/>
              </w:rPr>
            </w:pPr>
            <w:r w:rsidRPr="0033267B">
              <w:rPr>
                <w:i/>
                <w:color w:val="475569"/>
                <w:lang w:val="pt-BR"/>
              </w:rPr>
              <w:t>riscos possíveis;</w:t>
            </w:r>
          </w:p>
          <w:p w14:paraId="063F9380" w14:textId="77777777" w:rsidR="0033267B" w:rsidRPr="0033267B" w:rsidRDefault="0033267B" w:rsidP="0033267B">
            <w:pPr>
              <w:numPr>
                <w:ilvl w:val="0"/>
                <w:numId w:val="18"/>
              </w:numPr>
              <w:rPr>
                <w:i/>
                <w:color w:val="475569"/>
                <w:lang w:val="pt-BR"/>
              </w:rPr>
            </w:pPr>
            <w:r w:rsidRPr="0033267B">
              <w:rPr>
                <w:i/>
                <w:color w:val="475569"/>
                <w:lang w:val="pt-BR"/>
              </w:rPr>
              <w:t>medidas de contenção e mitigação adotadas;</w:t>
            </w:r>
          </w:p>
          <w:p w14:paraId="500A5796" w14:textId="77777777" w:rsidR="0033267B" w:rsidRPr="0033267B" w:rsidRDefault="0033267B" w:rsidP="0033267B">
            <w:pPr>
              <w:numPr>
                <w:ilvl w:val="0"/>
                <w:numId w:val="18"/>
              </w:numPr>
              <w:rPr>
                <w:i/>
                <w:color w:val="475569"/>
                <w:lang w:val="pt-BR"/>
              </w:rPr>
            </w:pPr>
            <w:r w:rsidRPr="0033267B">
              <w:rPr>
                <w:i/>
                <w:color w:val="475569"/>
                <w:lang w:val="pt-BR"/>
              </w:rPr>
              <w:t>recomendações práticas ao titular, quando necessárias;</w:t>
            </w:r>
          </w:p>
          <w:p w14:paraId="37CEF746" w14:textId="77777777" w:rsidR="0033267B" w:rsidRPr="0033267B" w:rsidRDefault="0033267B" w:rsidP="0033267B">
            <w:pPr>
              <w:numPr>
                <w:ilvl w:val="0"/>
                <w:numId w:val="18"/>
              </w:numPr>
              <w:rPr>
                <w:i/>
                <w:color w:val="475569"/>
                <w:lang w:val="pt-BR"/>
              </w:rPr>
            </w:pPr>
            <w:r w:rsidRPr="0033267B">
              <w:rPr>
                <w:i/>
                <w:color w:val="475569"/>
                <w:lang w:val="pt-BR"/>
              </w:rPr>
              <w:t>canal de contato para esclarecimentos.</w:t>
            </w:r>
          </w:p>
          <w:p w14:paraId="19F113D8" w14:textId="77777777" w:rsidR="0033267B" w:rsidRPr="0033267B" w:rsidRDefault="0033267B" w:rsidP="0033267B">
            <w:pPr>
              <w:numPr>
                <w:ilvl w:val="0"/>
                <w:numId w:val="19"/>
              </w:numPr>
              <w:rPr>
                <w:i/>
                <w:color w:val="475569"/>
                <w:lang w:val="pt-BR"/>
              </w:rPr>
            </w:pPr>
            <w:r w:rsidRPr="0033267B">
              <w:rPr>
                <w:i/>
                <w:color w:val="475569"/>
                <w:lang w:val="pt-BR"/>
              </w:rPr>
              <w:t>Comunicação a parceiros e fornecedores</w:t>
            </w:r>
          </w:p>
          <w:p w14:paraId="50931006" w14:textId="77777777" w:rsidR="0033267B" w:rsidRPr="0033267B" w:rsidRDefault="0033267B" w:rsidP="0033267B">
            <w:pPr>
              <w:rPr>
                <w:i/>
                <w:color w:val="475569"/>
                <w:lang w:val="pt-BR"/>
              </w:rPr>
            </w:pPr>
            <w:r w:rsidRPr="0033267B">
              <w:rPr>
                <w:i/>
                <w:color w:val="475569"/>
                <w:lang w:val="pt-BR"/>
              </w:rPr>
              <w:t>Parceiros, casas, anunciantes ou fornecedores serão comunicados quando o incidente afetar dados, integrações, obrigações contratuais ou operações sob sua responsabilidade. A comunicação será coordenada pelo responsável do 77Gira e pelo jurídico, evitando divulgação prematura, incompleta ou que comprometa a investigação.</w:t>
            </w:r>
          </w:p>
          <w:p w14:paraId="34DA85C1" w14:textId="77777777" w:rsidR="0033267B" w:rsidRPr="0033267B" w:rsidRDefault="0033267B" w:rsidP="0033267B">
            <w:pPr>
              <w:numPr>
                <w:ilvl w:val="0"/>
                <w:numId w:val="20"/>
              </w:numPr>
              <w:rPr>
                <w:i/>
                <w:color w:val="475569"/>
                <w:lang w:val="pt-BR"/>
              </w:rPr>
            </w:pPr>
            <w:r w:rsidRPr="0033267B">
              <w:rPr>
                <w:i/>
                <w:color w:val="475569"/>
                <w:lang w:val="pt-BR"/>
              </w:rPr>
              <w:t>Governança e registro</w:t>
            </w:r>
          </w:p>
          <w:p w14:paraId="3E4A1335" w14:textId="77777777" w:rsidR="0033267B" w:rsidRPr="0033267B" w:rsidRDefault="0033267B" w:rsidP="0033267B">
            <w:pPr>
              <w:rPr>
                <w:i/>
                <w:color w:val="475569"/>
                <w:lang w:val="pt-BR"/>
              </w:rPr>
            </w:pPr>
            <w:r w:rsidRPr="0033267B">
              <w:rPr>
                <w:i/>
                <w:color w:val="475569"/>
                <w:lang w:val="pt-BR"/>
              </w:rPr>
              <w:t>Todo incidente, inclusive os que não exigirem comunicação externa, será registrado com data, responsável, escopo, avaliação de risco, medidas adotadas, decisão de comunicação e ações preventivas posteriores. O processo será revisado após cada incidente relevante.</w:t>
            </w:r>
          </w:p>
          <w:p w14:paraId="3ACFA6C8" w14:textId="77777777" w:rsidR="0033267B" w:rsidRPr="0033267B" w:rsidRDefault="0033267B" w:rsidP="0033267B">
            <w:pPr>
              <w:rPr>
                <w:i/>
                <w:color w:val="475569"/>
                <w:lang w:val="pt-BR"/>
              </w:rPr>
            </w:pPr>
            <w:r w:rsidRPr="0033267B">
              <w:rPr>
                <w:i/>
                <w:color w:val="475569"/>
                <w:lang w:val="pt-BR"/>
              </w:rPr>
              <w:t>Até a nomeação formal de um Encarregado de Dados, a decisão de escalada ficará sob responsabilidade da direção do 77Gira, com suporte técnico e jurídico.</w:t>
            </w:r>
          </w:p>
          <w:p w14:paraId="36A73BA3" w14:textId="17CD7516" w:rsidR="00BF3EEE" w:rsidRDefault="00BF3EEE"/>
        </w:tc>
      </w:tr>
    </w:tbl>
    <w:p w14:paraId="6450B0A5" w14:textId="77777777" w:rsidR="00BF3EEE" w:rsidRDefault="00000000">
      <w:pPr>
        <w:spacing w:before="120"/>
      </w:pPr>
      <w:r>
        <w:rPr>
          <w:b/>
          <w:color w:val="EA580C"/>
        </w:rPr>
        <w:lastRenderedPageBreak/>
        <w:t xml:space="preserve">Q27  [ALTA]  </w:t>
      </w:r>
      <w:r>
        <w:rPr>
          <w:b/>
        </w:rPr>
        <w:t>Como consentimentos de personalização, publicidade e push serão apresentados, registrados e revogados?</w:t>
      </w:r>
    </w:p>
    <w:tbl>
      <w:tblPr>
        <w:tblW w:w="0" w:type="auto"/>
        <w:tblLook w:val="04A0" w:firstRow="1" w:lastRow="0" w:firstColumn="1" w:lastColumn="0" w:noHBand="0" w:noVBand="1"/>
      </w:tblPr>
      <w:tblGrid>
        <w:gridCol w:w="10080"/>
      </w:tblGrid>
      <w:tr w:rsidR="00BF3EEE" w14:paraId="34099D82" w14:textId="77777777">
        <w:tc>
          <w:tcPr>
            <w:tcW w:w="10080" w:type="dxa"/>
            <w:shd w:val="clear" w:color="auto" w:fill="FFFDF0"/>
            <w:tcMar>
              <w:top w:w="95" w:type="dxa"/>
              <w:left w:w="120" w:type="dxa"/>
              <w:bottom w:w="150" w:type="dxa"/>
              <w:right w:w="120" w:type="dxa"/>
            </w:tcMar>
          </w:tcPr>
          <w:p w14:paraId="43D60958" w14:textId="77777777" w:rsidR="0033267B" w:rsidRPr="0033267B" w:rsidRDefault="0033267B" w:rsidP="0033267B">
            <w:pPr>
              <w:rPr>
                <w:i/>
                <w:color w:val="475569"/>
                <w:lang w:val="pt-BR"/>
              </w:rPr>
            </w:pPr>
            <w:r w:rsidRPr="0033267B">
              <w:rPr>
                <w:i/>
                <w:color w:val="475569"/>
                <w:lang w:val="pt-BR"/>
              </w:rPr>
              <w:t>Os consentimentos do 77Gira serão apresentados de forma granular, clara e independente na Central de Privacidade e Dados, sem caixas pré-marcadas e sem condicionar o uso essencial da plataforma à aceitação de finalidades opcionais.</w:t>
            </w:r>
          </w:p>
          <w:p w14:paraId="05313E54" w14:textId="77777777" w:rsidR="0033267B" w:rsidRPr="0033267B" w:rsidRDefault="0033267B" w:rsidP="0033267B">
            <w:pPr>
              <w:numPr>
                <w:ilvl w:val="0"/>
                <w:numId w:val="21"/>
              </w:numPr>
              <w:rPr>
                <w:i/>
                <w:color w:val="475569"/>
                <w:lang w:val="pt-BR"/>
              </w:rPr>
            </w:pPr>
            <w:r w:rsidRPr="0033267B">
              <w:rPr>
                <w:i/>
                <w:color w:val="475569"/>
                <w:lang w:val="pt-BR"/>
              </w:rPr>
              <w:t>Personalização cultural</w:t>
            </w:r>
          </w:p>
          <w:p w14:paraId="4D30C953" w14:textId="77777777" w:rsidR="0033267B" w:rsidRPr="0033267B" w:rsidRDefault="0033267B" w:rsidP="0033267B">
            <w:pPr>
              <w:rPr>
                <w:i/>
                <w:color w:val="475569"/>
                <w:lang w:val="pt-BR"/>
              </w:rPr>
            </w:pPr>
            <w:r w:rsidRPr="0033267B">
              <w:rPr>
                <w:i/>
                <w:color w:val="475569"/>
                <w:lang w:val="pt-BR"/>
              </w:rPr>
              <w:t>Será apresentada como preferência opcional para uso de sinais gerais de navegação e interação no app com a finalidade de tornar descobertas, roteiros e recomendações culturais mais relevantes.</w:t>
            </w:r>
          </w:p>
          <w:p w14:paraId="63A84074" w14:textId="77777777" w:rsidR="0033267B" w:rsidRPr="0033267B" w:rsidRDefault="0033267B" w:rsidP="0033267B">
            <w:pPr>
              <w:rPr>
                <w:i/>
                <w:color w:val="475569"/>
                <w:lang w:val="pt-BR"/>
              </w:rPr>
            </w:pPr>
            <w:r w:rsidRPr="0033267B">
              <w:rPr>
                <w:i/>
                <w:color w:val="475569"/>
                <w:lang w:val="pt-BR"/>
              </w:rPr>
              <w:t>A pessoa poderá aceitar ou não. A negativa não impede o acesso à programação, ao Radar, ao histórico ou às demais funções essenciais; apenas mantém recomendações menos personalizadas.</w:t>
            </w:r>
          </w:p>
          <w:p w14:paraId="48BD9109" w14:textId="77777777" w:rsidR="0033267B" w:rsidRPr="0033267B" w:rsidRDefault="0033267B" w:rsidP="0033267B">
            <w:pPr>
              <w:numPr>
                <w:ilvl w:val="0"/>
                <w:numId w:val="22"/>
              </w:numPr>
              <w:rPr>
                <w:i/>
                <w:color w:val="475569"/>
                <w:lang w:val="pt-BR"/>
              </w:rPr>
            </w:pPr>
            <w:r w:rsidRPr="0033267B">
              <w:rPr>
                <w:i/>
                <w:color w:val="475569"/>
                <w:lang w:val="pt-BR"/>
              </w:rPr>
              <w:t>Publicidade mais relevante</w:t>
            </w:r>
          </w:p>
          <w:p w14:paraId="2B71D984" w14:textId="77777777" w:rsidR="0033267B" w:rsidRPr="0033267B" w:rsidRDefault="0033267B" w:rsidP="0033267B">
            <w:pPr>
              <w:rPr>
                <w:i/>
                <w:color w:val="475569"/>
                <w:lang w:val="pt-BR"/>
              </w:rPr>
            </w:pPr>
            <w:r w:rsidRPr="0033267B">
              <w:rPr>
                <w:i/>
                <w:color w:val="475569"/>
                <w:lang w:val="pt-BR"/>
              </w:rPr>
              <w:t xml:space="preserve">Será apresentada como preferência opcional e separada da personalização cultural. O texto informará que o </w:t>
            </w:r>
            <w:r w:rsidRPr="0033267B">
              <w:rPr>
                <w:i/>
                <w:color w:val="475569"/>
                <w:lang w:val="pt-BR"/>
              </w:rPr>
              <w:lastRenderedPageBreak/>
              <w:t>77Gira poderá usar sinais agregados e não sensíveis para reduzir anúncios irrelevantes.</w:t>
            </w:r>
          </w:p>
          <w:p w14:paraId="49B26F39" w14:textId="77777777" w:rsidR="0033267B" w:rsidRPr="0033267B" w:rsidRDefault="0033267B" w:rsidP="0033267B">
            <w:pPr>
              <w:rPr>
                <w:i/>
                <w:color w:val="475569"/>
                <w:lang w:val="pt-BR"/>
              </w:rPr>
            </w:pPr>
            <w:r w:rsidRPr="0033267B">
              <w:rPr>
                <w:i/>
                <w:color w:val="475569"/>
                <w:lang w:val="pt-BR"/>
              </w:rPr>
              <w:t>Anunciantes não receberão dados pessoais individualizados, como nome, e-mail, telefone ou histórico identificável de uma pessoa. A negativa não elimina a possibilidade de exibição de publicidade, mas impede a personalização baseada nesses sinais.</w:t>
            </w:r>
          </w:p>
          <w:p w14:paraId="5D61C87A" w14:textId="77777777" w:rsidR="0033267B" w:rsidRPr="0033267B" w:rsidRDefault="0033267B" w:rsidP="0033267B">
            <w:pPr>
              <w:numPr>
                <w:ilvl w:val="0"/>
                <w:numId w:val="23"/>
              </w:numPr>
              <w:rPr>
                <w:i/>
                <w:color w:val="475569"/>
                <w:lang w:val="pt-BR"/>
              </w:rPr>
            </w:pPr>
            <w:r w:rsidRPr="0033267B">
              <w:rPr>
                <w:i/>
                <w:color w:val="475569"/>
                <w:lang w:val="pt-BR"/>
              </w:rPr>
              <w:t>Notificações push</w:t>
            </w:r>
          </w:p>
          <w:p w14:paraId="0B54EA4F" w14:textId="77777777" w:rsidR="0033267B" w:rsidRPr="0033267B" w:rsidRDefault="0033267B" w:rsidP="0033267B">
            <w:pPr>
              <w:rPr>
                <w:i/>
                <w:color w:val="475569"/>
                <w:lang w:val="pt-BR"/>
              </w:rPr>
            </w:pPr>
            <w:r w:rsidRPr="0033267B">
              <w:rPr>
                <w:i/>
                <w:color w:val="475569"/>
                <w:lang w:val="pt-BR"/>
              </w:rPr>
              <w:t>O consentimento para notificações push será solicitado apenas quando houver uma finalidade concreta, como lembretes de eventos salvos no Radar ou avisos sobre programação relevante. Antes da autorização do navegador ou dispositivo, o app explicará o tipo de aviso que poderá ser enviado.</w:t>
            </w:r>
          </w:p>
          <w:p w14:paraId="53AD8116" w14:textId="77777777" w:rsidR="0033267B" w:rsidRPr="0033267B" w:rsidRDefault="0033267B" w:rsidP="0033267B">
            <w:pPr>
              <w:rPr>
                <w:i/>
                <w:color w:val="475569"/>
                <w:lang w:val="pt-BR"/>
              </w:rPr>
            </w:pPr>
            <w:r w:rsidRPr="0033267B">
              <w:rPr>
                <w:i/>
                <w:color w:val="475569"/>
                <w:lang w:val="pt-BR"/>
              </w:rPr>
              <w:t>O usuário poderá revogar esse consentimento a qualquer momento pela Central de Privacidade e Dados, pelas preferências de notificações do aplicativo ou pelas configurações do navegador/dispositivo. Após a revogação, o 77Gira desativará o envio futuro para aquele dispositivo.</w:t>
            </w:r>
          </w:p>
          <w:p w14:paraId="423DFF29" w14:textId="77777777" w:rsidR="0033267B" w:rsidRPr="0033267B" w:rsidRDefault="0033267B" w:rsidP="0033267B">
            <w:pPr>
              <w:numPr>
                <w:ilvl w:val="0"/>
                <w:numId w:val="24"/>
              </w:numPr>
              <w:rPr>
                <w:i/>
                <w:color w:val="475569"/>
                <w:lang w:val="pt-BR"/>
              </w:rPr>
            </w:pPr>
            <w:r w:rsidRPr="0033267B">
              <w:rPr>
                <w:i/>
                <w:color w:val="475569"/>
                <w:lang w:val="pt-BR"/>
              </w:rPr>
              <w:t>Registro de consentimentos</w:t>
            </w:r>
          </w:p>
          <w:p w14:paraId="5F729D63" w14:textId="77777777" w:rsidR="0033267B" w:rsidRPr="0033267B" w:rsidRDefault="0033267B" w:rsidP="0033267B">
            <w:pPr>
              <w:rPr>
                <w:i/>
                <w:color w:val="475569"/>
                <w:lang w:val="pt-BR"/>
              </w:rPr>
            </w:pPr>
            <w:r w:rsidRPr="0033267B">
              <w:rPr>
                <w:i/>
                <w:color w:val="475569"/>
                <w:lang w:val="pt-BR"/>
              </w:rPr>
              <w:t>Cada decisão será registrada em histórico interno com:</w:t>
            </w:r>
          </w:p>
          <w:p w14:paraId="4B0CC278" w14:textId="77777777" w:rsidR="0033267B" w:rsidRPr="0033267B" w:rsidRDefault="0033267B" w:rsidP="0033267B">
            <w:pPr>
              <w:numPr>
                <w:ilvl w:val="0"/>
                <w:numId w:val="25"/>
              </w:numPr>
              <w:rPr>
                <w:i/>
                <w:color w:val="475569"/>
                <w:lang w:val="pt-BR"/>
              </w:rPr>
            </w:pPr>
            <w:r w:rsidRPr="0033267B">
              <w:rPr>
                <w:i/>
                <w:color w:val="475569"/>
                <w:lang w:val="pt-BR"/>
              </w:rPr>
              <w:t>identificador da conta;</w:t>
            </w:r>
          </w:p>
          <w:p w14:paraId="438D57D3" w14:textId="77777777" w:rsidR="0033267B" w:rsidRPr="0033267B" w:rsidRDefault="0033267B" w:rsidP="0033267B">
            <w:pPr>
              <w:numPr>
                <w:ilvl w:val="0"/>
                <w:numId w:val="25"/>
              </w:numPr>
              <w:rPr>
                <w:i/>
                <w:color w:val="475569"/>
                <w:lang w:val="pt-BR"/>
              </w:rPr>
            </w:pPr>
            <w:r w:rsidRPr="0033267B">
              <w:rPr>
                <w:i/>
                <w:color w:val="475569"/>
                <w:lang w:val="pt-BR"/>
              </w:rPr>
              <w:t>finalidade escolhida;</w:t>
            </w:r>
          </w:p>
          <w:p w14:paraId="206F1884" w14:textId="77777777" w:rsidR="0033267B" w:rsidRPr="0033267B" w:rsidRDefault="0033267B" w:rsidP="0033267B">
            <w:pPr>
              <w:numPr>
                <w:ilvl w:val="0"/>
                <w:numId w:val="25"/>
              </w:numPr>
              <w:rPr>
                <w:i/>
                <w:color w:val="475569"/>
                <w:lang w:val="pt-BR"/>
              </w:rPr>
            </w:pPr>
            <w:r w:rsidRPr="0033267B">
              <w:rPr>
                <w:i/>
                <w:color w:val="475569"/>
                <w:lang w:val="pt-BR"/>
              </w:rPr>
              <w:t>estado da escolha: permitido ou não permitido;</w:t>
            </w:r>
          </w:p>
          <w:p w14:paraId="610C31C7" w14:textId="77777777" w:rsidR="0033267B" w:rsidRPr="0033267B" w:rsidRDefault="0033267B" w:rsidP="0033267B">
            <w:pPr>
              <w:numPr>
                <w:ilvl w:val="0"/>
                <w:numId w:val="25"/>
              </w:numPr>
              <w:rPr>
                <w:i/>
                <w:color w:val="475569"/>
                <w:lang w:val="pt-BR"/>
              </w:rPr>
            </w:pPr>
            <w:r w:rsidRPr="0033267B">
              <w:rPr>
                <w:i/>
                <w:color w:val="475569"/>
                <w:lang w:val="pt-BR"/>
              </w:rPr>
              <w:t>data e hora da manifestação;</w:t>
            </w:r>
          </w:p>
          <w:p w14:paraId="2BDE977B" w14:textId="77777777" w:rsidR="0033267B" w:rsidRPr="0033267B" w:rsidRDefault="0033267B" w:rsidP="0033267B">
            <w:pPr>
              <w:numPr>
                <w:ilvl w:val="0"/>
                <w:numId w:val="25"/>
              </w:numPr>
              <w:rPr>
                <w:i/>
                <w:color w:val="475569"/>
                <w:lang w:val="pt-BR"/>
              </w:rPr>
            </w:pPr>
            <w:r w:rsidRPr="0033267B">
              <w:rPr>
                <w:i/>
                <w:color w:val="475569"/>
                <w:lang w:val="pt-BR"/>
              </w:rPr>
              <w:t>versão da Política de Privacidade e do texto exibido;</w:t>
            </w:r>
          </w:p>
          <w:p w14:paraId="15660AA6" w14:textId="77777777" w:rsidR="0033267B" w:rsidRPr="0033267B" w:rsidRDefault="0033267B" w:rsidP="0033267B">
            <w:pPr>
              <w:numPr>
                <w:ilvl w:val="0"/>
                <w:numId w:val="25"/>
              </w:numPr>
              <w:rPr>
                <w:i/>
                <w:color w:val="475569"/>
                <w:lang w:val="pt-BR"/>
              </w:rPr>
            </w:pPr>
            <w:r w:rsidRPr="0033267B">
              <w:rPr>
                <w:i/>
                <w:color w:val="475569"/>
                <w:lang w:val="pt-BR"/>
              </w:rPr>
              <w:t>canal de coleta, como aplicativo, web ou dispositivo;</w:t>
            </w:r>
          </w:p>
          <w:p w14:paraId="06B3484B" w14:textId="77777777" w:rsidR="0033267B" w:rsidRPr="0033267B" w:rsidRDefault="0033267B" w:rsidP="0033267B">
            <w:pPr>
              <w:numPr>
                <w:ilvl w:val="0"/>
                <w:numId w:val="25"/>
              </w:numPr>
              <w:rPr>
                <w:i/>
                <w:color w:val="475569"/>
                <w:lang w:val="pt-BR"/>
              </w:rPr>
            </w:pPr>
            <w:r w:rsidRPr="0033267B">
              <w:rPr>
                <w:i/>
                <w:color w:val="475569"/>
                <w:lang w:val="pt-BR"/>
              </w:rPr>
              <w:t>data e hora de eventual revogação.</w:t>
            </w:r>
          </w:p>
          <w:p w14:paraId="26E90B63" w14:textId="77777777" w:rsidR="0033267B" w:rsidRPr="0033267B" w:rsidRDefault="0033267B" w:rsidP="0033267B">
            <w:pPr>
              <w:rPr>
                <w:i/>
                <w:color w:val="475569"/>
                <w:lang w:val="pt-BR"/>
              </w:rPr>
            </w:pPr>
            <w:r w:rsidRPr="0033267B">
              <w:rPr>
                <w:i/>
                <w:color w:val="475569"/>
                <w:lang w:val="pt-BR"/>
              </w:rPr>
              <w:t>Esse histórico não serve para manter o tratamento após a revogação, mas para demonstrar a decisão do titular e atender deveres de auditoria e prestação de contas.</w:t>
            </w:r>
          </w:p>
          <w:p w14:paraId="556699E6" w14:textId="77777777" w:rsidR="0033267B" w:rsidRPr="0033267B" w:rsidRDefault="0033267B" w:rsidP="0033267B">
            <w:pPr>
              <w:numPr>
                <w:ilvl w:val="0"/>
                <w:numId w:val="26"/>
              </w:numPr>
              <w:rPr>
                <w:i/>
                <w:color w:val="475569"/>
                <w:lang w:val="pt-BR"/>
              </w:rPr>
            </w:pPr>
            <w:r w:rsidRPr="0033267B">
              <w:rPr>
                <w:i/>
                <w:color w:val="475569"/>
                <w:lang w:val="pt-BR"/>
              </w:rPr>
              <w:t>Revogação</w:t>
            </w:r>
          </w:p>
          <w:p w14:paraId="5C2AEA97" w14:textId="77777777" w:rsidR="0033267B" w:rsidRPr="0033267B" w:rsidRDefault="0033267B" w:rsidP="0033267B">
            <w:pPr>
              <w:rPr>
                <w:i/>
                <w:color w:val="475569"/>
                <w:lang w:val="pt-BR"/>
              </w:rPr>
            </w:pPr>
            <w:r w:rsidRPr="0033267B">
              <w:rPr>
                <w:i/>
                <w:color w:val="475569"/>
                <w:lang w:val="pt-BR"/>
              </w:rPr>
              <w:t>A revogação será gratuita, simples e acessível na mesma área em que a escolha foi apresentada. Não exigirá justificativa. Ela produzirá efeito para tratamentos futuros vinculados àquela finalidade, preservadas apenas retenções estritamente necessárias para segurança, prevenção a fraude, auditoria ou obrigação legal.</w:t>
            </w:r>
          </w:p>
          <w:p w14:paraId="75767B1E" w14:textId="77777777" w:rsidR="0033267B" w:rsidRPr="0033267B" w:rsidRDefault="0033267B" w:rsidP="0033267B">
            <w:pPr>
              <w:numPr>
                <w:ilvl w:val="0"/>
                <w:numId w:val="27"/>
              </w:numPr>
              <w:rPr>
                <w:i/>
                <w:color w:val="475569"/>
                <w:lang w:val="pt-BR"/>
              </w:rPr>
            </w:pPr>
            <w:r w:rsidRPr="0033267B">
              <w:rPr>
                <w:i/>
                <w:color w:val="475569"/>
                <w:lang w:val="pt-BR"/>
              </w:rPr>
              <w:t>Comunicações não dependentes de consentimento opcional</w:t>
            </w:r>
          </w:p>
          <w:p w14:paraId="5D5E2D0D" w14:textId="77777777" w:rsidR="0033267B" w:rsidRPr="0033267B" w:rsidRDefault="0033267B" w:rsidP="0033267B">
            <w:pPr>
              <w:rPr>
                <w:i/>
                <w:color w:val="475569"/>
                <w:lang w:val="pt-BR"/>
              </w:rPr>
            </w:pPr>
            <w:r w:rsidRPr="0033267B">
              <w:rPr>
                <w:i/>
                <w:color w:val="475569"/>
                <w:lang w:val="pt-BR"/>
              </w:rPr>
              <w:t>E-mails e avisos estritamente operacionais ou de segurança — como recuperação de senha, confirmação de cadastro, alerta de acesso, alteração relevante de conta ou resposta a solicitação do titular — não dependem dos consentimentos de personalização, publicidade ou push promocional. Essas comunicações serão limitadas ao necessário para a segurança e operação da conta.</w:t>
            </w:r>
          </w:p>
          <w:p w14:paraId="00F32F02" w14:textId="77777777" w:rsidR="0033267B" w:rsidRPr="0033267B" w:rsidRDefault="0033267B" w:rsidP="0033267B">
            <w:pPr>
              <w:rPr>
                <w:i/>
                <w:color w:val="475569"/>
                <w:lang w:val="pt-BR"/>
              </w:rPr>
            </w:pPr>
            <w:r w:rsidRPr="0033267B">
              <w:rPr>
                <w:i/>
                <w:color w:val="475569"/>
                <w:lang w:val="pt-BR"/>
              </w:rPr>
              <w:t>O 77Gira manterá textos de consentimento claros, específicos por finalidade e revisáveis sempre que houver mudança material no tratamento de dados.</w:t>
            </w:r>
          </w:p>
          <w:p w14:paraId="0695988A" w14:textId="0ABE5BD7" w:rsidR="00BF3EEE" w:rsidRDefault="00BF3EEE"/>
        </w:tc>
      </w:tr>
    </w:tbl>
    <w:p w14:paraId="6FEC409E" w14:textId="77777777" w:rsidR="00BF3EEE" w:rsidRDefault="00000000">
      <w:pPr>
        <w:pStyle w:val="Ttulo1"/>
      </w:pPr>
      <w:r>
        <w:lastRenderedPageBreak/>
        <w:t>6. Casas, produtores, programação e eventos</w:t>
      </w:r>
    </w:p>
    <w:p w14:paraId="5577D6AC" w14:textId="77777777" w:rsidR="00BF3EEE" w:rsidRDefault="00000000">
      <w:r>
        <w:t>Define responsabilidade por informação cultural, operação presencial e relações de representação.</w:t>
      </w:r>
    </w:p>
    <w:p w14:paraId="71736643" w14:textId="77777777" w:rsidR="00BF3EEE" w:rsidRDefault="00000000">
      <w:pPr>
        <w:spacing w:before="120"/>
      </w:pPr>
      <w:r>
        <w:rPr>
          <w:b/>
          <w:color w:val="B91C1C"/>
        </w:rPr>
        <w:t xml:space="preserve">Q28  [BLOQUEANTE]  </w:t>
      </w:r>
      <w:r>
        <w:rPr>
          <w:b/>
        </w:rPr>
        <w:t>Quem pode criar ou editar uma casa, evento ou programação? Qual prova de vínculo é exigida?</w:t>
      </w:r>
    </w:p>
    <w:tbl>
      <w:tblPr>
        <w:tblW w:w="0" w:type="auto"/>
        <w:tblLook w:val="04A0" w:firstRow="1" w:lastRow="0" w:firstColumn="1" w:lastColumn="0" w:noHBand="0" w:noVBand="1"/>
      </w:tblPr>
      <w:tblGrid>
        <w:gridCol w:w="10080"/>
      </w:tblGrid>
      <w:tr w:rsidR="00BF3EEE" w14:paraId="3E21BB74" w14:textId="77777777">
        <w:tc>
          <w:tcPr>
            <w:tcW w:w="10080" w:type="dxa"/>
            <w:shd w:val="clear" w:color="auto" w:fill="FFFDF0"/>
            <w:tcMar>
              <w:top w:w="95" w:type="dxa"/>
              <w:left w:w="120" w:type="dxa"/>
              <w:bottom w:w="150" w:type="dxa"/>
              <w:right w:w="120" w:type="dxa"/>
            </w:tcMar>
          </w:tcPr>
          <w:p w14:paraId="73271A1D" w14:textId="77777777" w:rsidR="00BF3EEE" w:rsidRDefault="00000000">
            <w:r>
              <w:rPr>
                <w:i/>
                <w:color w:val="475569"/>
              </w:rPr>
              <w:lastRenderedPageBreak/>
              <w:t>[PREENCHER: resposta do fundador]</w:t>
            </w:r>
          </w:p>
        </w:tc>
      </w:tr>
    </w:tbl>
    <w:p w14:paraId="2F2120CA" w14:textId="77777777" w:rsidR="00BF3EEE" w:rsidRDefault="00000000">
      <w:pPr>
        <w:spacing w:before="120"/>
      </w:pPr>
      <w:r>
        <w:rPr>
          <w:b/>
          <w:color w:val="B91C1C"/>
        </w:rPr>
        <w:t xml:space="preserve">Q29  [BLOQUEANTE]  </w:t>
      </w:r>
      <w:r>
        <w:rPr>
          <w:b/>
        </w:rPr>
        <w:t>Quem responde pela exatidão de horário, local, preço, classificação etária, lotação, acessibilidade, cancelamento e alteração?</w:t>
      </w:r>
    </w:p>
    <w:tbl>
      <w:tblPr>
        <w:tblW w:w="0" w:type="auto"/>
        <w:tblLook w:val="04A0" w:firstRow="1" w:lastRow="0" w:firstColumn="1" w:lastColumn="0" w:noHBand="0" w:noVBand="1"/>
      </w:tblPr>
      <w:tblGrid>
        <w:gridCol w:w="10080"/>
      </w:tblGrid>
      <w:tr w:rsidR="00BF3EEE" w14:paraId="367759D2" w14:textId="77777777">
        <w:tc>
          <w:tcPr>
            <w:tcW w:w="10080" w:type="dxa"/>
            <w:shd w:val="clear" w:color="auto" w:fill="FFFDF0"/>
            <w:tcMar>
              <w:top w:w="95" w:type="dxa"/>
              <w:left w:w="120" w:type="dxa"/>
              <w:bottom w:w="150" w:type="dxa"/>
              <w:right w:w="120" w:type="dxa"/>
            </w:tcMar>
          </w:tcPr>
          <w:p w14:paraId="24F3C272" w14:textId="472E5CAF" w:rsidR="00BF3EEE" w:rsidRDefault="0033267B">
            <w:r>
              <w:rPr>
                <w:i/>
                <w:color w:val="475569"/>
              </w:rPr>
              <w:t>As casas de show e Produtores a ela vinculados</w:t>
            </w:r>
          </w:p>
        </w:tc>
      </w:tr>
    </w:tbl>
    <w:p w14:paraId="1BBD8EEE" w14:textId="77777777" w:rsidR="00BF3EEE" w:rsidRDefault="00000000">
      <w:pPr>
        <w:spacing w:before="120"/>
      </w:pPr>
      <w:r>
        <w:rPr>
          <w:b/>
          <w:color w:val="EA580C"/>
        </w:rPr>
        <w:t xml:space="preserve">Q30  [ALTA]  </w:t>
      </w:r>
      <w:r>
        <w:rPr>
          <w:b/>
        </w:rPr>
        <w:t>A 77Gira fará checagem editorial obrigatória antes de publicar eventos? Em quais casos?</w:t>
      </w:r>
    </w:p>
    <w:tbl>
      <w:tblPr>
        <w:tblW w:w="0" w:type="auto"/>
        <w:tblLook w:val="04A0" w:firstRow="1" w:lastRow="0" w:firstColumn="1" w:lastColumn="0" w:noHBand="0" w:noVBand="1"/>
      </w:tblPr>
      <w:tblGrid>
        <w:gridCol w:w="10080"/>
      </w:tblGrid>
      <w:tr w:rsidR="00BF3EEE" w14:paraId="55E78819" w14:textId="77777777">
        <w:tc>
          <w:tcPr>
            <w:tcW w:w="10080" w:type="dxa"/>
            <w:shd w:val="clear" w:color="auto" w:fill="FFFDF0"/>
            <w:tcMar>
              <w:top w:w="95" w:type="dxa"/>
              <w:left w:w="120" w:type="dxa"/>
              <w:bottom w:w="150" w:type="dxa"/>
              <w:right w:w="120" w:type="dxa"/>
            </w:tcMar>
          </w:tcPr>
          <w:p w14:paraId="5220F86E" w14:textId="654508E0" w:rsidR="00BF3EEE" w:rsidRDefault="0033267B">
            <w:r>
              <w:rPr>
                <w:i/>
                <w:color w:val="475569"/>
              </w:rPr>
              <w:t>Não fará, mas a identificaçãovisual  de eventos que não corresposndem a programações regulares de eventos de samba podem gerar uma notificação ao estabelecimento para a remoção ou ajuste com possibilidade da remoção unilateral da equipe de gestão 77Gira</w:t>
            </w:r>
          </w:p>
        </w:tc>
      </w:tr>
    </w:tbl>
    <w:p w14:paraId="2E5D15C1" w14:textId="77777777" w:rsidR="00BF3EEE" w:rsidRDefault="00000000">
      <w:pPr>
        <w:spacing w:before="120"/>
      </w:pPr>
      <w:r>
        <w:rPr>
          <w:b/>
          <w:color w:val="EA580C"/>
        </w:rPr>
        <w:t xml:space="preserve">Q31  [ALTA]  </w:t>
      </w:r>
      <w:r>
        <w:rPr>
          <w:b/>
        </w:rPr>
        <w:t>Como serão tratados eventos duplicados, desatualizados, cancelados ou denunciados?</w:t>
      </w:r>
    </w:p>
    <w:tbl>
      <w:tblPr>
        <w:tblW w:w="0" w:type="auto"/>
        <w:tblLook w:val="04A0" w:firstRow="1" w:lastRow="0" w:firstColumn="1" w:lastColumn="0" w:noHBand="0" w:noVBand="1"/>
      </w:tblPr>
      <w:tblGrid>
        <w:gridCol w:w="10080"/>
      </w:tblGrid>
      <w:tr w:rsidR="00BF3EEE" w14:paraId="73137FC6" w14:textId="77777777">
        <w:tc>
          <w:tcPr>
            <w:tcW w:w="10080" w:type="dxa"/>
            <w:shd w:val="clear" w:color="auto" w:fill="FFFDF0"/>
            <w:tcMar>
              <w:top w:w="95" w:type="dxa"/>
              <w:left w:w="120" w:type="dxa"/>
              <w:bottom w:w="150" w:type="dxa"/>
              <w:right w:w="120" w:type="dxa"/>
            </w:tcMar>
          </w:tcPr>
          <w:p w14:paraId="44184B74" w14:textId="620F0D43" w:rsidR="00BF3EEE" w:rsidRDefault="0033267B">
            <w:r>
              <w:rPr>
                <w:i/>
                <w:color w:val="475569"/>
              </w:rPr>
              <w:t>Com notificação à casa responsável ou remoção  ou ajuste feitos pela equipe de gestão 77Gira</w:t>
            </w:r>
          </w:p>
        </w:tc>
      </w:tr>
    </w:tbl>
    <w:p w14:paraId="4E19B894" w14:textId="77777777" w:rsidR="00BF3EEE" w:rsidRDefault="00000000">
      <w:pPr>
        <w:spacing w:before="120"/>
      </w:pPr>
      <w:r>
        <w:rPr>
          <w:b/>
          <w:color w:val="EA580C"/>
        </w:rPr>
        <w:t xml:space="preserve">Q32  [ALTA]  </w:t>
      </w:r>
      <w:r>
        <w:rPr>
          <w:b/>
        </w:rPr>
        <w:t>A casa/produtor deve declarar licenças, alvarás, direitos autorais/ECAD e segurança do evento? Como será a prova?</w:t>
      </w:r>
    </w:p>
    <w:tbl>
      <w:tblPr>
        <w:tblW w:w="0" w:type="auto"/>
        <w:tblLook w:val="04A0" w:firstRow="1" w:lastRow="0" w:firstColumn="1" w:lastColumn="0" w:noHBand="0" w:noVBand="1"/>
      </w:tblPr>
      <w:tblGrid>
        <w:gridCol w:w="10080"/>
      </w:tblGrid>
      <w:tr w:rsidR="00BF3EEE" w14:paraId="419D8739" w14:textId="77777777">
        <w:tc>
          <w:tcPr>
            <w:tcW w:w="10080" w:type="dxa"/>
            <w:shd w:val="clear" w:color="auto" w:fill="FFFDF0"/>
            <w:tcMar>
              <w:top w:w="95" w:type="dxa"/>
              <w:left w:w="120" w:type="dxa"/>
              <w:bottom w:w="150" w:type="dxa"/>
              <w:right w:w="120" w:type="dxa"/>
            </w:tcMar>
          </w:tcPr>
          <w:p w14:paraId="4BCAE41A" w14:textId="5B0F4C48" w:rsidR="00BF3EEE" w:rsidRDefault="0033267B">
            <w:r>
              <w:rPr>
                <w:i/>
                <w:color w:val="475569"/>
              </w:rPr>
              <w:t>Função não implementada, pode ser adicionada futuramente</w:t>
            </w:r>
          </w:p>
        </w:tc>
      </w:tr>
    </w:tbl>
    <w:p w14:paraId="53595E03" w14:textId="77777777" w:rsidR="00BF3EEE" w:rsidRDefault="00000000">
      <w:pPr>
        <w:spacing w:before="120"/>
      </w:pPr>
      <w:r>
        <w:rPr>
          <w:b/>
          <w:color w:val="B91C1C"/>
        </w:rPr>
        <w:t xml:space="preserve">Q33  [BLOQUEANTE]  </w:t>
      </w:r>
      <w:r>
        <w:rPr>
          <w:b/>
        </w:rPr>
        <w:t>Há qualquer comissão, cobrança, exclusividade ou preferência comercial para casas/produtores?</w:t>
      </w:r>
    </w:p>
    <w:tbl>
      <w:tblPr>
        <w:tblW w:w="0" w:type="auto"/>
        <w:tblLook w:val="04A0" w:firstRow="1" w:lastRow="0" w:firstColumn="1" w:lastColumn="0" w:noHBand="0" w:noVBand="1"/>
      </w:tblPr>
      <w:tblGrid>
        <w:gridCol w:w="10080"/>
      </w:tblGrid>
      <w:tr w:rsidR="00BF3EEE" w14:paraId="777EB361" w14:textId="77777777">
        <w:tc>
          <w:tcPr>
            <w:tcW w:w="10080" w:type="dxa"/>
            <w:shd w:val="clear" w:color="auto" w:fill="FFFDF0"/>
            <w:tcMar>
              <w:top w:w="95" w:type="dxa"/>
              <w:left w:w="120" w:type="dxa"/>
              <w:bottom w:w="150" w:type="dxa"/>
              <w:right w:w="120" w:type="dxa"/>
            </w:tcMar>
          </w:tcPr>
          <w:p w14:paraId="26787DCC" w14:textId="756E10E6" w:rsidR="00BF3EEE" w:rsidRDefault="0033267B">
            <w:r>
              <w:rPr>
                <w:i/>
                <w:color w:val="475569"/>
              </w:rPr>
              <w:t xml:space="preserve">Não como default, mas poderá existir politica de casas fundadores que poderão ter </w:t>
            </w:r>
            <w:r w:rsidR="00226F46">
              <w:rPr>
                <w:i/>
                <w:color w:val="475569"/>
              </w:rPr>
              <w:t>previlégios algoritmicos. não implementado ainda</w:t>
            </w:r>
          </w:p>
        </w:tc>
      </w:tr>
    </w:tbl>
    <w:p w14:paraId="52B479E3" w14:textId="77777777" w:rsidR="00BF3EEE" w:rsidRDefault="00000000">
      <w:pPr>
        <w:spacing w:before="120"/>
      </w:pPr>
      <w:r>
        <w:rPr>
          <w:b/>
          <w:color w:val="EA580C"/>
        </w:rPr>
        <w:t xml:space="preserve">Q34  [MÉDIA]  </w:t>
      </w:r>
      <w:r>
        <w:rPr>
          <w:b/>
        </w:rPr>
        <w:t>A 77Gira fornece rota e link externo apenas como conveniência? Qual aviso deve existir sobre transporte e destino?</w:t>
      </w:r>
    </w:p>
    <w:tbl>
      <w:tblPr>
        <w:tblW w:w="0" w:type="auto"/>
        <w:tblLook w:val="04A0" w:firstRow="1" w:lastRow="0" w:firstColumn="1" w:lastColumn="0" w:noHBand="0" w:noVBand="1"/>
      </w:tblPr>
      <w:tblGrid>
        <w:gridCol w:w="10080"/>
      </w:tblGrid>
      <w:tr w:rsidR="00BF3EEE" w14:paraId="64C7A13F" w14:textId="77777777">
        <w:tc>
          <w:tcPr>
            <w:tcW w:w="10080" w:type="dxa"/>
            <w:shd w:val="clear" w:color="auto" w:fill="FFFDF0"/>
            <w:tcMar>
              <w:top w:w="95" w:type="dxa"/>
              <w:left w:w="120" w:type="dxa"/>
              <w:bottom w:w="150" w:type="dxa"/>
              <w:right w:w="120" w:type="dxa"/>
            </w:tcMar>
          </w:tcPr>
          <w:p w14:paraId="70B4D7CC" w14:textId="60393287" w:rsidR="00BF3EEE" w:rsidRDefault="00226F46">
            <w:r>
              <w:rPr>
                <w:i/>
                <w:color w:val="475569"/>
              </w:rPr>
              <w:t>Sim, apenas como conveniência. Ainda não há aviso de transporte/destino</w:t>
            </w:r>
          </w:p>
        </w:tc>
      </w:tr>
    </w:tbl>
    <w:p w14:paraId="5981DCB4" w14:textId="77777777" w:rsidR="00BF3EEE" w:rsidRDefault="00000000">
      <w:pPr>
        <w:pStyle w:val="Ttulo1"/>
      </w:pPr>
      <w:r>
        <w:t>7. Artistas, reivindicação, imagem e conteúdo</w:t>
      </w:r>
    </w:p>
    <w:p w14:paraId="65FCD807" w14:textId="77777777" w:rsidR="00BF3EEE" w:rsidRDefault="00000000">
      <w:r>
        <w:t>Protege contra perfil falso, uso indevido de marca e retirada indevida de conteúdo.</w:t>
      </w:r>
    </w:p>
    <w:p w14:paraId="2FF8814D" w14:textId="77777777" w:rsidR="00BF3EEE" w:rsidRDefault="00000000">
      <w:pPr>
        <w:spacing w:before="120"/>
      </w:pPr>
      <w:r>
        <w:rPr>
          <w:b/>
          <w:color w:val="B91C1C"/>
        </w:rPr>
        <w:t xml:space="preserve">Q35  [BLOQUEANTE]  </w:t>
      </w:r>
      <w:r>
        <w:rPr>
          <w:b/>
        </w:rPr>
        <w:t>Quais documentos, links ou evidências aceitam uma reivindicação de artista ou representante?</w:t>
      </w:r>
    </w:p>
    <w:tbl>
      <w:tblPr>
        <w:tblW w:w="0" w:type="auto"/>
        <w:tblLook w:val="04A0" w:firstRow="1" w:lastRow="0" w:firstColumn="1" w:lastColumn="0" w:noHBand="0" w:noVBand="1"/>
      </w:tblPr>
      <w:tblGrid>
        <w:gridCol w:w="10080"/>
      </w:tblGrid>
      <w:tr w:rsidR="00BF3EEE" w14:paraId="6ECFC2DE" w14:textId="77777777">
        <w:tc>
          <w:tcPr>
            <w:tcW w:w="10080" w:type="dxa"/>
            <w:shd w:val="clear" w:color="auto" w:fill="FFFDF0"/>
            <w:tcMar>
              <w:top w:w="95" w:type="dxa"/>
              <w:left w:w="120" w:type="dxa"/>
              <w:bottom w:w="150" w:type="dxa"/>
              <w:right w:w="120" w:type="dxa"/>
            </w:tcMar>
          </w:tcPr>
          <w:p w14:paraId="6B852B01" w14:textId="265E8CA2" w:rsidR="00BF3EEE" w:rsidRDefault="00226F46">
            <w:r>
              <w:rPr>
                <w:i/>
                <w:color w:val="475569"/>
              </w:rPr>
              <w:t>Contratos, documentos pessoais que possam evidenciar vinculo</w:t>
            </w:r>
          </w:p>
        </w:tc>
      </w:tr>
    </w:tbl>
    <w:p w14:paraId="3373A214" w14:textId="77777777" w:rsidR="00BF3EEE" w:rsidRDefault="00000000">
      <w:pPr>
        <w:spacing w:before="120"/>
      </w:pPr>
      <w:r>
        <w:rPr>
          <w:b/>
          <w:color w:val="B91C1C"/>
        </w:rPr>
        <w:t xml:space="preserve">Q36  [BLOQUEANTE]  </w:t>
      </w:r>
      <w:r>
        <w:rPr>
          <w:b/>
        </w:rPr>
        <w:t>Quem decide a aprovação, recusa, suspensão e recurso de uma reivindicação? Qual prazo e registro de fundamento?</w:t>
      </w:r>
    </w:p>
    <w:tbl>
      <w:tblPr>
        <w:tblW w:w="0" w:type="auto"/>
        <w:tblLook w:val="04A0" w:firstRow="1" w:lastRow="0" w:firstColumn="1" w:lastColumn="0" w:noHBand="0" w:noVBand="1"/>
      </w:tblPr>
      <w:tblGrid>
        <w:gridCol w:w="10080"/>
      </w:tblGrid>
      <w:tr w:rsidR="00BF3EEE" w14:paraId="6CA661E4" w14:textId="77777777">
        <w:tc>
          <w:tcPr>
            <w:tcW w:w="10080" w:type="dxa"/>
            <w:shd w:val="clear" w:color="auto" w:fill="FFFDF0"/>
            <w:tcMar>
              <w:top w:w="95" w:type="dxa"/>
              <w:left w:w="120" w:type="dxa"/>
              <w:bottom w:w="150" w:type="dxa"/>
              <w:right w:w="120" w:type="dxa"/>
            </w:tcMar>
          </w:tcPr>
          <w:p w14:paraId="761DB49A" w14:textId="757A08D7" w:rsidR="00BF3EEE" w:rsidRDefault="00226F46">
            <w:r>
              <w:rPr>
                <w:i/>
                <w:color w:val="475569"/>
              </w:rPr>
              <w:t>A equipe de gestão da 77Gira tem este poder, reivindicações tem até 24 horas para serem respondidos, com prazo adicional de mais 24 horas para respostas dependendo do fluxo de trabalho da equipe de administração</w:t>
            </w:r>
          </w:p>
        </w:tc>
      </w:tr>
    </w:tbl>
    <w:p w14:paraId="46066209" w14:textId="77777777" w:rsidR="00BF3EEE" w:rsidRDefault="00000000">
      <w:pPr>
        <w:spacing w:before="120"/>
      </w:pPr>
      <w:r>
        <w:rPr>
          <w:b/>
          <w:color w:val="EA580C"/>
        </w:rPr>
        <w:lastRenderedPageBreak/>
        <w:t xml:space="preserve">Q37  [ALTA]  </w:t>
      </w:r>
      <w:r>
        <w:rPr>
          <w:b/>
        </w:rPr>
        <w:t>Um perfil de artista pode ter múltiplos administradores? Quais poderes cada papel possui?</w:t>
      </w:r>
    </w:p>
    <w:tbl>
      <w:tblPr>
        <w:tblW w:w="0" w:type="auto"/>
        <w:tblLook w:val="04A0" w:firstRow="1" w:lastRow="0" w:firstColumn="1" w:lastColumn="0" w:noHBand="0" w:noVBand="1"/>
      </w:tblPr>
      <w:tblGrid>
        <w:gridCol w:w="10080"/>
      </w:tblGrid>
      <w:tr w:rsidR="00BF3EEE" w14:paraId="5BA3EBC5" w14:textId="77777777">
        <w:tc>
          <w:tcPr>
            <w:tcW w:w="10080" w:type="dxa"/>
            <w:shd w:val="clear" w:color="auto" w:fill="FFFDF0"/>
            <w:tcMar>
              <w:top w:w="95" w:type="dxa"/>
              <w:left w:w="120" w:type="dxa"/>
              <w:bottom w:w="150" w:type="dxa"/>
              <w:right w:w="120" w:type="dxa"/>
            </w:tcMar>
          </w:tcPr>
          <w:p w14:paraId="7DEBD6FF" w14:textId="505FCCD6" w:rsidR="00BF3EEE" w:rsidRDefault="00226F46">
            <w:r>
              <w:rPr>
                <w:i/>
                <w:color w:val="475569"/>
              </w:rPr>
              <w:t>Sim podem haver mais que um administrador. Os papeis não possuirá hierarquia de função</w:t>
            </w:r>
          </w:p>
        </w:tc>
      </w:tr>
    </w:tbl>
    <w:p w14:paraId="3A98DD94" w14:textId="77777777" w:rsidR="00BF3EEE" w:rsidRDefault="00000000">
      <w:pPr>
        <w:spacing w:before="120"/>
      </w:pPr>
      <w:r>
        <w:rPr>
          <w:b/>
          <w:color w:val="B91C1C"/>
        </w:rPr>
        <w:t xml:space="preserve">Q38  [BLOQUEANTE]  </w:t>
      </w:r>
      <w:r>
        <w:rPr>
          <w:b/>
        </w:rPr>
        <w:t>Qual licença o usuário concede à 77Gira sobre nome, marca, avatar, cartaz, foto, vídeo, bio e links?</w:t>
      </w:r>
    </w:p>
    <w:tbl>
      <w:tblPr>
        <w:tblW w:w="0" w:type="auto"/>
        <w:tblLook w:val="04A0" w:firstRow="1" w:lastRow="0" w:firstColumn="1" w:lastColumn="0" w:noHBand="0" w:noVBand="1"/>
      </w:tblPr>
      <w:tblGrid>
        <w:gridCol w:w="10080"/>
      </w:tblGrid>
      <w:tr w:rsidR="00BF3EEE" w14:paraId="6658E70B" w14:textId="77777777">
        <w:tc>
          <w:tcPr>
            <w:tcW w:w="10080" w:type="dxa"/>
            <w:shd w:val="clear" w:color="auto" w:fill="FFFDF0"/>
            <w:tcMar>
              <w:top w:w="95" w:type="dxa"/>
              <w:left w:w="120" w:type="dxa"/>
              <w:bottom w:w="150" w:type="dxa"/>
              <w:right w:w="120" w:type="dxa"/>
            </w:tcMar>
          </w:tcPr>
          <w:p w14:paraId="10FF6FE3" w14:textId="77777777" w:rsidR="00226F46" w:rsidRPr="00226F46" w:rsidRDefault="00226F46" w:rsidP="00226F46">
            <w:pPr>
              <w:rPr>
                <w:i/>
                <w:color w:val="475569"/>
                <w:lang w:val="pt-BR"/>
              </w:rPr>
            </w:pPr>
            <w:r w:rsidRPr="00226F46">
              <w:rPr>
                <w:i/>
                <w:color w:val="475569"/>
                <w:lang w:val="pt-BR"/>
              </w:rPr>
              <w:t>O usuário permanece titular de seus direitos sobre nome, marca, avatar, cartaz, fotografias, vídeos, textos de bio e links enviados ao 77Gira.</w:t>
            </w:r>
          </w:p>
          <w:p w14:paraId="3274009A" w14:textId="77777777" w:rsidR="00226F46" w:rsidRPr="00226F46" w:rsidRDefault="00226F46" w:rsidP="00226F46">
            <w:pPr>
              <w:rPr>
                <w:i/>
                <w:color w:val="475569"/>
                <w:lang w:val="pt-BR"/>
              </w:rPr>
            </w:pPr>
            <w:r w:rsidRPr="00226F46">
              <w:rPr>
                <w:i/>
                <w:color w:val="475569"/>
                <w:lang w:val="pt-BR"/>
              </w:rPr>
              <w:t>Ao cadastrar ou enviar esses materiais, o usuário concede ao 77Gira uma licença não exclusiva, gratuita, revogável, sem transferência de titularidade e válida pelo tempo necessário para operar os serviços.</w:t>
            </w:r>
          </w:p>
          <w:p w14:paraId="2747E312" w14:textId="77777777" w:rsidR="00226F46" w:rsidRPr="00226F46" w:rsidRDefault="00226F46" w:rsidP="00226F46">
            <w:pPr>
              <w:rPr>
                <w:i/>
                <w:color w:val="475569"/>
                <w:lang w:val="pt-BR"/>
              </w:rPr>
            </w:pPr>
            <w:r w:rsidRPr="00226F46">
              <w:rPr>
                <w:i/>
                <w:color w:val="475569"/>
                <w:lang w:val="pt-BR"/>
              </w:rPr>
              <w:t>Essa licença autoriza o 77Gira a:</w:t>
            </w:r>
          </w:p>
          <w:p w14:paraId="0BDEFC30" w14:textId="77777777" w:rsidR="00226F46" w:rsidRPr="00226F46" w:rsidRDefault="00226F46" w:rsidP="00226F46">
            <w:pPr>
              <w:numPr>
                <w:ilvl w:val="0"/>
                <w:numId w:val="28"/>
              </w:numPr>
              <w:rPr>
                <w:i/>
                <w:color w:val="475569"/>
                <w:lang w:val="pt-BR"/>
              </w:rPr>
            </w:pPr>
            <w:r w:rsidRPr="00226F46">
              <w:rPr>
                <w:i/>
                <w:color w:val="475569"/>
                <w:lang w:val="pt-BR"/>
              </w:rPr>
              <w:t>hospedar, armazenar, reproduzir e exibir o conteúdo no aplicativo, site, páginas públicas, perfis, agendas, eventos, roteiros e recursos de descoberta;</w:t>
            </w:r>
          </w:p>
          <w:p w14:paraId="047D7E54" w14:textId="77777777" w:rsidR="00226F46" w:rsidRPr="00226F46" w:rsidRDefault="00226F46" w:rsidP="00226F46">
            <w:pPr>
              <w:numPr>
                <w:ilvl w:val="0"/>
                <w:numId w:val="28"/>
              </w:numPr>
              <w:rPr>
                <w:i/>
                <w:color w:val="475569"/>
                <w:lang w:val="pt-BR"/>
              </w:rPr>
            </w:pPr>
            <w:r w:rsidRPr="00226F46">
              <w:rPr>
                <w:i/>
                <w:color w:val="475569"/>
                <w:lang w:val="pt-BR"/>
              </w:rPr>
              <w:t>realizar adaptações estritamente técnicas, como redimensionamento, compressão, recorte proporcional, geração de miniaturas, conversão de formato e distribuição por infraestrutura de entrega;</w:t>
            </w:r>
          </w:p>
          <w:p w14:paraId="5D641B87" w14:textId="77777777" w:rsidR="00226F46" w:rsidRPr="00226F46" w:rsidRDefault="00226F46" w:rsidP="00226F46">
            <w:pPr>
              <w:numPr>
                <w:ilvl w:val="0"/>
                <w:numId w:val="28"/>
              </w:numPr>
              <w:rPr>
                <w:i/>
                <w:color w:val="475569"/>
                <w:lang w:val="pt-BR"/>
              </w:rPr>
            </w:pPr>
            <w:r w:rsidRPr="00226F46">
              <w:rPr>
                <w:i/>
                <w:color w:val="475569"/>
                <w:lang w:val="pt-BR"/>
              </w:rPr>
              <w:t>associar o conteúdo ao perfil, à casa, ao artista, ao evento, à campanha ou ao parceiro indicado pelo próprio usuário;</w:t>
            </w:r>
          </w:p>
          <w:p w14:paraId="64810107" w14:textId="77777777" w:rsidR="00226F46" w:rsidRPr="00226F46" w:rsidRDefault="00226F46" w:rsidP="00226F46">
            <w:pPr>
              <w:numPr>
                <w:ilvl w:val="0"/>
                <w:numId w:val="28"/>
              </w:numPr>
              <w:rPr>
                <w:i/>
                <w:color w:val="475569"/>
                <w:lang w:val="pt-BR"/>
              </w:rPr>
            </w:pPr>
            <w:r w:rsidRPr="00226F46">
              <w:rPr>
                <w:i/>
                <w:color w:val="475569"/>
                <w:lang w:val="pt-BR"/>
              </w:rPr>
              <w:t>utilizar nome, marca, avatar, cartaz, foto, vídeo, bio e links para divulgar a presença daquele perfil ou evento nos canais institucionais do 77Gira, sem alterar o sentido, a autoria ou a identificação do conteúdo;</w:t>
            </w:r>
          </w:p>
          <w:p w14:paraId="44115477" w14:textId="77777777" w:rsidR="00226F46" w:rsidRPr="00226F46" w:rsidRDefault="00226F46" w:rsidP="00226F46">
            <w:pPr>
              <w:numPr>
                <w:ilvl w:val="0"/>
                <w:numId w:val="28"/>
              </w:numPr>
              <w:rPr>
                <w:i/>
                <w:color w:val="475569"/>
                <w:lang w:val="pt-BR"/>
              </w:rPr>
            </w:pPr>
            <w:r w:rsidRPr="00226F46">
              <w:rPr>
                <w:i/>
                <w:color w:val="475569"/>
                <w:lang w:val="pt-BR"/>
              </w:rPr>
              <w:t>manter cópias técnicas, registros de auditoria e backups pelo tempo estritamente necessário à segurança, integridade e cumprimento de obrigações legais.</w:t>
            </w:r>
          </w:p>
          <w:p w14:paraId="67E23AC9" w14:textId="77777777" w:rsidR="00226F46" w:rsidRPr="00226F46" w:rsidRDefault="00226F46" w:rsidP="00226F46">
            <w:pPr>
              <w:rPr>
                <w:i/>
                <w:color w:val="475569"/>
                <w:lang w:val="pt-BR"/>
              </w:rPr>
            </w:pPr>
            <w:r w:rsidRPr="00226F46">
              <w:rPr>
                <w:i/>
                <w:color w:val="475569"/>
                <w:lang w:val="pt-BR"/>
              </w:rPr>
              <w:t>A licença não autoriza o 77Gira a vender, licenciar separadamente, ceder a terceiros ou usar o conteúdo para publicidade de terceiros fora da plataforma sem autorização específica do titular.</w:t>
            </w:r>
          </w:p>
          <w:p w14:paraId="6CF61DE3" w14:textId="77777777" w:rsidR="00226F46" w:rsidRPr="00226F46" w:rsidRDefault="00226F46" w:rsidP="00226F46">
            <w:pPr>
              <w:rPr>
                <w:i/>
                <w:color w:val="475569"/>
                <w:lang w:val="pt-BR"/>
              </w:rPr>
            </w:pPr>
            <w:r w:rsidRPr="00226F46">
              <w:rPr>
                <w:i/>
                <w:color w:val="475569"/>
                <w:lang w:val="pt-BR"/>
              </w:rPr>
              <w:t>Para campanhas publicitárias, o anunciante concede autorização adicional e limitada para veiculação do criativo nos slots contratados, durante o período e nas condições aprovadas. Essa autorização não transfere a propriedade intelectual do criativo ao 77Gira.</w:t>
            </w:r>
          </w:p>
          <w:p w14:paraId="38E58ABF" w14:textId="77777777" w:rsidR="00226F46" w:rsidRPr="00226F46" w:rsidRDefault="00226F46" w:rsidP="00226F46">
            <w:pPr>
              <w:rPr>
                <w:i/>
                <w:color w:val="475569"/>
                <w:lang w:val="pt-BR"/>
              </w:rPr>
            </w:pPr>
            <w:r w:rsidRPr="00226F46">
              <w:rPr>
                <w:i/>
                <w:color w:val="475569"/>
                <w:lang w:val="pt-BR"/>
              </w:rPr>
              <w:t>O usuário declara possuir os direitos, autorizações ou representação necessária sobre os materiais enviados, inclusive quando envolver nome, imagem, marca, obras autorais ou direitos de terceiros. Caso haja contestação legítima, o 77Gira poderá restringir ou remover o conteúdo enquanto analisa o caso.</w:t>
            </w:r>
          </w:p>
          <w:p w14:paraId="59088FD6" w14:textId="77777777" w:rsidR="00226F46" w:rsidRPr="00226F46" w:rsidRDefault="00226F46" w:rsidP="00226F46">
            <w:pPr>
              <w:rPr>
                <w:i/>
                <w:color w:val="475569"/>
                <w:lang w:val="pt-BR"/>
              </w:rPr>
            </w:pPr>
            <w:r w:rsidRPr="00226F46">
              <w:rPr>
                <w:i/>
                <w:color w:val="475569"/>
                <w:lang w:val="pt-BR"/>
              </w:rPr>
              <w:t>A remoção ou exclusão do conteúdo encerra sua exibição futura em prazo razoável, preservadas cópias técnicas temporárias, registros de segurança, obrigações legais e evidências necessárias para defesa de direitos.</w:t>
            </w:r>
          </w:p>
          <w:p w14:paraId="157937A8" w14:textId="419BCC75" w:rsidR="00BF3EEE" w:rsidRDefault="00BF3EEE"/>
        </w:tc>
      </w:tr>
    </w:tbl>
    <w:p w14:paraId="7BA487FB" w14:textId="77777777" w:rsidR="00BF3EEE" w:rsidRDefault="00000000">
      <w:pPr>
        <w:spacing w:before="120"/>
      </w:pPr>
      <w:r>
        <w:rPr>
          <w:b/>
          <w:color w:val="EA580C"/>
        </w:rPr>
        <w:t xml:space="preserve">Q39  [ALTA]  </w:t>
      </w:r>
      <w:r>
        <w:rPr>
          <w:b/>
        </w:rPr>
        <w:t>Como ocorrerá notificação de violação de direitos autorais, marca, imagem ou dados falsos? Quem pode pedir remoção?</w:t>
      </w:r>
    </w:p>
    <w:tbl>
      <w:tblPr>
        <w:tblW w:w="0" w:type="auto"/>
        <w:tblLook w:val="04A0" w:firstRow="1" w:lastRow="0" w:firstColumn="1" w:lastColumn="0" w:noHBand="0" w:noVBand="1"/>
      </w:tblPr>
      <w:tblGrid>
        <w:gridCol w:w="10080"/>
      </w:tblGrid>
      <w:tr w:rsidR="00BF3EEE" w14:paraId="41755471" w14:textId="77777777">
        <w:tc>
          <w:tcPr>
            <w:tcW w:w="10080" w:type="dxa"/>
            <w:shd w:val="clear" w:color="auto" w:fill="FFFDF0"/>
            <w:tcMar>
              <w:top w:w="95" w:type="dxa"/>
              <w:left w:w="120" w:type="dxa"/>
              <w:bottom w:w="150" w:type="dxa"/>
              <w:right w:w="120" w:type="dxa"/>
            </w:tcMar>
          </w:tcPr>
          <w:p w14:paraId="21828FF2" w14:textId="77777777" w:rsidR="00032D21" w:rsidRPr="00032D21" w:rsidRDefault="00032D21" w:rsidP="00032D21">
            <w:pPr>
              <w:rPr>
                <w:i/>
                <w:color w:val="475569"/>
                <w:lang w:val="pt-BR"/>
              </w:rPr>
            </w:pPr>
            <w:r w:rsidRPr="00032D21">
              <w:rPr>
                <w:i/>
                <w:color w:val="475569"/>
                <w:lang w:val="pt-BR"/>
              </w:rPr>
              <w:t>A 77Gira manterá um canal específico para denúncias e pedidos de remoção relacionados a direitos autorais, uso indevido de marca, imagem, informações falsas ou conteúdo que exponha dados pessoais.</w:t>
            </w:r>
          </w:p>
          <w:p w14:paraId="28D90C69" w14:textId="77777777" w:rsidR="00032D21" w:rsidRPr="00032D21" w:rsidRDefault="00032D21" w:rsidP="00032D21">
            <w:pPr>
              <w:rPr>
                <w:i/>
                <w:color w:val="475569"/>
                <w:lang w:val="pt-BR"/>
              </w:rPr>
            </w:pPr>
            <w:r w:rsidRPr="00032D21">
              <w:rPr>
                <w:i/>
                <w:color w:val="475569"/>
                <w:lang w:val="pt-BR"/>
              </w:rPr>
              <w:t>Poderão solicitar remoção ou revisão:</w:t>
            </w:r>
          </w:p>
          <w:p w14:paraId="29BDD54A" w14:textId="77777777" w:rsidR="00032D21" w:rsidRPr="00032D21" w:rsidRDefault="00032D21" w:rsidP="00032D21">
            <w:pPr>
              <w:numPr>
                <w:ilvl w:val="0"/>
                <w:numId w:val="29"/>
              </w:numPr>
              <w:rPr>
                <w:i/>
                <w:color w:val="475569"/>
                <w:lang w:val="pt-BR"/>
              </w:rPr>
            </w:pPr>
            <w:r w:rsidRPr="00032D21">
              <w:rPr>
                <w:i/>
                <w:color w:val="475569"/>
                <w:lang w:val="pt-BR"/>
              </w:rPr>
              <w:t>O titular do direito autoral ou seu representante autorizado;</w:t>
            </w:r>
          </w:p>
          <w:p w14:paraId="72AC33BF" w14:textId="77777777" w:rsidR="00032D21" w:rsidRPr="00032D21" w:rsidRDefault="00032D21" w:rsidP="00032D21">
            <w:pPr>
              <w:numPr>
                <w:ilvl w:val="0"/>
                <w:numId w:val="29"/>
              </w:numPr>
              <w:rPr>
                <w:i/>
                <w:color w:val="475569"/>
                <w:lang w:val="pt-BR"/>
              </w:rPr>
            </w:pPr>
            <w:r w:rsidRPr="00032D21">
              <w:rPr>
                <w:i/>
                <w:color w:val="475569"/>
                <w:lang w:val="pt-BR"/>
              </w:rPr>
              <w:t>O titular de uma marca, licenciado ou procurador;</w:t>
            </w:r>
          </w:p>
          <w:p w14:paraId="534A2B9C" w14:textId="77777777" w:rsidR="00032D21" w:rsidRPr="00032D21" w:rsidRDefault="00032D21" w:rsidP="00032D21">
            <w:pPr>
              <w:numPr>
                <w:ilvl w:val="0"/>
                <w:numId w:val="29"/>
              </w:numPr>
              <w:rPr>
                <w:i/>
                <w:color w:val="475569"/>
                <w:lang w:val="pt-BR"/>
              </w:rPr>
            </w:pPr>
            <w:r w:rsidRPr="00032D21">
              <w:rPr>
                <w:i/>
                <w:color w:val="475569"/>
                <w:lang w:val="pt-BR"/>
              </w:rPr>
              <w:lastRenderedPageBreak/>
              <w:t>A pessoa retratada em imagem, vídeo ou informação pessoal, ou seu responsável legal;</w:t>
            </w:r>
          </w:p>
          <w:p w14:paraId="5F77D803" w14:textId="77777777" w:rsidR="00032D21" w:rsidRPr="00032D21" w:rsidRDefault="00032D21" w:rsidP="00032D21">
            <w:pPr>
              <w:numPr>
                <w:ilvl w:val="0"/>
                <w:numId w:val="29"/>
              </w:numPr>
              <w:rPr>
                <w:i/>
                <w:color w:val="475569"/>
                <w:lang w:val="pt-BR"/>
              </w:rPr>
            </w:pPr>
            <w:r w:rsidRPr="00032D21">
              <w:rPr>
                <w:i/>
                <w:color w:val="475569"/>
                <w:lang w:val="pt-BR"/>
              </w:rPr>
              <w:t>A pessoa, casa, artista, produtor ou organização diretamente afetada por informação comprovadamente falsa;</w:t>
            </w:r>
          </w:p>
          <w:p w14:paraId="13A6CADA" w14:textId="77777777" w:rsidR="00032D21" w:rsidRPr="00032D21" w:rsidRDefault="00032D21" w:rsidP="00032D21">
            <w:pPr>
              <w:numPr>
                <w:ilvl w:val="0"/>
                <w:numId w:val="29"/>
              </w:numPr>
              <w:rPr>
                <w:i/>
                <w:color w:val="475569"/>
                <w:lang w:val="pt-BR"/>
              </w:rPr>
            </w:pPr>
            <w:r w:rsidRPr="00032D21">
              <w:rPr>
                <w:i/>
                <w:color w:val="475569"/>
                <w:lang w:val="pt-BR"/>
              </w:rPr>
              <w:t>Autoridades competentes ou pessoas que apresentem ordem judicial.</w:t>
            </w:r>
          </w:p>
          <w:p w14:paraId="00C0C5EC" w14:textId="77777777" w:rsidR="00032D21" w:rsidRPr="00032D21" w:rsidRDefault="00032D21" w:rsidP="00032D21">
            <w:pPr>
              <w:rPr>
                <w:i/>
                <w:color w:val="475569"/>
                <w:lang w:val="pt-BR"/>
              </w:rPr>
            </w:pPr>
            <w:r w:rsidRPr="00032D21">
              <w:rPr>
                <w:i/>
                <w:color w:val="475569"/>
                <w:lang w:val="pt-BR"/>
              </w:rPr>
              <w:t>A solicitação deverá identificar o conteúdo questionado por link, protocolo ou descrição objetiva, explicar o motivo da denúncia e, quando aplicável, apresentar evidências de titularidade, representação ou inexatidão da informação.</w:t>
            </w:r>
          </w:p>
          <w:p w14:paraId="7E758F1A" w14:textId="77777777" w:rsidR="00032D21" w:rsidRPr="00032D21" w:rsidRDefault="00032D21" w:rsidP="00032D21">
            <w:pPr>
              <w:rPr>
                <w:i/>
                <w:color w:val="475569"/>
                <w:lang w:val="pt-BR"/>
              </w:rPr>
            </w:pPr>
            <w:r w:rsidRPr="00032D21">
              <w:rPr>
                <w:i/>
                <w:color w:val="475569"/>
                <w:lang w:val="pt-BR"/>
              </w:rPr>
              <w:t>Após o recebimento, a 77Gira registrará a solicitação, emitirá protocolo e fará uma análise. Em situações de risco imediato — como exposição indevida de dados pessoais, fraude, falsa representação de identidade ou possível dano grave à imagem — o conteúdo poderá ser temporariamente restringido enquanto ocorre a apuração.</w:t>
            </w:r>
          </w:p>
          <w:p w14:paraId="7EFFC444" w14:textId="77777777" w:rsidR="00032D21" w:rsidRPr="00032D21" w:rsidRDefault="00032D21" w:rsidP="00032D21">
            <w:pPr>
              <w:rPr>
                <w:i/>
                <w:color w:val="475569"/>
                <w:lang w:val="pt-BR"/>
              </w:rPr>
            </w:pPr>
            <w:r w:rsidRPr="00032D21">
              <w:rPr>
                <w:i/>
                <w:color w:val="475569"/>
                <w:lang w:val="pt-BR"/>
              </w:rPr>
              <w:t>Nos demais casos, a plataforma poderá solicitar informações complementares, comunicar a pessoa ou conta responsável pelo conteúdo e permitir manifestação ou correção antes da decisão final. A conclusão poderá resultar em remoção, correção, restrição de visibilidade, manutenção do conteúdo com justificativa ou outra medida proporcional.</w:t>
            </w:r>
          </w:p>
          <w:p w14:paraId="351958C5" w14:textId="77777777" w:rsidR="00032D21" w:rsidRPr="00032D21" w:rsidRDefault="00032D21" w:rsidP="00032D21">
            <w:pPr>
              <w:rPr>
                <w:i/>
                <w:color w:val="475569"/>
                <w:lang w:val="pt-BR"/>
              </w:rPr>
            </w:pPr>
            <w:r w:rsidRPr="00032D21">
              <w:rPr>
                <w:i/>
                <w:color w:val="475569"/>
                <w:lang w:val="pt-BR"/>
              </w:rPr>
              <w:t>Toda decisão será registrada com data, responsável, fundamento e evidências disponíveis. A parte responsável pelo conteúdo poderá contestar a decisão por meio de canal próprio, sem que isso implique restauração automática do material.</w:t>
            </w:r>
          </w:p>
          <w:p w14:paraId="286F3EFB" w14:textId="77777777" w:rsidR="00032D21" w:rsidRPr="00032D21" w:rsidRDefault="00032D21" w:rsidP="00032D21">
            <w:pPr>
              <w:rPr>
                <w:i/>
                <w:color w:val="475569"/>
                <w:lang w:val="pt-BR"/>
              </w:rPr>
            </w:pPr>
            <w:r w:rsidRPr="00032D21">
              <w:rPr>
                <w:i/>
                <w:color w:val="475569"/>
                <w:lang w:val="pt-BR"/>
              </w:rPr>
              <w:t>Denúncias genéricas ou feitas por terceiros sem vínculo demonstrável poderão ser recebidas como sinal de moderação, mas não gerarão remoção automática. Solicitações abusivas, fraudulentas ou feitas de má-fé poderão ser recusadas e registradas para proteção da plataforma e das partes envolvidas.</w:t>
            </w:r>
          </w:p>
          <w:p w14:paraId="4ECFEC9D" w14:textId="77777777" w:rsidR="00032D21" w:rsidRPr="00032D21" w:rsidRDefault="00032D21" w:rsidP="00032D21">
            <w:pPr>
              <w:rPr>
                <w:i/>
                <w:color w:val="475569"/>
                <w:lang w:val="pt-BR"/>
              </w:rPr>
            </w:pPr>
            <w:r w:rsidRPr="00032D21">
              <w:rPr>
                <w:i/>
                <w:color w:val="475569"/>
                <w:lang w:val="pt-BR"/>
              </w:rPr>
              <w:t>Pedidos relacionados exclusivamente a dados pessoais, acesso, correção, exclusão ou revogação de consentimento seguirão também o canal de Privacidade e Dados, em conformidade com a LGPD.</w:t>
            </w:r>
          </w:p>
          <w:p w14:paraId="7201931B" w14:textId="1CF29674" w:rsidR="00BF3EEE" w:rsidRDefault="00BF3EEE"/>
        </w:tc>
      </w:tr>
    </w:tbl>
    <w:p w14:paraId="4D35409A" w14:textId="77777777" w:rsidR="00BF3EEE" w:rsidRDefault="00000000">
      <w:pPr>
        <w:spacing w:before="120"/>
      </w:pPr>
      <w:r>
        <w:rPr>
          <w:b/>
          <w:color w:val="EA580C"/>
        </w:rPr>
        <w:lastRenderedPageBreak/>
        <w:t xml:space="preserve">Q40  [ALTA]  </w:t>
      </w:r>
      <w:r>
        <w:rPr>
          <w:b/>
        </w:rPr>
        <w:t>O selo de perfil verificado é gratuito, pago, revogável ou condicionado a critérios permanentes?</w:t>
      </w:r>
    </w:p>
    <w:tbl>
      <w:tblPr>
        <w:tblW w:w="0" w:type="auto"/>
        <w:tblLook w:val="04A0" w:firstRow="1" w:lastRow="0" w:firstColumn="1" w:lastColumn="0" w:noHBand="0" w:noVBand="1"/>
      </w:tblPr>
      <w:tblGrid>
        <w:gridCol w:w="10080"/>
      </w:tblGrid>
      <w:tr w:rsidR="00BF3EEE" w14:paraId="7B7269D1" w14:textId="77777777">
        <w:tc>
          <w:tcPr>
            <w:tcW w:w="10080" w:type="dxa"/>
            <w:shd w:val="clear" w:color="auto" w:fill="FFFDF0"/>
            <w:tcMar>
              <w:top w:w="95" w:type="dxa"/>
              <w:left w:w="120" w:type="dxa"/>
              <w:bottom w:w="150" w:type="dxa"/>
              <w:right w:w="120" w:type="dxa"/>
            </w:tcMar>
          </w:tcPr>
          <w:p w14:paraId="0EFC2DB6" w14:textId="70217FBE" w:rsidR="00BF3EEE" w:rsidRDefault="00032D21">
            <w:r>
              <w:rPr>
                <w:i/>
                <w:color w:val="475569"/>
              </w:rPr>
              <w:t>Perfil de casa verificada está atrelado aparceria remunerada, perfil de artista verificado está atrelado inicialmente a artistas que reivindicam propriedade do perfil</w:t>
            </w:r>
          </w:p>
        </w:tc>
      </w:tr>
    </w:tbl>
    <w:p w14:paraId="6F527ACC" w14:textId="77777777" w:rsidR="00BF3EEE" w:rsidRDefault="00000000">
      <w:pPr>
        <w:spacing w:before="120"/>
      </w:pPr>
      <w:r>
        <w:rPr>
          <w:b/>
          <w:color w:val="B91C1C"/>
        </w:rPr>
        <w:t xml:space="preserve">Q41  [BLOQUEANTE]  </w:t>
      </w:r>
      <w:r>
        <w:rPr>
          <w:b/>
        </w:rPr>
        <w:t>Pedidos de contratação geram qualquer obrigação de intermediação, comissão, garantia de resposta ou vínculo com a 77Gira?</w:t>
      </w:r>
    </w:p>
    <w:tbl>
      <w:tblPr>
        <w:tblW w:w="0" w:type="auto"/>
        <w:tblLook w:val="04A0" w:firstRow="1" w:lastRow="0" w:firstColumn="1" w:lastColumn="0" w:noHBand="0" w:noVBand="1"/>
      </w:tblPr>
      <w:tblGrid>
        <w:gridCol w:w="10080"/>
      </w:tblGrid>
      <w:tr w:rsidR="00BF3EEE" w14:paraId="41A0B780" w14:textId="77777777">
        <w:tc>
          <w:tcPr>
            <w:tcW w:w="10080" w:type="dxa"/>
            <w:shd w:val="clear" w:color="auto" w:fill="FFFDF0"/>
            <w:tcMar>
              <w:top w:w="95" w:type="dxa"/>
              <w:left w:w="120" w:type="dxa"/>
              <w:bottom w:w="150" w:type="dxa"/>
              <w:right w:w="120" w:type="dxa"/>
            </w:tcMar>
          </w:tcPr>
          <w:p w14:paraId="4A3DD853" w14:textId="59B24505" w:rsidR="00BF3EEE" w:rsidRDefault="00032D21">
            <w:r>
              <w:rPr>
                <w:i/>
                <w:color w:val="475569"/>
              </w:rPr>
              <w:t>não</w:t>
            </w:r>
          </w:p>
        </w:tc>
      </w:tr>
    </w:tbl>
    <w:p w14:paraId="4DAC910D" w14:textId="77777777" w:rsidR="00BF3EEE" w:rsidRDefault="00000000">
      <w:pPr>
        <w:pStyle w:val="Ttulo1"/>
      </w:pPr>
      <w:r>
        <w:t>8. Publicidade, anunciantes, créditos e métricas</w:t>
      </w:r>
    </w:p>
    <w:p w14:paraId="70457A9C" w14:textId="77777777" w:rsidR="00BF3EEE" w:rsidRDefault="00000000">
      <w:r>
        <w:t>Perguntas que só devem virar contrato financeiro após confirmação do modelo real.</w:t>
      </w:r>
    </w:p>
    <w:p w14:paraId="347D992D" w14:textId="77777777" w:rsidR="00BF3EEE" w:rsidRDefault="00000000">
      <w:pPr>
        <w:spacing w:before="120"/>
      </w:pPr>
      <w:r>
        <w:rPr>
          <w:b/>
          <w:color w:val="B91C1C"/>
        </w:rPr>
        <w:t xml:space="preserve">Q42  [BLOQUEANTE]  </w:t>
      </w:r>
      <w:r>
        <w:rPr>
          <w:b/>
        </w:rPr>
        <w:t>Quais categorias de publicidade são proibidas, restritas ou sujeitas a análise? Confirme a vedação de bets/apostas.</w:t>
      </w:r>
    </w:p>
    <w:tbl>
      <w:tblPr>
        <w:tblW w:w="0" w:type="auto"/>
        <w:tblLook w:val="04A0" w:firstRow="1" w:lastRow="0" w:firstColumn="1" w:lastColumn="0" w:noHBand="0" w:noVBand="1"/>
      </w:tblPr>
      <w:tblGrid>
        <w:gridCol w:w="10080"/>
      </w:tblGrid>
      <w:tr w:rsidR="00BF3EEE" w14:paraId="6E5D7E40" w14:textId="77777777">
        <w:tc>
          <w:tcPr>
            <w:tcW w:w="10080" w:type="dxa"/>
            <w:shd w:val="clear" w:color="auto" w:fill="FFFDF0"/>
            <w:tcMar>
              <w:top w:w="95" w:type="dxa"/>
              <w:left w:w="120" w:type="dxa"/>
              <w:bottom w:w="150" w:type="dxa"/>
              <w:right w:w="120" w:type="dxa"/>
            </w:tcMar>
          </w:tcPr>
          <w:p w14:paraId="516A1968" w14:textId="47176898" w:rsidR="00BF3EEE" w:rsidRDefault="00032D21">
            <w:r>
              <w:rPr>
                <w:i/>
                <w:color w:val="475569"/>
              </w:rPr>
              <w:t>B</w:t>
            </w:r>
            <w:r w:rsidR="009B7473">
              <w:rPr>
                <w:i/>
                <w:color w:val="475569"/>
              </w:rPr>
              <w:t>ET</w:t>
            </w:r>
            <w:r>
              <w:rPr>
                <w:i/>
                <w:color w:val="475569"/>
              </w:rPr>
              <w:t xml:space="preserve"> e casas de apostas estão estritamente proibidas</w:t>
            </w:r>
            <w:r w:rsidR="009B7473">
              <w:rPr>
                <w:i/>
                <w:color w:val="475569"/>
              </w:rPr>
              <w:t>, serviços que não estão ligados diretamente a cultura ou consumo passam por análise ja partindo de publicidade explicita de casas de prostituição ou correlatos</w:t>
            </w:r>
          </w:p>
        </w:tc>
      </w:tr>
    </w:tbl>
    <w:p w14:paraId="13C1446E" w14:textId="77777777" w:rsidR="00BF3EEE" w:rsidRDefault="00000000">
      <w:pPr>
        <w:spacing w:before="120"/>
      </w:pPr>
      <w:r>
        <w:rPr>
          <w:b/>
          <w:color w:val="B91C1C"/>
        </w:rPr>
        <w:lastRenderedPageBreak/>
        <w:t xml:space="preserve">Q43  [BLOQUEANTE]  </w:t>
      </w:r>
      <w:r>
        <w:rPr>
          <w:b/>
        </w:rPr>
        <w:t>Quando o gateway real for ativado, qual será o fornecedor, quem emite documento fiscal e como funcionará reembolso/estorno?</w:t>
      </w:r>
    </w:p>
    <w:tbl>
      <w:tblPr>
        <w:tblW w:w="0" w:type="auto"/>
        <w:tblLook w:val="04A0" w:firstRow="1" w:lastRow="0" w:firstColumn="1" w:lastColumn="0" w:noHBand="0" w:noVBand="1"/>
      </w:tblPr>
      <w:tblGrid>
        <w:gridCol w:w="10080"/>
      </w:tblGrid>
      <w:tr w:rsidR="00BF3EEE" w14:paraId="38564958" w14:textId="77777777">
        <w:tc>
          <w:tcPr>
            <w:tcW w:w="10080" w:type="dxa"/>
            <w:shd w:val="clear" w:color="auto" w:fill="FFFDF0"/>
            <w:tcMar>
              <w:top w:w="95" w:type="dxa"/>
              <w:left w:w="120" w:type="dxa"/>
              <w:bottom w:w="150" w:type="dxa"/>
              <w:right w:w="120" w:type="dxa"/>
            </w:tcMar>
          </w:tcPr>
          <w:p w14:paraId="760B447E" w14:textId="77777777" w:rsidR="009B7473" w:rsidRPr="009B7473" w:rsidRDefault="009B7473" w:rsidP="009B7473">
            <w:pPr>
              <w:rPr>
                <w:i/>
                <w:color w:val="475569"/>
                <w:lang w:val="pt-BR"/>
              </w:rPr>
            </w:pPr>
            <w:r w:rsidRPr="009B7473">
              <w:rPr>
                <w:i/>
                <w:color w:val="475569"/>
                <w:lang w:val="pt-BR"/>
              </w:rPr>
              <w:t>Quando o gateway real for ativado, o fornecedor de processamento de pagamentos será o Mercado Pago, integrado ao ambiente de publicidade do 77Gira.</w:t>
            </w:r>
          </w:p>
          <w:p w14:paraId="294F8E69" w14:textId="77777777" w:rsidR="009B7473" w:rsidRPr="009B7473" w:rsidRDefault="009B7473" w:rsidP="009B7473">
            <w:pPr>
              <w:rPr>
                <w:i/>
                <w:color w:val="475569"/>
                <w:lang w:val="pt-BR"/>
              </w:rPr>
            </w:pPr>
            <w:r w:rsidRPr="009B7473">
              <w:rPr>
                <w:i/>
                <w:color w:val="475569"/>
                <w:lang w:val="pt-BR"/>
              </w:rPr>
              <w:t>O Mercado Pago atuará como intermediador financeiro: processará o pagamento, retornará o status da transação e disponibilizará os mecanismos técnicos de cancelamento, reembolso, estorno e contestação. A 77Gira não considerará créditos liberados apenas pelo retorno visual do checkout; a liberação dependerá da confirmação segura do pagamento pelo backend.</w:t>
            </w:r>
          </w:p>
          <w:p w14:paraId="6C1716B4" w14:textId="77777777" w:rsidR="009B7473" w:rsidRPr="009B7473" w:rsidRDefault="009B7473" w:rsidP="009B7473">
            <w:pPr>
              <w:rPr>
                <w:i/>
                <w:color w:val="475569"/>
                <w:lang w:val="pt-BR"/>
              </w:rPr>
            </w:pPr>
            <w:r w:rsidRPr="009B7473">
              <w:rPr>
                <w:i/>
                <w:color w:val="475569"/>
                <w:lang w:val="pt-BR"/>
              </w:rPr>
              <w:t>A relação comercial de publicidade, contudo, será entre a anunciante e a empresa operadora do 77Gira, atualmente 77 Giramundo. Assim, a nota fiscal referente à venda de Patacos/créditos de mídia e à veiculação publicitária deverá ser emitida pela 77 Giramundo, de acordo com seu enquadramento fiscal e orientação contábil. O Mercado Pago emitirá seus próprios documentos e demonstrativos relativos às tarifas de intermediação financeira, não substituindo o documento fiscal da publicidade vendida pela plataforma.</w:t>
            </w:r>
          </w:p>
          <w:p w14:paraId="4CCED8F2" w14:textId="77777777" w:rsidR="009B7473" w:rsidRPr="009B7473" w:rsidRDefault="009B7473" w:rsidP="009B7473">
            <w:pPr>
              <w:rPr>
                <w:i/>
                <w:color w:val="475569"/>
                <w:lang w:val="pt-BR"/>
              </w:rPr>
            </w:pPr>
            <w:r w:rsidRPr="009B7473">
              <w:rPr>
                <w:i/>
                <w:color w:val="475569"/>
                <w:lang w:val="pt-BR"/>
              </w:rPr>
              <w:t>O reembolso seguirá uma política própria do 77Gira, publicada antes da abertura comercial. Como regra operacional:</w:t>
            </w:r>
          </w:p>
          <w:p w14:paraId="3665A8F0" w14:textId="77777777" w:rsidR="009B7473" w:rsidRPr="009B7473" w:rsidRDefault="009B7473" w:rsidP="009B7473">
            <w:pPr>
              <w:numPr>
                <w:ilvl w:val="0"/>
                <w:numId w:val="30"/>
              </w:numPr>
              <w:rPr>
                <w:i/>
                <w:color w:val="475569"/>
                <w:lang w:val="pt-BR"/>
              </w:rPr>
            </w:pPr>
            <w:r w:rsidRPr="009B7473">
              <w:rPr>
                <w:i/>
                <w:color w:val="475569"/>
                <w:lang w:val="pt-BR"/>
              </w:rPr>
              <w:t>Pagamento ainda não aprovado, pendente, recusado ou expirado: será cancelado, sem liberação de Patacos.</w:t>
            </w:r>
          </w:p>
          <w:p w14:paraId="750EBDAD" w14:textId="77777777" w:rsidR="009B7473" w:rsidRPr="009B7473" w:rsidRDefault="009B7473" w:rsidP="009B7473">
            <w:pPr>
              <w:numPr>
                <w:ilvl w:val="0"/>
                <w:numId w:val="30"/>
              </w:numPr>
              <w:rPr>
                <w:i/>
                <w:color w:val="475569"/>
                <w:lang w:val="pt-BR"/>
              </w:rPr>
            </w:pPr>
            <w:r w:rsidRPr="009B7473">
              <w:rPr>
                <w:i/>
                <w:color w:val="475569"/>
                <w:lang w:val="pt-BR"/>
              </w:rPr>
              <w:t>Pagamento aprovado sem consumo de créditos: poderá ser elegível a reembolso total, após análise da solicitação.</w:t>
            </w:r>
          </w:p>
          <w:p w14:paraId="518F826B" w14:textId="77777777" w:rsidR="009B7473" w:rsidRPr="009B7473" w:rsidRDefault="009B7473" w:rsidP="009B7473">
            <w:pPr>
              <w:numPr>
                <w:ilvl w:val="0"/>
                <w:numId w:val="30"/>
              </w:numPr>
              <w:rPr>
                <w:i/>
                <w:color w:val="475569"/>
                <w:lang w:val="pt-BR"/>
              </w:rPr>
            </w:pPr>
            <w:r w:rsidRPr="009B7473">
              <w:rPr>
                <w:i/>
                <w:color w:val="475569"/>
                <w:lang w:val="pt-BR"/>
              </w:rPr>
              <w:t>Pagamento aprovado com consumo parcial: poderá ser elegível a reembolso parcial, considerando os Patacos já utilizados em impressões válidas.</w:t>
            </w:r>
          </w:p>
          <w:p w14:paraId="098B245B" w14:textId="77777777" w:rsidR="009B7473" w:rsidRPr="009B7473" w:rsidRDefault="009B7473" w:rsidP="009B7473">
            <w:pPr>
              <w:numPr>
                <w:ilvl w:val="0"/>
                <w:numId w:val="30"/>
              </w:numPr>
              <w:rPr>
                <w:i/>
                <w:color w:val="475569"/>
                <w:lang w:val="pt-BR"/>
              </w:rPr>
            </w:pPr>
            <w:r w:rsidRPr="009B7473">
              <w:rPr>
                <w:i/>
                <w:color w:val="475569"/>
                <w:lang w:val="pt-BR"/>
              </w:rPr>
              <w:t>Campanha não iniciada por falha atribuível ao 77Gira: reembolso integral ou recomposição integral do saldo, conforme escolha da anunciante e viabilidade operacional.</w:t>
            </w:r>
          </w:p>
          <w:p w14:paraId="39FE7699" w14:textId="77777777" w:rsidR="009B7473" w:rsidRPr="009B7473" w:rsidRDefault="009B7473" w:rsidP="009B7473">
            <w:pPr>
              <w:numPr>
                <w:ilvl w:val="0"/>
                <w:numId w:val="30"/>
              </w:numPr>
              <w:rPr>
                <w:i/>
                <w:color w:val="475569"/>
                <w:lang w:val="pt-BR"/>
              </w:rPr>
            </w:pPr>
            <w:r w:rsidRPr="009B7473">
              <w:rPr>
                <w:i/>
                <w:color w:val="475569"/>
                <w:lang w:val="pt-BR"/>
              </w:rPr>
              <w:t>Campanha pausada, reprovada ou encerrada: o saldo não consumido permanecerá disponível na carteira para nova campanha, salvo quando a legislação, uma decisão comercial específica ou uma solicitação de reembolso aprovada determinarem devolução financeira.</w:t>
            </w:r>
          </w:p>
          <w:p w14:paraId="7218A69E" w14:textId="77777777" w:rsidR="009B7473" w:rsidRPr="009B7473" w:rsidRDefault="009B7473" w:rsidP="009B7473">
            <w:pPr>
              <w:numPr>
                <w:ilvl w:val="0"/>
                <w:numId w:val="30"/>
              </w:numPr>
              <w:rPr>
                <w:i/>
                <w:color w:val="475569"/>
                <w:lang w:val="pt-BR"/>
              </w:rPr>
            </w:pPr>
            <w:r w:rsidRPr="009B7473">
              <w:rPr>
                <w:i/>
                <w:color w:val="475569"/>
                <w:lang w:val="pt-BR"/>
              </w:rPr>
              <w:t>Contestação bancária ou chargeback: será tratada com registro da campanha, comprovantes de pagamento, entrega e consumo de créditos.</w:t>
            </w:r>
          </w:p>
          <w:p w14:paraId="36BCEFD7" w14:textId="77777777" w:rsidR="009B7473" w:rsidRPr="009B7473" w:rsidRDefault="009B7473" w:rsidP="009B7473">
            <w:pPr>
              <w:rPr>
                <w:i/>
                <w:color w:val="475569"/>
                <w:lang w:val="pt-BR"/>
              </w:rPr>
            </w:pPr>
            <w:r w:rsidRPr="009B7473">
              <w:rPr>
                <w:i/>
                <w:color w:val="475569"/>
                <w:lang w:val="pt-BR"/>
              </w:rPr>
              <w:t xml:space="preserve">Tecnicamente, os reembolsos poderão ser totais ou parciais e serão executados pelo backend da 77Gira na API do Mercado Pago, vinculados ao identificador original do pagamento. O Mercado Pago informa que reembolsos podem ser feitos em até 180 dias após a aprovação, conforme meio de integração e condições aplicáveis. O valor retorna à fatura no caso de cartão ou à conta do pagador em outros meios. </w:t>
            </w:r>
            <w:hyperlink r:id="rId12" w:history="1">
              <w:r w:rsidRPr="009B7473">
                <w:rPr>
                  <w:rStyle w:val="Hyperlink"/>
                  <w:i/>
                  <w:lang w:val="pt-BR"/>
                </w:rPr>
                <w:t>Documentação oficial de reembolsos</w:t>
              </w:r>
            </w:hyperlink>
          </w:p>
          <w:p w14:paraId="786AE814" w14:textId="0686A241" w:rsidR="00BF3EEE" w:rsidRDefault="00BF3EEE"/>
        </w:tc>
      </w:tr>
    </w:tbl>
    <w:p w14:paraId="61487508" w14:textId="77777777" w:rsidR="00BF3EEE" w:rsidRDefault="00000000">
      <w:pPr>
        <w:spacing w:before="120"/>
      </w:pPr>
      <w:r>
        <w:rPr>
          <w:b/>
          <w:color w:val="B91C1C"/>
        </w:rPr>
        <w:t xml:space="preserve">Q44  [BLOQUEANTE]  </w:t>
      </w:r>
      <w:r>
        <w:rPr>
          <w:b/>
        </w:rPr>
        <w:t>Patacos/créditos terão valor monetário, validade, transferência, expiração, reembolso ou conversão? Hoje são apenas simulação?</w:t>
      </w:r>
    </w:p>
    <w:tbl>
      <w:tblPr>
        <w:tblW w:w="0" w:type="auto"/>
        <w:tblLook w:val="04A0" w:firstRow="1" w:lastRow="0" w:firstColumn="1" w:lastColumn="0" w:noHBand="0" w:noVBand="1"/>
      </w:tblPr>
      <w:tblGrid>
        <w:gridCol w:w="10080"/>
      </w:tblGrid>
      <w:tr w:rsidR="00BF3EEE" w14:paraId="320E3604" w14:textId="77777777">
        <w:tc>
          <w:tcPr>
            <w:tcW w:w="10080" w:type="dxa"/>
            <w:shd w:val="clear" w:color="auto" w:fill="FFFDF0"/>
            <w:tcMar>
              <w:top w:w="95" w:type="dxa"/>
              <w:left w:w="120" w:type="dxa"/>
              <w:bottom w:w="150" w:type="dxa"/>
              <w:right w:w="120" w:type="dxa"/>
            </w:tcMar>
          </w:tcPr>
          <w:p w14:paraId="5978538B" w14:textId="77777777" w:rsidR="00E36D0E" w:rsidRPr="00E36D0E" w:rsidRDefault="00E36D0E" w:rsidP="00E36D0E">
            <w:pPr>
              <w:rPr>
                <w:i/>
                <w:color w:val="475569"/>
                <w:lang w:val="pt-BR"/>
              </w:rPr>
            </w:pPr>
            <w:r w:rsidRPr="00E36D0E">
              <w:rPr>
                <w:i/>
                <w:color w:val="475569"/>
                <w:lang w:val="pt-BR"/>
              </w:rPr>
              <w:t>Atualmente, os Patacos são créditos internos de mídia do 77Gira e operam apenas em ambiente de simulação. Não representam moeda, saldo bancário, ativo financeiro ou direito de saque. Ainda não há cobrança real nem conversão financeira ativa.</w:t>
            </w:r>
          </w:p>
          <w:p w14:paraId="7829E5D1" w14:textId="77777777" w:rsidR="00E36D0E" w:rsidRPr="00E36D0E" w:rsidRDefault="00E36D0E" w:rsidP="00E36D0E">
            <w:pPr>
              <w:rPr>
                <w:i/>
                <w:color w:val="475569"/>
                <w:lang w:val="pt-BR"/>
              </w:rPr>
            </w:pPr>
            <w:r w:rsidRPr="00E36D0E">
              <w:rPr>
                <w:i/>
                <w:color w:val="475569"/>
                <w:lang w:val="pt-BR"/>
              </w:rPr>
              <w:t xml:space="preserve">Quando o gateway real for ativado, os Patacos poderão ser adquiridos como créditos pré-pagos para contratação de entrega publicitária dentro do 77Gira. A regra-base definida é que 1 Pataco corresponde a 1.000 milipatacos, sendo os milipatacos a unidade técnica consumida a cada impressão válida. O custo por impressão poderá variar </w:t>
            </w:r>
            <w:r w:rsidRPr="00E36D0E">
              <w:rPr>
                <w:i/>
                <w:color w:val="475569"/>
                <w:lang w:val="pt-BR"/>
              </w:rPr>
              <w:lastRenderedPageBreak/>
              <w:t>conforme o posicionamento e a modalidade contratada.</w:t>
            </w:r>
          </w:p>
          <w:p w14:paraId="7A627976" w14:textId="77777777" w:rsidR="00E36D0E" w:rsidRPr="00E36D0E" w:rsidRDefault="00E36D0E" w:rsidP="00E36D0E">
            <w:pPr>
              <w:rPr>
                <w:i/>
                <w:color w:val="475569"/>
                <w:lang w:val="pt-BR"/>
              </w:rPr>
            </w:pPr>
            <w:r w:rsidRPr="00E36D0E">
              <w:rPr>
                <w:i/>
                <w:color w:val="475569"/>
                <w:lang w:val="pt-BR"/>
              </w:rPr>
              <w:t>Regras propostas:</w:t>
            </w:r>
          </w:p>
          <w:p w14:paraId="2EDA8B7F" w14:textId="77777777" w:rsidR="00E36D0E" w:rsidRPr="00E36D0E" w:rsidRDefault="00E36D0E" w:rsidP="00E36D0E">
            <w:pPr>
              <w:numPr>
                <w:ilvl w:val="0"/>
                <w:numId w:val="31"/>
              </w:numPr>
              <w:rPr>
                <w:i/>
                <w:color w:val="475569"/>
                <w:lang w:val="pt-BR"/>
              </w:rPr>
            </w:pPr>
            <w:r w:rsidRPr="00E36D0E">
              <w:rPr>
                <w:i/>
                <w:color w:val="475569"/>
                <w:lang w:val="pt-BR"/>
              </w:rPr>
              <w:t>Patacos pagos terão valor monetário no momento da compra, informado com clareza antes do pagamento.</w:t>
            </w:r>
          </w:p>
          <w:p w14:paraId="112642B5" w14:textId="77777777" w:rsidR="00E36D0E" w:rsidRPr="00E36D0E" w:rsidRDefault="00E36D0E" w:rsidP="00E36D0E">
            <w:pPr>
              <w:numPr>
                <w:ilvl w:val="0"/>
                <w:numId w:val="31"/>
              </w:numPr>
              <w:rPr>
                <w:i/>
                <w:color w:val="475569"/>
                <w:lang w:val="pt-BR"/>
              </w:rPr>
            </w:pPr>
            <w:r w:rsidRPr="00E36D0E">
              <w:rPr>
                <w:i/>
                <w:color w:val="475569"/>
                <w:lang w:val="pt-BR"/>
              </w:rPr>
              <w:t>Patacos não serão transferíveis entre contas anunciantes, salvo decisão administrativa excepcional e registrada.</w:t>
            </w:r>
          </w:p>
          <w:p w14:paraId="03D9DCBE" w14:textId="77777777" w:rsidR="00E36D0E" w:rsidRPr="00E36D0E" w:rsidRDefault="00E36D0E" w:rsidP="00E36D0E">
            <w:pPr>
              <w:numPr>
                <w:ilvl w:val="0"/>
                <w:numId w:val="31"/>
              </w:numPr>
              <w:rPr>
                <w:i/>
                <w:color w:val="475569"/>
                <w:lang w:val="pt-BR"/>
              </w:rPr>
            </w:pPr>
            <w:r w:rsidRPr="00E36D0E">
              <w:rPr>
                <w:i/>
                <w:color w:val="475569"/>
                <w:lang w:val="pt-BR"/>
              </w:rPr>
              <w:t>Patacos não poderão ser convertidos em dinheiro, sacados ou usados fora da plataforma.</w:t>
            </w:r>
          </w:p>
          <w:p w14:paraId="57F62755" w14:textId="77777777" w:rsidR="00E36D0E" w:rsidRPr="00E36D0E" w:rsidRDefault="00E36D0E" w:rsidP="00E36D0E">
            <w:pPr>
              <w:numPr>
                <w:ilvl w:val="0"/>
                <w:numId w:val="31"/>
              </w:numPr>
              <w:rPr>
                <w:i/>
                <w:color w:val="475569"/>
                <w:lang w:val="pt-BR"/>
              </w:rPr>
            </w:pPr>
            <w:r w:rsidRPr="00E36D0E">
              <w:rPr>
                <w:i/>
                <w:color w:val="475569"/>
                <w:lang w:val="pt-BR"/>
              </w:rPr>
              <w:t>O saldo pago e não consumido ficará disponível na carteira para campanhas futuras, sem prazo obrigatório de campanha.</w:t>
            </w:r>
          </w:p>
          <w:p w14:paraId="194FDE91" w14:textId="77777777" w:rsidR="00E36D0E" w:rsidRPr="00E36D0E" w:rsidRDefault="00E36D0E" w:rsidP="00E36D0E">
            <w:pPr>
              <w:numPr>
                <w:ilvl w:val="0"/>
                <w:numId w:val="31"/>
              </w:numPr>
              <w:rPr>
                <w:i/>
                <w:color w:val="475569"/>
                <w:lang w:val="pt-BR"/>
              </w:rPr>
            </w:pPr>
            <w:r w:rsidRPr="00E36D0E">
              <w:rPr>
                <w:i/>
                <w:color w:val="475569"/>
                <w:lang w:val="pt-BR"/>
              </w:rPr>
              <w:t>Créditos promocionais, bonificados ou concedidos para experimentação poderão ter validade própria, indicada no momento da concessão.</w:t>
            </w:r>
          </w:p>
          <w:p w14:paraId="281A2FBA" w14:textId="77777777" w:rsidR="00E36D0E" w:rsidRPr="00E36D0E" w:rsidRDefault="00E36D0E" w:rsidP="00E36D0E">
            <w:pPr>
              <w:numPr>
                <w:ilvl w:val="0"/>
                <w:numId w:val="31"/>
              </w:numPr>
              <w:rPr>
                <w:i/>
                <w:color w:val="475569"/>
                <w:lang w:val="pt-BR"/>
              </w:rPr>
            </w:pPr>
            <w:r w:rsidRPr="00E36D0E">
              <w:rPr>
                <w:i/>
                <w:color w:val="475569"/>
                <w:lang w:val="pt-BR"/>
              </w:rPr>
              <w:t>Créditos promocionais expirados não serão convertidos em dinheiro nem gerarão direito automático a reembolso; a 77Gira poderá conceder novo saldo promocional por decisão administrativa.</w:t>
            </w:r>
          </w:p>
          <w:p w14:paraId="0FA5BE40" w14:textId="77777777" w:rsidR="00E36D0E" w:rsidRPr="00E36D0E" w:rsidRDefault="00E36D0E" w:rsidP="00E36D0E">
            <w:pPr>
              <w:numPr>
                <w:ilvl w:val="0"/>
                <w:numId w:val="31"/>
              </w:numPr>
              <w:rPr>
                <w:i/>
                <w:color w:val="475569"/>
                <w:lang w:val="pt-BR"/>
              </w:rPr>
            </w:pPr>
            <w:r w:rsidRPr="00E36D0E">
              <w:rPr>
                <w:i/>
                <w:color w:val="475569"/>
                <w:lang w:val="pt-BR"/>
              </w:rPr>
              <w:t>Reembolso financeiro será analisado apenas para créditos pagos, conforme a política de reembolso, considerando valores efetivamente consumidos em impressões válidas.</w:t>
            </w:r>
          </w:p>
          <w:p w14:paraId="64806242" w14:textId="77777777" w:rsidR="00E36D0E" w:rsidRPr="00E36D0E" w:rsidRDefault="00E36D0E" w:rsidP="00E36D0E">
            <w:pPr>
              <w:numPr>
                <w:ilvl w:val="0"/>
                <w:numId w:val="31"/>
              </w:numPr>
              <w:rPr>
                <w:i/>
                <w:color w:val="475569"/>
                <w:lang w:val="pt-BR"/>
              </w:rPr>
            </w:pPr>
            <w:r w:rsidRPr="00E36D0E">
              <w:rPr>
                <w:i/>
                <w:color w:val="475569"/>
                <w:lang w:val="pt-BR"/>
              </w:rPr>
              <w:t>Após o início de uma campanha, o consumo será registrado em milipatacos, com histórico de entrega, saldo utilizado e saldo remanescente.</w:t>
            </w:r>
          </w:p>
          <w:p w14:paraId="2C4662FB" w14:textId="77777777" w:rsidR="00E36D0E" w:rsidRPr="00E36D0E" w:rsidRDefault="00E36D0E" w:rsidP="00E36D0E">
            <w:pPr>
              <w:rPr>
                <w:i/>
                <w:color w:val="475569"/>
                <w:lang w:val="pt-BR"/>
              </w:rPr>
            </w:pPr>
            <w:r w:rsidRPr="00E36D0E">
              <w:rPr>
                <w:i/>
                <w:color w:val="475569"/>
                <w:lang w:val="pt-BR"/>
              </w:rPr>
              <w:t>Enquanto o gateway real não estiver ativo, toda aquisição exibida no ambiente é uma simulação controlada, sem cobrança, sem emissão fiscal e sem valor financeiro exigível.</w:t>
            </w:r>
          </w:p>
          <w:p w14:paraId="33BE995C" w14:textId="09068065" w:rsidR="00BF3EEE" w:rsidRDefault="00BF3EEE"/>
        </w:tc>
      </w:tr>
    </w:tbl>
    <w:p w14:paraId="663AF7E4" w14:textId="77777777" w:rsidR="00BF3EEE" w:rsidRDefault="00000000">
      <w:pPr>
        <w:spacing w:before="120"/>
      </w:pPr>
      <w:r>
        <w:rPr>
          <w:b/>
          <w:color w:val="EA580C"/>
        </w:rPr>
        <w:lastRenderedPageBreak/>
        <w:t xml:space="preserve">Q45  [ALTA]  </w:t>
      </w:r>
      <w:r>
        <w:rPr>
          <w:b/>
        </w:rPr>
        <w:t>Qual é a regra para aprovação, reprovação, pausa, substituição e encerramento de campanha/criativo?</w:t>
      </w:r>
    </w:p>
    <w:tbl>
      <w:tblPr>
        <w:tblW w:w="0" w:type="auto"/>
        <w:tblLook w:val="04A0" w:firstRow="1" w:lastRow="0" w:firstColumn="1" w:lastColumn="0" w:noHBand="0" w:noVBand="1"/>
      </w:tblPr>
      <w:tblGrid>
        <w:gridCol w:w="10080"/>
      </w:tblGrid>
      <w:tr w:rsidR="00BF3EEE" w14:paraId="0CB046D4" w14:textId="77777777">
        <w:tc>
          <w:tcPr>
            <w:tcW w:w="10080" w:type="dxa"/>
            <w:shd w:val="clear" w:color="auto" w:fill="FFFDF0"/>
            <w:tcMar>
              <w:top w:w="95" w:type="dxa"/>
              <w:left w:w="120" w:type="dxa"/>
              <w:bottom w:w="150" w:type="dxa"/>
              <w:right w:w="120" w:type="dxa"/>
            </w:tcMar>
          </w:tcPr>
          <w:p w14:paraId="7F44C7C2" w14:textId="6ABAA377" w:rsidR="00BF3EEE" w:rsidRDefault="00E36D0E">
            <w:r>
              <w:rPr>
                <w:i/>
                <w:color w:val="475569"/>
              </w:rPr>
              <w:t>Aprovação: criativos corretos, com imagem adequadamente  enquadrada, sem grafias incorretas e sem parecer erro de criativo.</w:t>
            </w:r>
            <w:r>
              <w:rPr>
                <w:i/>
                <w:color w:val="475569"/>
              </w:rPr>
              <w:br/>
              <w:t>Reprovação:   Erros de diagramação, textos grafados corretamente, conteúdo de odio ou menções à BET, casas de aposta e nudez</w:t>
            </w:r>
            <w:r>
              <w:rPr>
                <w:i/>
                <w:color w:val="475569"/>
              </w:rPr>
              <w:br/>
            </w:r>
            <w:r>
              <w:t>substituições: mediante aviso interno no ambiente de publicidade</w:t>
            </w:r>
            <w:r>
              <w:br/>
              <w:t>encerramento: mediante finalização de créditos ou encerramento deliberado pelo anunciante</w:t>
            </w:r>
          </w:p>
        </w:tc>
      </w:tr>
    </w:tbl>
    <w:p w14:paraId="6199F57A" w14:textId="77777777" w:rsidR="00BF3EEE" w:rsidRDefault="00000000">
      <w:pPr>
        <w:spacing w:before="120"/>
      </w:pPr>
      <w:r>
        <w:rPr>
          <w:b/>
          <w:color w:val="B91C1C"/>
        </w:rPr>
        <w:t xml:space="preserve">Q46  [BLOQUEANTE]  </w:t>
      </w:r>
      <w:r>
        <w:rPr>
          <w:b/>
        </w:rPr>
        <w:t>Quais métricas serão entregues ao anunciante e como serão definidas impressão, clique, janela, filtragem e divergência?</w:t>
      </w:r>
    </w:p>
    <w:tbl>
      <w:tblPr>
        <w:tblW w:w="0" w:type="auto"/>
        <w:tblLook w:val="04A0" w:firstRow="1" w:lastRow="0" w:firstColumn="1" w:lastColumn="0" w:noHBand="0" w:noVBand="1"/>
      </w:tblPr>
      <w:tblGrid>
        <w:gridCol w:w="10080"/>
      </w:tblGrid>
      <w:tr w:rsidR="00BF3EEE" w14:paraId="2BDA45F0" w14:textId="77777777">
        <w:tc>
          <w:tcPr>
            <w:tcW w:w="10080" w:type="dxa"/>
            <w:shd w:val="clear" w:color="auto" w:fill="FFFDF0"/>
            <w:tcMar>
              <w:top w:w="95" w:type="dxa"/>
              <w:left w:w="120" w:type="dxa"/>
              <w:bottom w:w="150" w:type="dxa"/>
              <w:right w:w="120" w:type="dxa"/>
            </w:tcMar>
          </w:tcPr>
          <w:p w14:paraId="590AD3C7" w14:textId="77777777" w:rsidR="00E36D0E" w:rsidRPr="00E36D0E" w:rsidRDefault="00E36D0E" w:rsidP="00E36D0E">
            <w:pPr>
              <w:rPr>
                <w:i/>
                <w:color w:val="475569"/>
                <w:lang w:val="pt-BR"/>
              </w:rPr>
            </w:pPr>
            <w:r w:rsidRPr="00E36D0E">
              <w:rPr>
                <w:i/>
                <w:color w:val="475569"/>
                <w:lang w:val="pt-BR"/>
              </w:rPr>
              <w:t>A 77Gira entregará ao anunciante métricas agregadas de campanha, sem compartilhar dados pessoais ou identificáveis de usuários.</w:t>
            </w:r>
          </w:p>
          <w:p w14:paraId="0F6B6664" w14:textId="77777777" w:rsidR="00E36D0E" w:rsidRPr="00E36D0E" w:rsidRDefault="00E36D0E" w:rsidP="00E36D0E">
            <w:pPr>
              <w:rPr>
                <w:i/>
                <w:color w:val="475569"/>
                <w:lang w:val="pt-BR"/>
              </w:rPr>
            </w:pPr>
            <w:r w:rsidRPr="00E36D0E">
              <w:rPr>
                <w:i/>
                <w:color w:val="475569"/>
                <w:lang w:val="pt-BR"/>
              </w:rPr>
              <w:t>As métricas previstas são:</w:t>
            </w:r>
          </w:p>
          <w:p w14:paraId="2643CFCA" w14:textId="77777777" w:rsidR="00E36D0E" w:rsidRPr="00E36D0E" w:rsidRDefault="00E36D0E" w:rsidP="00E36D0E">
            <w:pPr>
              <w:numPr>
                <w:ilvl w:val="0"/>
                <w:numId w:val="32"/>
              </w:numPr>
              <w:rPr>
                <w:i/>
                <w:color w:val="475569"/>
                <w:lang w:val="pt-BR"/>
              </w:rPr>
            </w:pPr>
            <w:r w:rsidRPr="00E36D0E">
              <w:rPr>
                <w:i/>
                <w:color w:val="475569"/>
                <w:lang w:val="pt-BR"/>
              </w:rPr>
              <w:t>Impressões válidas: quantidade de vezes em que um criativo foi efetivamente exibido em um posicionamento elegível.</w:t>
            </w:r>
          </w:p>
          <w:p w14:paraId="12873A79" w14:textId="77777777" w:rsidR="00E36D0E" w:rsidRPr="00E36D0E" w:rsidRDefault="00E36D0E" w:rsidP="00E36D0E">
            <w:pPr>
              <w:numPr>
                <w:ilvl w:val="0"/>
                <w:numId w:val="32"/>
              </w:numPr>
              <w:rPr>
                <w:i/>
                <w:color w:val="475569"/>
                <w:lang w:val="pt-BR"/>
              </w:rPr>
            </w:pPr>
            <w:r w:rsidRPr="00E36D0E">
              <w:rPr>
                <w:i/>
                <w:color w:val="475569"/>
                <w:lang w:val="pt-BR"/>
              </w:rPr>
              <w:t>Cliques válidos: quantidade de interações com o anúncio que levaram ao destino configurado ou à ação vinculada.</w:t>
            </w:r>
          </w:p>
          <w:p w14:paraId="68DAEF5F" w14:textId="77777777" w:rsidR="00E36D0E" w:rsidRPr="00E36D0E" w:rsidRDefault="00E36D0E" w:rsidP="00E36D0E">
            <w:pPr>
              <w:numPr>
                <w:ilvl w:val="0"/>
                <w:numId w:val="32"/>
              </w:numPr>
              <w:rPr>
                <w:i/>
                <w:color w:val="475569"/>
                <w:lang w:val="pt-BR"/>
              </w:rPr>
            </w:pPr>
            <w:r w:rsidRPr="00E36D0E">
              <w:rPr>
                <w:i/>
                <w:color w:val="475569"/>
                <w:lang w:val="pt-BR"/>
              </w:rPr>
              <w:t>CTR: taxa de cliques, calculada por cliques válidos ÷ impressões válidas × 100.</w:t>
            </w:r>
          </w:p>
          <w:p w14:paraId="321E114A" w14:textId="77777777" w:rsidR="00E36D0E" w:rsidRPr="00E36D0E" w:rsidRDefault="00E36D0E" w:rsidP="00E36D0E">
            <w:pPr>
              <w:numPr>
                <w:ilvl w:val="0"/>
                <w:numId w:val="32"/>
              </w:numPr>
              <w:rPr>
                <w:i/>
                <w:color w:val="475569"/>
                <w:lang w:val="pt-BR"/>
              </w:rPr>
            </w:pPr>
            <w:r w:rsidRPr="00E36D0E">
              <w:rPr>
                <w:i/>
                <w:color w:val="475569"/>
                <w:lang w:val="pt-BR"/>
              </w:rPr>
              <w:lastRenderedPageBreak/>
              <w:t>Consumo de mídia: milipatacos efetivamente debitados pela entrega.</w:t>
            </w:r>
          </w:p>
          <w:p w14:paraId="468A0E70" w14:textId="77777777" w:rsidR="00E36D0E" w:rsidRPr="00E36D0E" w:rsidRDefault="00E36D0E" w:rsidP="00E36D0E">
            <w:pPr>
              <w:numPr>
                <w:ilvl w:val="0"/>
                <w:numId w:val="32"/>
              </w:numPr>
              <w:rPr>
                <w:i/>
                <w:color w:val="475569"/>
                <w:lang w:val="pt-BR"/>
              </w:rPr>
            </w:pPr>
            <w:r w:rsidRPr="00E36D0E">
              <w:rPr>
                <w:i/>
                <w:color w:val="475569"/>
                <w:lang w:val="pt-BR"/>
              </w:rPr>
              <w:t>Saldo disponível: créditos ainda não consumidos pela campanha.</w:t>
            </w:r>
          </w:p>
          <w:p w14:paraId="3958AE43" w14:textId="77777777" w:rsidR="00E36D0E" w:rsidRPr="00E36D0E" w:rsidRDefault="00E36D0E" w:rsidP="00E36D0E">
            <w:pPr>
              <w:numPr>
                <w:ilvl w:val="0"/>
                <w:numId w:val="32"/>
              </w:numPr>
              <w:rPr>
                <w:i/>
                <w:color w:val="475569"/>
                <w:lang w:val="pt-BR"/>
              </w:rPr>
            </w:pPr>
            <w:r w:rsidRPr="00E36D0E">
              <w:rPr>
                <w:i/>
                <w:color w:val="475569"/>
                <w:lang w:val="pt-BR"/>
              </w:rPr>
              <w:t>Entrega por posicionamento: impressões, cliques, CTR e consumo separados por slot, como Explorar, página da casa, Radar ou Cardápio.</w:t>
            </w:r>
          </w:p>
          <w:p w14:paraId="1A22166F" w14:textId="77777777" w:rsidR="00E36D0E" w:rsidRPr="00E36D0E" w:rsidRDefault="00E36D0E" w:rsidP="00E36D0E">
            <w:pPr>
              <w:numPr>
                <w:ilvl w:val="0"/>
                <w:numId w:val="32"/>
              </w:numPr>
              <w:rPr>
                <w:i/>
                <w:color w:val="475569"/>
                <w:lang w:val="pt-BR"/>
              </w:rPr>
            </w:pPr>
            <w:r w:rsidRPr="00E36D0E">
              <w:rPr>
                <w:i/>
                <w:color w:val="475569"/>
                <w:lang w:val="pt-BR"/>
              </w:rPr>
              <w:t>Período de veiculação: início, última entrega registrada, status da campanha e, quando aplicável, interrupções ou pausas.</w:t>
            </w:r>
          </w:p>
          <w:p w14:paraId="28C36EDA" w14:textId="77777777" w:rsidR="00E36D0E" w:rsidRPr="00E36D0E" w:rsidRDefault="00E36D0E" w:rsidP="00E36D0E">
            <w:pPr>
              <w:numPr>
                <w:ilvl w:val="0"/>
                <w:numId w:val="32"/>
              </w:numPr>
              <w:rPr>
                <w:i/>
                <w:color w:val="475569"/>
                <w:lang w:val="pt-BR"/>
              </w:rPr>
            </w:pPr>
            <w:r w:rsidRPr="00E36D0E">
              <w:rPr>
                <w:i/>
                <w:color w:val="475569"/>
                <w:lang w:val="pt-BR"/>
              </w:rPr>
              <w:t>Frequência, quando houver base estatística suficiente: média de impressões por pessoa ou dispositivo pseudonimizado, apresentada de forma agregada.</w:t>
            </w:r>
          </w:p>
          <w:p w14:paraId="6C806275" w14:textId="77777777" w:rsidR="00E36D0E" w:rsidRPr="00E36D0E" w:rsidRDefault="00E36D0E" w:rsidP="00E36D0E">
            <w:pPr>
              <w:rPr>
                <w:i/>
                <w:color w:val="475569"/>
                <w:lang w:val="pt-BR"/>
              </w:rPr>
            </w:pPr>
            <w:r w:rsidRPr="00E36D0E">
              <w:rPr>
                <w:i/>
                <w:color w:val="475569"/>
                <w:lang w:val="pt-BR"/>
              </w:rPr>
              <w:t>Uma impressão válida não será apenas o carregamento técnico da página. Ela dependerá do registro de exibição do criativo em slot compatível, com mecanismos para evitar duplicação de eventos, repetições anormais e registros claramente inválidos. A definição técnica poderá evoluir, mas cada campanha ficará vinculada à versão da regra de medição vigente no momento da entrega.</w:t>
            </w:r>
          </w:p>
          <w:p w14:paraId="144E045D" w14:textId="77777777" w:rsidR="00E36D0E" w:rsidRPr="00E36D0E" w:rsidRDefault="00E36D0E" w:rsidP="00E36D0E">
            <w:pPr>
              <w:rPr>
                <w:i/>
                <w:color w:val="475569"/>
                <w:lang w:val="pt-BR"/>
              </w:rPr>
            </w:pPr>
            <w:r w:rsidRPr="00E36D0E">
              <w:rPr>
                <w:i/>
                <w:color w:val="475569"/>
                <w:lang w:val="pt-BR"/>
              </w:rPr>
              <w:t>Um clique válido será uma interação deliberada no criativo ou em sua chamada para ação. Cliques repetitivos, automatizados, suspeitos ou gerados por mecanismos técnicos poderão ser filtrados ou desconsiderados.</w:t>
            </w:r>
          </w:p>
          <w:p w14:paraId="100A1FF5" w14:textId="77777777" w:rsidR="00E36D0E" w:rsidRPr="00E36D0E" w:rsidRDefault="00E36D0E" w:rsidP="00E36D0E">
            <w:pPr>
              <w:rPr>
                <w:i/>
                <w:color w:val="475569"/>
                <w:lang w:val="pt-BR"/>
              </w:rPr>
            </w:pPr>
            <w:r w:rsidRPr="00E36D0E">
              <w:rPr>
                <w:i/>
                <w:color w:val="475569"/>
                <w:lang w:val="pt-BR"/>
              </w:rPr>
              <w:t>A janela de medição será o período entre a ativação e a pausa, encerramento ou consumo integral da campanha. Relatórios poderão apresentar dados por dia, semana, mês e período personalizado. Métricas recentes poderão aparecer como preliminares até a consolidação técnica dos eventos.</w:t>
            </w:r>
          </w:p>
          <w:p w14:paraId="6F78A802" w14:textId="77777777" w:rsidR="00E36D0E" w:rsidRPr="00E36D0E" w:rsidRDefault="00E36D0E" w:rsidP="00E36D0E">
            <w:pPr>
              <w:rPr>
                <w:i/>
                <w:color w:val="475569"/>
                <w:lang w:val="pt-BR"/>
              </w:rPr>
            </w:pPr>
            <w:r w:rsidRPr="00E36D0E">
              <w:rPr>
                <w:i/>
                <w:color w:val="475569"/>
                <w:lang w:val="pt-BR"/>
              </w:rPr>
              <w:t>A 77Gira aplicará filtros de qualidade para reduzir duplicidades, tráfego automatizado, eventos sem contexto de entrega, falhas de conexão e padrões anômalos. Esses filtros poderão ajustar números preliminares após processamento e auditoria.</w:t>
            </w:r>
          </w:p>
          <w:p w14:paraId="02D242CD" w14:textId="77777777" w:rsidR="00E36D0E" w:rsidRPr="00E36D0E" w:rsidRDefault="00E36D0E" w:rsidP="00E36D0E">
            <w:pPr>
              <w:rPr>
                <w:i/>
                <w:color w:val="475569"/>
                <w:lang w:val="pt-BR"/>
              </w:rPr>
            </w:pPr>
            <w:r w:rsidRPr="00E36D0E">
              <w:rPr>
                <w:i/>
                <w:color w:val="475569"/>
                <w:lang w:val="pt-BR"/>
              </w:rPr>
              <w:t>Caso haja divergência entre o painel do anunciante e registros internos, prevalecerá o registro auditável da 77Gira, composto por eventos de entrega, identificadores de campanha e criativo, data, hora, slot, custo em milipatacos e regras de validação aplicadas. O anunciante poderá solicitar revisão fundamentada de uma divergência, sem acesso a dados pessoais dos usuários.</w:t>
            </w:r>
          </w:p>
          <w:p w14:paraId="6A6B2794" w14:textId="56BAD85A" w:rsidR="00BF3EEE" w:rsidRDefault="00BF3EEE"/>
        </w:tc>
      </w:tr>
    </w:tbl>
    <w:p w14:paraId="6FB9D49D" w14:textId="77777777" w:rsidR="00BF3EEE" w:rsidRDefault="00000000">
      <w:pPr>
        <w:spacing w:before="120"/>
      </w:pPr>
      <w:r>
        <w:rPr>
          <w:b/>
          <w:color w:val="B91C1C"/>
        </w:rPr>
        <w:lastRenderedPageBreak/>
        <w:t xml:space="preserve">Q47  [BLOQUEANTE]  </w:t>
      </w:r>
      <w:r>
        <w:rPr>
          <w:b/>
        </w:rPr>
        <w:t>A 77Gira garante alcance, venda, conversão, público, posição ou disponibilidade de inventário?</w:t>
      </w:r>
    </w:p>
    <w:tbl>
      <w:tblPr>
        <w:tblW w:w="0" w:type="auto"/>
        <w:tblLook w:val="04A0" w:firstRow="1" w:lastRow="0" w:firstColumn="1" w:lastColumn="0" w:noHBand="0" w:noVBand="1"/>
      </w:tblPr>
      <w:tblGrid>
        <w:gridCol w:w="10080"/>
      </w:tblGrid>
      <w:tr w:rsidR="00BF3EEE" w14:paraId="75A32503" w14:textId="77777777">
        <w:tc>
          <w:tcPr>
            <w:tcW w:w="10080" w:type="dxa"/>
            <w:shd w:val="clear" w:color="auto" w:fill="FFFDF0"/>
            <w:tcMar>
              <w:top w:w="95" w:type="dxa"/>
              <w:left w:w="120" w:type="dxa"/>
              <w:bottom w:w="150" w:type="dxa"/>
              <w:right w:w="120" w:type="dxa"/>
            </w:tcMar>
          </w:tcPr>
          <w:p w14:paraId="0B545E45" w14:textId="77777777" w:rsidR="00E36D0E" w:rsidRPr="00E36D0E" w:rsidRDefault="00E36D0E" w:rsidP="00E36D0E">
            <w:pPr>
              <w:rPr>
                <w:i/>
                <w:color w:val="475569"/>
                <w:lang w:val="pt-BR"/>
              </w:rPr>
            </w:pPr>
            <w:r w:rsidRPr="00E36D0E">
              <w:rPr>
                <w:i/>
                <w:color w:val="475569"/>
                <w:lang w:val="pt-BR"/>
              </w:rPr>
              <w:t>A 77Gira não garante alcance mínimo, vendas, conversões, retorno financeiro, aquisição de clientes, comparecimento a eventos, posição fixa, exclusividade de público ou disponibilidade contínua de inventário publicitário.</w:t>
            </w:r>
          </w:p>
          <w:p w14:paraId="3EB1283A" w14:textId="77777777" w:rsidR="00E36D0E" w:rsidRPr="00E36D0E" w:rsidRDefault="00E36D0E" w:rsidP="00E36D0E">
            <w:pPr>
              <w:rPr>
                <w:i/>
                <w:color w:val="475569"/>
                <w:lang w:val="pt-BR"/>
              </w:rPr>
            </w:pPr>
            <w:r w:rsidRPr="00E36D0E">
              <w:rPr>
                <w:i/>
                <w:color w:val="475569"/>
                <w:lang w:val="pt-BR"/>
              </w:rPr>
              <w:t>A contratação de Patacos ou créditos de mídia dá acesso à possibilidade de veiculação conforme saldo disponível, regras de elegibilidade, formatos aprovados, compatibilidade do criativo, disponibilidade de slots e qualidade da entrega. O consumo ocorre apenas por impressões válidas registradas.</w:t>
            </w:r>
          </w:p>
          <w:p w14:paraId="2D610486" w14:textId="77777777" w:rsidR="00E36D0E" w:rsidRPr="00E36D0E" w:rsidRDefault="00E36D0E" w:rsidP="00E36D0E">
            <w:pPr>
              <w:rPr>
                <w:i/>
                <w:color w:val="475569"/>
                <w:lang w:val="pt-BR"/>
              </w:rPr>
            </w:pPr>
            <w:r w:rsidRPr="00E36D0E">
              <w:rPr>
                <w:i/>
                <w:color w:val="475569"/>
                <w:lang w:val="pt-BR"/>
              </w:rPr>
              <w:t>A plataforma poderá pausar, limitar, redistribuir ou encerrar entregas quando houver indisponibilidade técnica, ausência de inventário compatível, proteção da experiência do usuário, inconsistência de campanha, necessidade de revisão, violação de regras ou exigência legal.</w:t>
            </w:r>
          </w:p>
          <w:p w14:paraId="7DF75F25" w14:textId="77777777" w:rsidR="00E36D0E" w:rsidRPr="00E36D0E" w:rsidRDefault="00E36D0E" w:rsidP="00E36D0E">
            <w:pPr>
              <w:rPr>
                <w:i/>
                <w:color w:val="475569"/>
                <w:lang w:val="pt-BR"/>
              </w:rPr>
            </w:pPr>
            <w:r w:rsidRPr="00E36D0E">
              <w:rPr>
                <w:i/>
                <w:color w:val="475569"/>
                <w:lang w:val="pt-BR"/>
              </w:rPr>
              <w:t>Métricas apresentadas pela 77Gira servem para acompanhamento de entrega e desempenho da campanha. Elas não constituem promessa de resultado comercial. Resultados dependem, entre outros fatores, do criativo, oferta, destino, contexto cultural, período, público disponível e condições externas à plataforma.</w:t>
            </w:r>
          </w:p>
          <w:p w14:paraId="1609FFD0" w14:textId="77777777" w:rsidR="00E36D0E" w:rsidRPr="00E36D0E" w:rsidRDefault="00E36D0E" w:rsidP="00E36D0E">
            <w:pPr>
              <w:rPr>
                <w:i/>
                <w:color w:val="475569"/>
                <w:lang w:val="pt-BR"/>
              </w:rPr>
            </w:pPr>
            <w:r w:rsidRPr="00E36D0E">
              <w:rPr>
                <w:i/>
                <w:color w:val="475569"/>
                <w:lang w:val="pt-BR"/>
              </w:rPr>
              <w:t xml:space="preserve">Quando houver inventário insuficiente para consumir o saldo de uma campanha, o valor não consumido permanecerá disponível na carteira da anunciante para uso posterior, sujeito às regras aplicáveis aos créditos </w:t>
            </w:r>
            <w:r w:rsidRPr="00E36D0E">
              <w:rPr>
                <w:i/>
                <w:color w:val="475569"/>
                <w:lang w:val="pt-BR"/>
              </w:rPr>
              <w:lastRenderedPageBreak/>
              <w:t>pagos ou promocionais.</w:t>
            </w:r>
          </w:p>
          <w:p w14:paraId="471E6F5D" w14:textId="263CF374" w:rsidR="00BF3EEE" w:rsidRDefault="00BF3EEE"/>
        </w:tc>
      </w:tr>
    </w:tbl>
    <w:p w14:paraId="0ECFE951" w14:textId="77777777" w:rsidR="00BF3EEE" w:rsidRDefault="00000000">
      <w:pPr>
        <w:spacing w:before="120"/>
      </w:pPr>
      <w:r>
        <w:rPr>
          <w:b/>
          <w:color w:val="EA580C"/>
        </w:rPr>
        <w:lastRenderedPageBreak/>
        <w:t xml:space="preserve">Q48  [ALTA]  </w:t>
      </w:r>
      <w:r>
        <w:rPr>
          <w:b/>
        </w:rPr>
        <w:t>Quando pode existir exclusividade de marca ou bloqueio de concorrente? Somente mediante contrato específico?</w:t>
      </w:r>
    </w:p>
    <w:tbl>
      <w:tblPr>
        <w:tblW w:w="0" w:type="auto"/>
        <w:tblLook w:val="04A0" w:firstRow="1" w:lastRow="0" w:firstColumn="1" w:lastColumn="0" w:noHBand="0" w:noVBand="1"/>
      </w:tblPr>
      <w:tblGrid>
        <w:gridCol w:w="10080"/>
      </w:tblGrid>
      <w:tr w:rsidR="00BF3EEE" w14:paraId="1A02A12E" w14:textId="77777777">
        <w:tc>
          <w:tcPr>
            <w:tcW w:w="10080" w:type="dxa"/>
            <w:shd w:val="clear" w:color="auto" w:fill="FFFDF0"/>
            <w:tcMar>
              <w:top w:w="95" w:type="dxa"/>
              <w:left w:w="120" w:type="dxa"/>
              <w:bottom w:w="150" w:type="dxa"/>
              <w:right w:w="120" w:type="dxa"/>
            </w:tcMar>
          </w:tcPr>
          <w:p w14:paraId="0621E704" w14:textId="77777777" w:rsidR="00C81356" w:rsidRPr="00C81356" w:rsidRDefault="00C81356" w:rsidP="00C81356">
            <w:pPr>
              <w:rPr>
                <w:i/>
                <w:color w:val="475569"/>
                <w:lang w:val="pt-BR"/>
              </w:rPr>
            </w:pPr>
            <w:r w:rsidRPr="00C81356">
              <w:rPr>
                <w:i/>
                <w:color w:val="475569"/>
                <w:lang w:val="pt-BR"/>
              </w:rPr>
              <w:t>A 77Gira não concede exclusividade de marca, bloqueio de concorrentes ou reserva de categoria como regra padrão de publicidade, inclusive nos espaços de Cardápio Essencial.</w:t>
            </w:r>
          </w:p>
          <w:p w14:paraId="5DA82C04" w14:textId="77777777" w:rsidR="00C81356" w:rsidRPr="00C81356" w:rsidRDefault="00C81356" w:rsidP="00C81356">
            <w:pPr>
              <w:rPr>
                <w:i/>
                <w:color w:val="475569"/>
                <w:lang w:val="pt-BR"/>
              </w:rPr>
            </w:pPr>
            <w:r w:rsidRPr="00C81356">
              <w:rPr>
                <w:i/>
                <w:color w:val="475569"/>
                <w:lang w:val="pt-BR"/>
              </w:rPr>
              <w:t>Qualquer exclusividade comercial, preferência de categoria ou restrição temporária à veiculação de concorrentes somente poderá existir mediante contrato específico, com escopo, prazo, posicionamentos envolvidos, território, contrapartidas e critérios de exceção claramente definidos.</w:t>
            </w:r>
          </w:p>
          <w:p w14:paraId="17AD6BB3" w14:textId="77777777" w:rsidR="00C81356" w:rsidRPr="00C81356" w:rsidRDefault="00C81356" w:rsidP="00C81356">
            <w:pPr>
              <w:rPr>
                <w:i/>
                <w:color w:val="475569"/>
                <w:lang w:val="pt-BR"/>
              </w:rPr>
            </w:pPr>
            <w:r w:rsidRPr="00C81356">
              <w:rPr>
                <w:i/>
                <w:color w:val="475569"/>
                <w:lang w:val="pt-BR"/>
              </w:rPr>
              <w:t>No Cardápio Essencial, a presença de uma marca poderá ocorrer como patrocínio ou apoio identificado, mas isso não implica exclusividade sobre a casa, a categoria de produtos ou os demais espaços da plataforma. A curadoria e a autonomia editorial do 77Gira permanecem preservadas.</w:t>
            </w:r>
          </w:p>
          <w:p w14:paraId="59367A67" w14:textId="20FF8870" w:rsidR="00BF3EEE" w:rsidRDefault="00BF3EEE"/>
        </w:tc>
      </w:tr>
    </w:tbl>
    <w:p w14:paraId="71EE1A6E" w14:textId="77777777" w:rsidR="00BF3EEE" w:rsidRDefault="00000000">
      <w:pPr>
        <w:spacing w:before="120"/>
      </w:pPr>
      <w:r>
        <w:rPr>
          <w:b/>
          <w:color w:val="B91C1C"/>
        </w:rPr>
        <w:t xml:space="preserve">Q49  [BLOQUEANTE]  </w:t>
      </w:r>
      <w:r>
        <w:rPr>
          <w:b/>
        </w:rPr>
        <w:t>Quem é responsável por legalidade do anúncio, alegações, promoções, público-alvo, marca e link de destino?</w:t>
      </w:r>
    </w:p>
    <w:tbl>
      <w:tblPr>
        <w:tblW w:w="0" w:type="auto"/>
        <w:tblLook w:val="04A0" w:firstRow="1" w:lastRow="0" w:firstColumn="1" w:lastColumn="0" w:noHBand="0" w:noVBand="1"/>
      </w:tblPr>
      <w:tblGrid>
        <w:gridCol w:w="10080"/>
      </w:tblGrid>
      <w:tr w:rsidR="00BF3EEE" w14:paraId="757893E8" w14:textId="77777777">
        <w:tc>
          <w:tcPr>
            <w:tcW w:w="10080" w:type="dxa"/>
            <w:shd w:val="clear" w:color="auto" w:fill="FFFDF0"/>
            <w:tcMar>
              <w:top w:w="95" w:type="dxa"/>
              <w:left w:w="120" w:type="dxa"/>
              <w:bottom w:w="150" w:type="dxa"/>
              <w:right w:w="120" w:type="dxa"/>
            </w:tcMar>
          </w:tcPr>
          <w:p w14:paraId="5678DB0E" w14:textId="08FEC5F4" w:rsidR="00BF3EEE" w:rsidRDefault="00C81356">
            <w:r>
              <w:rPr>
                <w:i/>
                <w:color w:val="475569"/>
              </w:rPr>
              <w:t xml:space="preserve">O anunciante </w:t>
            </w:r>
          </w:p>
        </w:tc>
      </w:tr>
    </w:tbl>
    <w:p w14:paraId="2DCF13BC" w14:textId="77777777" w:rsidR="00BF3EEE" w:rsidRDefault="00000000">
      <w:pPr>
        <w:pStyle w:val="Ttulo1"/>
      </w:pPr>
      <w:r>
        <w:t>9. Cardápio essencial, patrocínios e experiência da casa</w:t>
      </w:r>
    </w:p>
    <w:p w14:paraId="7C34CEDD" w14:textId="77777777" w:rsidR="00BF3EEE" w:rsidRDefault="00000000">
      <w:r>
        <w:t>Evita que publicidade seja interpretada como endosso ou parceria comercial da casa sem consentimento claro.</w:t>
      </w:r>
    </w:p>
    <w:p w14:paraId="10F0DDA3" w14:textId="77777777" w:rsidR="00BF3EEE" w:rsidRDefault="00000000">
      <w:pPr>
        <w:spacing w:before="120"/>
      </w:pPr>
      <w:r>
        <w:rPr>
          <w:b/>
          <w:color w:val="B91C1C"/>
        </w:rPr>
        <w:t xml:space="preserve">Q50  [BLOQUEANTE]  </w:t>
      </w:r>
      <w:r>
        <w:rPr>
          <w:b/>
        </w:rPr>
        <w:t>A publicidade em cardápio pode aparecer em todo cardápio publicado? Há opt-in da casa ou regra de elegibilidade?</w:t>
      </w:r>
    </w:p>
    <w:tbl>
      <w:tblPr>
        <w:tblW w:w="0" w:type="auto"/>
        <w:tblLook w:val="04A0" w:firstRow="1" w:lastRow="0" w:firstColumn="1" w:lastColumn="0" w:noHBand="0" w:noVBand="1"/>
      </w:tblPr>
      <w:tblGrid>
        <w:gridCol w:w="10080"/>
      </w:tblGrid>
      <w:tr w:rsidR="00BF3EEE" w14:paraId="7FE9631B" w14:textId="77777777">
        <w:tc>
          <w:tcPr>
            <w:tcW w:w="10080" w:type="dxa"/>
            <w:shd w:val="clear" w:color="auto" w:fill="FFFDF0"/>
            <w:tcMar>
              <w:top w:w="95" w:type="dxa"/>
              <w:left w:w="120" w:type="dxa"/>
              <w:bottom w:w="150" w:type="dxa"/>
              <w:right w:w="120" w:type="dxa"/>
            </w:tcMar>
          </w:tcPr>
          <w:p w14:paraId="0320EBA7" w14:textId="77777777" w:rsidR="00C81356" w:rsidRPr="00C81356" w:rsidRDefault="00C81356" w:rsidP="00C81356">
            <w:pPr>
              <w:rPr>
                <w:i/>
                <w:color w:val="475569"/>
                <w:lang w:val="pt-BR"/>
              </w:rPr>
            </w:pPr>
            <w:r w:rsidRPr="00C81356">
              <w:rPr>
                <w:i/>
                <w:color w:val="475569"/>
                <w:lang w:val="pt-BR"/>
              </w:rPr>
              <w:t>A publicidade poderá aparecer em Cardápios Essenciais publicados por casas que tenham aceitado expressamente as condições do modelo gratuito de cardápio com publicidade administrada pela 77Gira.</w:t>
            </w:r>
          </w:p>
          <w:p w14:paraId="20FD1FD1" w14:textId="77777777" w:rsidR="00C81356" w:rsidRPr="00C81356" w:rsidRDefault="00C81356" w:rsidP="00C81356">
            <w:pPr>
              <w:rPr>
                <w:i/>
                <w:color w:val="475569"/>
                <w:lang w:val="pt-BR"/>
              </w:rPr>
            </w:pPr>
            <w:r w:rsidRPr="00C81356">
              <w:rPr>
                <w:i/>
                <w:color w:val="475569"/>
                <w:lang w:val="pt-BR"/>
              </w:rPr>
              <w:t>Esse aceite informa que o cardápio poderá receber anúncios selecionados e distribuídos pela 77Gira. A casa não escolhe, aprova, bloqueia ou negocia individualmente os anunciantes exibidos, e não recebe Patacos, comissão ou participação automática na receita dessas campanhas.</w:t>
            </w:r>
          </w:p>
          <w:p w14:paraId="29BA469B" w14:textId="77777777" w:rsidR="00C81356" w:rsidRPr="00C81356" w:rsidRDefault="00C81356" w:rsidP="00C81356">
            <w:pPr>
              <w:rPr>
                <w:i/>
                <w:color w:val="475569"/>
                <w:lang w:val="pt-BR"/>
              </w:rPr>
            </w:pPr>
            <w:r w:rsidRPr="00C81356">
              <w:rPr>
                <w:i/>
                <w:color w:val="475569"/>
                <w:lang w:val="pt-BR"/>
              </w:rPr>
              <w:t>A 77Gira mantém a decisão sobre elegibilidade, revisão, formato, posicionamento e continuidade da publicidade, sempre sujeita à disponibilidade de inventário, às regras da plataforma, à legislação e à proteção da experiência do público.</w:t>
            </w:r>
          </w:p>
          <w:p w14:paraId="6A338332" w14:textId="77777777" w:rsidR="00C81356" w:rsidRPr="00C81356" w:rsidRDefault="00C81356" w:rsidP="00C81356">
            <w:pPr>
              <w:rPr>
                <w:i/>
                <w:color w:val="475569"/>
                <w:lang w:val="pt-BR"/>
              </w:rPr>
            </w:pPr>
            <w:r w:rsidRPr="00C81356">
              <w:rPr>
                <w:i/>
                <w:color w:val="475569"/>
                <w:lang w:val="pt-BR"/>
              </w:rPr>
              <w:t>A casa poderá deixar de aderir ao modelo de publicidade conforme as regras do Cardápio Essencial; nesse caso, o cardápio pode permanecer publicado, mas sem elegibilidade para receber anúncios.</w:t>
            </w:r>
          </w:p>
          <w:p w14:paraId="037378AE" w14:textId="64F416F0" w:rsidR="00BF3EEE" w:rsidRDefault="00BF3EEE"/>
        </w:tc>
      </w:tr>
    </w:tbl>
    <w:p w14:paraId="378BEFFB" w14:textId="77777777" w:rsidR="00BF3EEE" w:rsidRDefault="00000000">
      <w:pPr>
        <w:spacing w:before="120"/>
      </w:pPr>
      <w:r>
        <w:rPr>
          <w:b/>
          <w:color w:val="EA580C"/>
        </w:rPr>
        <w:t xml:space="preserve">Q51  [ALTA]  </w:t>
      </w:r>
      <w:r>
        <w:rPr>
          <w:b/>
        </w:rPr>
        <w:t>Como será identificada a publicidade e como se evita aparência de recomendação do item ou da casa?</w:t>
      </w:r>
    </w:p>
    <w:tbl>
      <w:tblPr>
        <w:tblW w:w="0" w:type="auto"/>
        <w:tblLook w:val="04A0" w:firstRow="1" w:lastRow="0" w:firstColumn="1" w:lastColumn="0" w:noHBand="0" w:noVBand="1"/>
      </w:tblPr>
      <w:tblGrid>
        <w:gridCol w:w="10080"/>
      </w:tblGrid>
      <w:tr w:rsidR="00BF3EEE" w14:paraId="355EF0DF" w14:textId="77777777">
        <w:tc>
          <w:tcPr>
            <w:tcW w:w="10080" w:type="dxa"/>
            <w:shd w:val="clear" w:color="auto" w:fill="FFFDF0"/>
            <w:tcMar>
              <w:top w:w="95" w:type="dxa"/>
              <w:left w:w="120" w:type="dxa"/>
              <w:bottom w:w="150" w:type="dxa"/>
              <w:right w:w="120" w:type="dxa"/>
            </w:tcMar>
          </w:tcPr>
          <w:p w14:paraId="5A6A88A5" w14:textId="77777777" w:rsidR="00C81356" w:rsidRPr="00C81356" w:rsidRDefault="00C81356" w:rsidP="00C81356">
            <w:pPr>
              <w:rPr>
                <w:i/>
                <w:color w:val="475569"/>
                <w:lang w:val="pt-BR"/>
              </w:rPr>
            </w:pPr>
            <w:r w:rsidRPr="00C81356">
              <w:rPr>
                <w:i/>
                <w:color w:val="475569"/>
                <w:lang w:val="pt-BR"/>
              </w:rPr>
              <w:t xml:space="preserve">Toda publicidade veiculada pela 77Gira será identificada de forma clara, visível e próxima ao conteúdo publicitário, por meio de elementos como “Publicidade”, “Conteúdo patrocinado”, “Anúncio” ou “Apoiado por </w:t>
            </w:r>
            <w:r w:rsidRPr="00C81356">
              <w:rPr>
                <w:i/>
                <w:color w:val="475569"/>
                <w:lang w:val="pt-BR"/>
              </w:rPr>
              <w:lastRenderedPageBreak/>
              <w:t>[Marca]”, conforme o formato do slot.</w:t>
            </w:r>
          </w:p>
          <w:p w14:paraId="44091255" w14:textId="77777777" w:rsidR="00C81356" w:rsidRPr="00C81356" w:rsidRDefault="00C81356" w:rsidP="00C81356">
            <w:pPr>
              <w:rPr>
                <w:i/>
                <w:color w:val="475569"/>
                <w:lang w:val="pt-BR"/>
              </w:rPr>
            </w:pPr>
            <w:r w:rsidRPr="00C81356">
              <w:rPr>
                <w:i/>
                <w:color w:val="475569"/>
                <w:lang w:val="pt-BR"/>
              </w:rPr>
              <w:t>Nos formatos compactos, a etiqueta “ADS” poderá ser utilizada como sinalização complementar, desde que acompanhada por distinção visual suficiente entre o anúncio e o conteúdo editorial da plataforma.</w:t>
            </w:r>
          </w:p>
          <w:p w14:paraId="2B113267" w14:textId="77777777" w:rsidR="00C81356" w:rsidRPr="00C81356" w:rsidRDefault="00C81356" w:rsidP="00C81356">
            <w:pPr>
              <w:rPr>
                <w:i/>
                <w:color w:val="475569"/>
                <w:lang w:val="pt-BR"/>
              </w:rPr>
            </w:pPr>
            <w:r w:rsidRPr="00C81356">
              <w:rPr>
                <w:i/>
                <w:color w:val="475569"/>
                <w:lang w:val="pt-BR"/>
              </w:rPr>
              <w:t>No Cardápio Essencial, anúncios aparecerão em espaço próprio, visualmente separado da lista de itens, preços, descrições, destaques e informações da casa. A publicidade não será apresentada como “recomendação da casa”, “especialidade”, “destaque do cardápio” ou indicação de qualidade de qualquer item, salvo quando houver uma relação comercial específica, expressamente identificada e formalizada.</w:t>
            </w:r>
          </w:p>
          <w:p w14:paraId="4DC765FF" w14:textId="77777777" w:rsidR="00C81356" w:rsidRPr="00C81356" w:rsidRDefault="00C81356" w:rsidP="00C81356">
            <w:pPr>
              <w:rPr>
                <w:i/>
                <w:color w:val="475569"/>
                <w:lang w:val="pt-BR"/>
              </w:rPr>
            </w:pPr>
            <w:r w:rsidRPr="00C81356">
              <w:rPr>
                <w:i/>
                <w:color w:val="475569"/>
                <w:lang w:val="pt-BR"/>
              </w:rPr>
              <w:t>A exibição de uma marca no cardápio não significa que a casa aprovou, recomenda, vende, utiliza ou mantém vínculo comercial direto com a anunciante. A seleção e distribuição dos anúncios são realizadas pela 77Gira, de forma independente.</w:t>
            </w:r>
          </w:p>
          <w:p w14:paraId="75A0B389" w14:textId="77777777" w:rsidR="00C81356" w:rsidRPr="00C81356" w:rsidRDefault="00C81356" w:rsidP="00C81356">
            <w:pPr>
              <w:rPr>
                <w:i/>
                <w:color w:val="475569"/>
                <w:lang w:val="pt-BR"/>
              </w:rPr>
            </w:pPr>
            <w:r w:rsidRPr="00C81356">
              <w:rPr>
                <w:i/>
                <w:color w:val="475569"/>
                <w:lang w:val="pt-BR"/>
              </w:rPr>
              <w:t>A 77Gira também evitará posicionar anúncios de modo que confundam o público com botões de pedido, itens do cardápio, avaliações, preços, informações de disponibilidade ou conteúdo editorial da casa.</w:t>
            </w:r>
          </w:p>
          <w:p w14:paraId="0E823CB0" w14:textId="42C9FFE3" w:rsidR="00BF3EEE" w:rsidRDefault="00BF3EEE"/>
        </w:tc>
      </w:tr>
    </w:tbl>
    <w:p w14:paraId="164B790D" w14:textId="77777777" w:rsidR="00BF3EEE" w:rsidRDefault="00000000">
      <w:pPr>
        <w:spacing w:before="120"/>
      </w:pPr>
      <w:r>
        <w:rPr>
          <w:b/>
          <w:color w:val="B91C1C"/>
        </w:rPr>
        <w:lastRenderedPageBreak/>
        <w:t xml:space="preserve">Q52  [BLOQUEANTE]  </w:t>
      </w:r>
      <w:r>
        <w:rPr>
          <w:b/>
        </w:rPr>
        <w:t>A casa recebe receita, crédito ou benefício pela publicidade? Se não, essa regra será expressa?</w:t>
      </w:r>
    </w:p>
    <w:tbl>
      <w:tblPr>
        <w:tblW w:w="0" w:type="auto"/>
        <w:tblLook w:val="04A0" w:firstRow="1" w:lastRow="0" w:firstColumn="1" w:lastColumn="0" w:noHBand="0" w:noVBand="1"/>
      </w:tblPr>
      <w:tblGrid>
        <w:gridCol w:w="10080"/>
      </w:tblGrid>
      <w:tr w:rsidR="00BF3EEE" w14:paraId="1C6567EB" w14:textId="77777777">
        <w:tc>
          <w:tcPr>
            <w:tcW w:w="10080" w:type="dxa"/>
            <w:shd w:val="clear" w:color="auto" w:fill="FFFDF0"/>
            <w:tcMar>
              <w:top w:w="95" w:type="dxa"/>
              <w:left w:w="120" w:type="dxa"/>
              <w:bottom w:w="150" w:type="dxa"/>
              <w:right w:w="120" w:type="dxa"/>
            </w:tcMar>
          </w:tcPr>
          <w:p w14:paraId="686F999F" w14:textId="20E7E6E4" w:rsidR="00BF3EEE" w:rsidRDefault="00C81356">
            <w:r>
              <w:rPr>
                <w:i/>
                <w:color w:val="475569"/>
              </w:rPr>
              <w:t>Não recebem receita, crédito ou benefício. Esta regra precisa estar expressa no corpo do contrato de adesão a Plataforma que receberá aceite e posteriormente documento atrelado aos arquivos da casa para consulta posterior</w:t>
            </w:r>
          </w:p>
        </w:tc>
      </w:tr>
    </w:tbl>
    <w:p w14:paraId="79505F36" w14:textId="77777777" w:rsidR="00BF3EEE" w:rsidRDefault="00000000">
      <w:pPr>
        <w:spacing w:before="120"/>
      </w:pPr>
      <w:r>
        <w:rPr>
          <w:b/>
          <w:color w:val="EA580C"/>
        </w:rPr>
        <w:t xml:space="preserve">Q53  [ALTA]  </w:t>
      </w:r>
      <w:r>
        <w:rPr>
          <w:b/>
        </w:rPr>
        <w:t>Quais limites de frequência, categoria e qualidade serão aplicados em cardápios?</w:t>
      </w:r>
    </w:p>
    <w:tbl>
      <w:tblPr>
        <w:tblW w:w="0" w:type="auto"/>
        <w:tblLook w:val="04A0" w:firstRow="1" w:lastRow="0" w:firstColumn="1" w:lastColumn="0" w:noHBand="0" w:noVBand="1"/>
      </w:tblPr>
      <w:tblGrid>
        <w:gridCol w:w="10080"/>
      </w:tblGrid>
      <w:tr w:rsidR="00BF3EEE" w14:paraId="0791DDAA" w14:textId="77777777">
        <w:tc>
          <w:tcPr>
            <w:tcW w:w="10080" w:type="dxa"/>
            <w:shd w:val="clear" w:color="auto" w:fill="FFFDF0"/>
            <w:tcMar>
              <w:top w:w="95" w:type="dxa"/>
              <w:left w:w="120" w:type="dxa"/>
              <w:bottom w:w="150" w:type="dxa"/>
              <w:right w:w="120" w:type="dxa"/>
            </w:tcMar>
          </w:tcPr>
          <w:p w14:paraId="018A2C96" w14:textId="77777777" w:rsidR="007475F5" w:rsidRPr="007475F5" w:rsidRDefault="007475F5" w:rsidP="007475F5">
            <w:pPr>
              <w:rPr>
                <w:i/>
                <w:color w:val="475569"/>
                <w:lang w:val="pt-BR"/>
              </w:rPr>
            </w:pPr>
            <w:r w:rsidRPr="007475F5">
              <w:rPr>
                <w:i/>
                <w:color w:val="475569"/>
                <w:lang w:val="pt-BR"/>
              </w:rPr>
              <w:t>Nos Cardápios Essenciais, a 77Gira aplicará limites de frequência para que a publicidade não substitua ou dificulte o acesso às informações de comida, bebida, preços e disponibilidade. Os anúncios ocuparão espaços próprios e limitados, sem repetição excessiva da mesma marca em uma única navegação.</w:t>
            </w:r>
          </w:p>
          <w:p w14:paraId="2CDD270C" w14:textId="77777777" w:rsidR="007475F5" w:rsidRPr="007475F5" w:rsidRDefault="007475F5" w:rsidP="007475F5">
            <w:pPr>
              <w:rPr>
                <w:i/>
                <w:color w:val="475569"/>
                <w:lang w:val="pt-BR"/>
              </w:rPr>
            </w:pPr>
            <w:r w:rsidRPr="007475F5">
              <w:rPr>
                <w:i/>
                <w:color w:val="475569"/>
                <w:lang w:val="pt-BR"/>
              </w:rPr>
              <w:t>A plataforma poderá definir limites por visita, sessão, cardápio e período, ajustando-os conforme a maturidade da operação e a experiência observada do público.</w:t>
            </w:r>
          </w:p>
          <w:p w14:paraId="3B2FC5D0" w14:textId="77777777" w:rsidR="007475F5" w:rsidRPr="007475F5" w:rsidRDefault="007475F5" w:rsidP="007475F5">
            <w:pPr>
              <w:rPr>
                <w:i/>
                <w:color w:val="475569"/>
                <w:lang w:val="pt-BR"/>
              </w:rPr>
            </w:pPr>
            <w:r w:rsidRPr="007475F5">
              <w:rPr>
                <w:i/>
                <w:color w:val="475569"/>
                <w:lang w:val="pt-BR"/>
              </w:rPr>
              <w:t>Não serão aceitas campanhas de apostas ou bets. Também poderão ser recusadas campanhas ilegais, enganosas, discriminatórias, incompatíveis com o público, que incentivem práticas de risco ou que conflitem com os princípios editoriais e culturais do 77Gira.</w:t>
            </w:r>
          </w:p>
          <w:p w14:paraId="32C4825C" w14:textId="77777777" w:rsidR="007475F5" w:rsidRPr="007475F5" w:rsidRDefault="007475F5" w:rsidP="007475F5">
            <w:pPr>
              <w:rPr>
                <w:i/>
                <w:color w:val="475569"/>
                <w:lang w:val="pt-BR"/>
              </w:rPr>
            </w:pPr>
            <w:r w:rsidRPr="007475F5">
              <w:rPr>
                <w:i/>
                <w:color w:val="475569"/>
                <w:lang w:val="pt-BR"/>
              </w:rPr>
              <w:t>Todo criativo passará por revisão de formato, legibilidade, destino, clareza da identificação publicitária e adequação ao contexto. A 77Gira poderá recusar, pausar ou solicitar ajustes em qualquer campanha que comprometa a experiência de consulta do cardápio ou induza o público a erro.</w:t>
            </w:r>
          </w:p>
          <w:p w14:paraId="1B618757" w14:textId="36D4172F" w:rsidR="00BF3EEE" w:rsidRDefault="00BF3EEE"/>
        </w:tc>
      </w:tr>
    </w:tbl>
    <w:p w14:paraId="01F17A0F" w14:textId="77777777" w:rsidR="00BF3EEE" w:rsidRDefault="00000000">
      <w:pPr>
        <w:spacing w:before="120"/>
      </w:pPr>
      <w:r>
        <w:rPr>
          <w:b/>
          <w:color w:val="EA580C"/>
        </w:rPr>
        <w:t xml:space="preserve">Q54  [ALTA]  </w:t>
      </w:r>
      <w:r>
        <w:rPr>
          <w:b/>
        </w:rPr>
        <w:t>Quem responde por preço, disponibilidade, alergênicos, descrição e legalidade dos itens publicados?</w:t>
      </w:r>
    </w:p>
    <w:tbl>
      <w:tblPr>
        <w:tblW w:w="0" w:type="auto"/>
        <w:tblLook w:val="04A0" w:firstRow="1" w:lastRow="0" w:firstColumn="1" w:lastColumn="0" w:noHBand="0" w:noVBand="1"/>
      </w:tblPr>
      <w:tblGrid>
        <w:gridCol w:w="10080"/>
      </w:tblGrid>
      <w:tr w:rsidR="00BF3EEE" w14:paraId="7B7FC668" w14:textId="77777777">
        <w:tc>
          <w:tcPr>
            <w:tcW w:w="10080" w:type="dxa"/>
            <w:shd w:val="clear" w:color="auto" w:fill="FFFDF0"/>
            <w:tcMar>
              <w:top w:w="95" w:type="dxa"/>
              <w:left w:w="120" w:type="dxa"/>
              <w:bottom w:w="150" w:type="dxa"/>
              <w:right w:w="120" w:type="dxa"/>
            </w:tcMar>
          </w:tcPr>
          <w:p w14:paraId="27E446E0" w14:textId="42F9C305" w:rsidR="00BF3EEE" w:rsidRDefault="007475F5">
            <w:r>
              <w:rPr>
                <w:i/>
                <w:color w:val="475569"/>
              </w:rPr>
              <w:t>A casa divulgadora do cardápio</w:t>
            </w:r>
          </w:p>
        </w:tc>
      </w:tr>
    </w:tbl>
    <w:p w14:paraId="6FEB7C1D" w14:textId="77777777" w:rsidR="00BF3EEE" w:rsidRDefault="00000000">
      <w:pPr>
        <w:pStyle w:val="Ttulo1"/>
      </w:pPr>
      <w:r>
        <w:t>10. Ingressos, links externos, afiliados e serviços de terceiros</w:t>
      </w:r>
    </w:p>
    <w:p w14:paraId="380559F3" w14:textId="77777777" w:rsidR="00BF3EEE" w:rsidRDefault="00000000">
      <w:r>
        <w:t>Delimita intermediação e evita atribuição indevida de responsabilidade.</w:t>
      </w:r>
    </w:p>
    <w:p w14:paraId="40588B08" w14:textId="77777777" w:rsidR="00BF3EEE" w:rsidRDefault="00000000">
      <w:pPr>
        <w:spacing w:before="120"/>
      </w:pPr>
      <w:r>
        <w:rPr>
          <w:b/>
          <w:color w:val="B91C1C"/>
        </w:rPr>
        <w:lastRenderedPageBreak/>
        <w:t xml:space="preserve">Q55  [BLOQUEANTE]  </w:t>
      </w:r>
      <w:r>
        <w:rPr>
          <w:b/>
        </w:rPr>
        <w:t>A 77Gira vende ingresso, recebe pagamento, emite comprovante ou apenas encaminha para terceiros?</w:t>
      </w:r>
    </w:p>
    <w:tbl>
      <w:tblPr>
        <w:tblW w:w="0" w:type="auto"/>
        <w:tblLook w:val="04A0" w:firstRow="1" w:lastRow="0" w:firstColumn="1" w:lastColumn="0" w:noHBand="0" w:noVBand="1"/>
      </w:tblPr>
      <w:tblGrid>
        <w:gridCol w:w="10080"/>
      </w:tblGrid>
      <w:tr w:rsidR="00BF3EEE" w14:paraId="1C1C27FD" w14:textId="77777777">
        <w:tc>
          <w:tcPr>
            <w:tcW w:w="10080" w:type="dxa"/>
            <w:shd w:val="clear" w:color="auto" w:fill="FFFDF0"/>
            <w:tcMar>
              <w:top w:w="95" w:type="dxa"/>
              <w:left w:w="120" w:type="dxa"/>
              <w:bottom w:w="150" w:type="dxa"/>
              <w:right w:w="120" w:type="dxa"/>
            </w:tcMar>
          </w:tcPr>
          <w:p w14:paraId="1FDA7DE3" w14:textId="5AF76079" w:rsidR="00BF3EEE" w:rsidRDefault="007475F5">
            <w:r>
              <w:rPr>
                <w:i/>
                <w:color w:val="475569"/>
              </w:rPr>
              <w:t>Somente encaminhamos para terceiros</w:t>
            </w:r>
          </w:p>
        </w:tc>
      </w:tr>
    </w:tbl>
    <w:p w14:paraId="7F36C310" w14:textId="77777777" w:rsidR="00BF3EEE" w:rsidRDefault="00000000">
      <w:pPr>
        <w:spacing w:before="120"/>
      </w:pPr>
      <w:r>
        <w:rPr>
          <w:b/>
          <w:color w:val="B91C1C"/>
        </w:rPr>
        <w:t xml:space="preserve">Q56  [BLOQUEANTE]  </w:t>
      </w:r>
      <w:r>
        <w:rPr>
          <w:b/>
        </w:rPr>
        <w:t>Há programa de afiliados, comissão, cupom, rastreamento ou parceria com tiqueteira?</w:t>
      </w:r>
    </w:p>
    <w:tbl>
      <w:tblPr>
        <w:tblW w:w="0" w:type="auto"/>
        <w:tblLook w:val="04A0" w:firstRow="1" w:lastRow="0" w:firstColumn="1" w:lastColumn="0" w:noHBand="0" w:noVBand="1"/>
      </w:tblPr>
      <w:tblGrid>
        <w:gridCol w:w="10080"/>
      </w:tblGrid>
      <w:tr w:rsidR="00BF3EEE" w14:paraId="051E9B72" w14:textId="77777777">
        <w:tc>
          <w:tcPr>
            <w:tcW w:w="10080" w:type="dxa"/>
            <w:shd w:val="clear" w:color="auto" w:fill="FFFDF0"/>
            <w:tcMar>
              <w:top w:w="95" w:type="dxa"/>
              <w:left w:w="120" w:type="dxa"/>
              <w:bottom w:w="150" w:type="dxa"/>
              <w:right w:w="120" w:type="dxa"/>
            </w:tcMar>
          </w:tcPr>
          <w:p w14:paraId="72E638D1" w14:textId="533B3AEF" w:rsidR="00BF3EEE" w:rsidRDefault="007475F5">
            <w:r>
              <w:rPr>
                <w:i/>
                <w:color w:val="475569"/>
              </w:rPr>
              <w:t>não</w:t>
            </w:r>
          </w:p>
        </w:tc>
      </w:tr>
    </w:tbl>
    <w:p w14:paraId="023E1F16" w14:textId="77777777" w:rsidR="00BF3EEE" w:rsidRDefault="00000000">
      <w:pPr>
        <w:spacing w:before="120"/>
      </w:pPr>
      <w:r>
        <w:rPr>
          <w:b/>
          <w:color w:val="B91C1C"/>
        </w:rPr>
        <w:t xml:space="preserve">Q57  [BLOQUEANTE]  </w:t>
      </w:r>
      <w:r>
        <w:rPr>
          <w:b/>
        </w:rPr>
        <w:t>Quem responde por reembolso, chargeback, cancelamento e suporte da compra de ingresso?</w:t>
      </w:r>
    </w:p>
    <w:tbl>
      <w:tblPr>
        <w:tblW w:w="0" w:type="auto"/>
        <w:tblLook w:val="04A0" w:firstRow="1" w:lastRow="0" w:firstColumn="1" w:lastColumn="0" w:noHBand="0" w:noVBand="1"/>
      </w:tblPr>
      <w:tblGrid>
        <w:gridCol w:w="10080"/>
      </w:tblGrid>
      <w:tr w:rsidR="00BF3EEE" w14:paraId="11BC5866" w14:textId="77777777">
        <w:tc>
          <w:tcPr>
            <w:tcW w:w="10080" w:type="dxa"/>
            <w:shd w:val="clear" w:color="auto" w:fill="FFFDF0"/>
            <w:tcMar>
              <w:top w:w="95" w:type="dxa"/>
              <w:left w:w="120" w:type="dxa"/>
              <w:bottom w:w="150" w:type="dxa"/>
              <w:right w:w="120" w:type="dxa"/>
            </w:tcMar>
          </w:tcPr>
          <w:p w14:paraId="243B4B16" w14:textId="26FABE71" w:rsidR="00BF3EEE" w:rsidRDefault="007475F5">
            <w:r>
              <w:rPr>
                <w:i/>
                <w:color w:val="475569"/>
              </w:rPr>
              <w:t>A propria casa ou operadora ticketeira</w:t>
            </w:r>
          </w:p>
        </w:tc>
      </w:tr>
    </w:tbl>
    <w:p w14:paraId="0197FD87" w14:textId="77777777" w:rsidR="00BF3EEE" w:rsidRDefault="00000000">
      <w:pPr>
        <w:spacing w:before="120"/>
      </w:pPr>
      <w:r>
        <w:rPr>
          <w:b/>
          <w:color w:val="EA580C"/>
        </w:rPr>
        <w:t xml:space="preserve">Q58  [ALTA]  </w:t>
      </w:r>
      <w:r>
        <w:rPr>
          <w:b/>
        </w:rPr>
        <w:t>Quais links externos podem ser publicados e qual procedimento existe para link malicioso ou enganoso?</w:t>
      </w:r>
    </w:p>
    <w:tbl>
      <w:tblPr>
        <w:tblW w:w="0" w:type="auto"/>
        <w:tblLook w:val="04A0" w:firstRow="1" w:lastRow="0" w:firstColumn="1" w:lastColumn="0" w:noHBand="0" w:noVBand="1"/>
      </w:tblPr>
      <w:tblGrid>
        <w:gridCol w:w="10080"/>
      </w:tblGrid>
      <w:tr w:rsidR="00BF3EEE" w14:paraId="1025968A" w14:textId="77777777">
        <w:tc>
          <w:tcPr>
            <w:tcW w:w="10080" w:type="dxa"/>
            <w:shd w:val="clear" w:color="auto" w:fill="FFFDF0"/>
            <w:tcMar>
              <w:top w:w="95" w:type="dxa"/>
              <w:left w:w="120" w:type="dxa"/>
              <w:bottom w:w="150" w:type="dxa"/>
              <w:right w:w="120" w:type="dxa"/>
            </w:tcMar>
          </w:tcPr>
          <w:p w14:paraId="3A2050C9" w14:textId="77777777" w:rsidR="007475F5" w:rsidRPr="007475F5" w:rsidRDefault="007475F5" w:rsidP="007475F5">
            <w:pPr>
              <w:rPr>
                <w:i/>
                <w:color w:val="475569"/>
                <w:lang w:val="pt-BR"/>
              </w:rPr>
            </w:pPr>
            <w:r w:rsidRPr="007475F5">
              <w:rPr>
                <w:i/>
                <w:color w:val="475569"/>
                <w:lang w:val="pt-BR"/>
              </w:rPr>
              <w:t>A 77Gira permitirá links externos relacionados à identificação e à atividade legítima de casas, artistas, produtores, parceiros e anunciantes, como sites oficiais, redes sociais, plataformas de música, canais de vídeo, venda de ingressos, mapas, mensageria e páginas institucionais.</w:t>
            </w:r>
          </w:p>
          <w:p w14:paraId="04C80651" w14:textId="77777777" w:rsidR="007475F5" w:rsidRPr="007475F5" w:rsidRDefault="007475F5" w:rsidP="007475F5">
            <w:pPr>
              <w:rPr>
                <w:i/>
                <w:color w:val="475569"/>
                <w:lang w:val="pt-BR"/>
              </w:rPr>
            </w:pPr>
            <w:r w:rsidRPr="007475F5">
              <w:rPr>
                <w:i/>
                <w:color w:val="475569"/>
                <w:lang w:val="pt-BR"/>
              </w:rPr>
              <w:t>Todo link informado para campanhas publicitárias passará por validação técnica e revisão. A plataforma poderá recusar ou remover links que direcionem para conteúdo malicioso, fraudulento, enganoso, ilegal, incompatível com o anúncio apresentado, que simule páginas oficiais, colete dados indevidamente ou comprometa a segurança do usuário.</w:t>
            </w:r>
          </w:p>
          <w:p w14:paraId="08A6F5FF" w14:textId="77777777" w:rsidR="007475F5" w:rsidRPr="007475F5" w:rsidRDefault="007475F5" w:rsidP="007475F5">
            <w:pPr>
              <w:rPr>
                <w:i/>
                <w:color w:val="475569"/>
                <w:lang w:val="pt-BR"/>
              </w:rPr>
            </w:pPr>
            <w:r w:rsidRPr="007475F5">
              <w:rPr>
                <w:i/>
                <w:color w:val="475569"/>
                <w:lang w:val="pt-BR"/>
              </w:rPr>
              <w:t>Links inseridos em perfis, eventos, cardápios, parcerias ou outros conteúdos também poderão ser revisados, restringidos ou removidos mediante denúncia fundamentada, detecção técnica ou indício de risco.</w:t>
            </w:r>
          </w:p>
          <w:p w14:paraId="0837DD54" w14:textId="77777777" w:rsidR="007475F5" w:rsidRPr="007475F5" w:rsidRDefault="007475F5" w:rsidP="007475F5">
            <w:pPr>
              <w:rPr>
                <w:i/>
                <w:color w:val="475569"/>
                <w:lang w:val="pt-BR"/>
              </w:rPr>
            </w:pPr>
            <w:r w:rsidRPr="007475F5">
              <w:rPr>
                <w:i/>
                <w:color w:val="475569"/>
                <w:lang w:val="pt-BR"/>
              </w:rPr>
              <w:t>Quando um link for identificado como potencialmente malicioso ou enganoso, a 77Gira poderá, conforme o risco: bloquear a abertura, desativar temporariamente o link, pausar a campanha ou conteúdo associado, solicitar correção ao responsável e registrar a ocorrência para auditoria. Em casos de fraude, phishing, exposição de dados ou risco relevante à segurança, a restrição poderá ocorrer de forma imediata.</w:t>
            </w:r>
          </w:p>
          <w:p w14:paraId="6232A100" w14:textId="77777777" w:rsidR="007475F5" w:rsidRPr="007475F5" w:rsidRDefault="007475F5" w:rsidP="007475F5">
            <w:pPr>
              <w:rPr>
                <w:i/>
                <w:color w:val="475569"/>
                <w:lang w:val="pt-BR"/>
              </w:rPr>
            </w:pPr>
            <w:r w:rsidRPr="007475F5">
              <w:rPr>
                <w:i/>
                <w:color w:val="475569"/>
                <w:lang w:val="pt-BR"/>
              </w:rPr>
              <w:t>A 77Gira não garante a disponibilidade, segurança ou conteúdo de sites de terceiros, mas buscará identificar claramente quando a pessoa estiver deixando a plataforma.</w:t>
            </w:r>
          </w:p>
          <w:p w14:paraId="3EE5C78F" w14:textId="594B559D" w:rsidR="00BF3EEE" w:rsidRDefault="00BF3EEE"/>
        </w:tc>
      </w:tr>
    </w:tbl>
    <w:p w14:paraId="0D0CE60E" w14:textId="77777777" w:rsidR="00BF3EEE" w:rsidRDefault="00000000">
      <w:pPr>
        <w:pStyle w:val="Ttulo1"/>
      </w:pPr>
      <w:r>
        <w:t>11. Parceiros estratégicos, comunicações e marca</w:t>
      </w:r>
    </w:p>
    <w:p w14:paraId="42E26A39" w14:textId="77777777" w:rsidR="00BF3EEE" w:rsidRDefault="00000000">
      <w:r>
        <w:t>Formaliza propostas, logotipos, régua institucional e comunicações enviadas pela operação.</w:t>
      </w:r>
    </w:p>
    <w:p w14:paraId="0311DCF6" w14:textId="77777777" w:rsidR="00BF3EEE" w:rsidRDefault="00000000">
      <w:pPr>
        <w:spacing w:before="120"/>
      </w:pPr>
      <w:r>
        <w:rPr>
          <w:b/>
          <w:color w:val="B91C1C"/>
        </w:rPr>
        <w:t xml:space="preserve">Q59  [BLOQUEANTE]  </w:t>
      </w:r>
      <w:r>
        <w:rPr>
          <w:b/>
        </w:rPr>
        <w:t>Quais critérios tornam um parceiro estratégico ativo, público e autorizado para comunicação institucional?</w:t>
      </w:r>
    </w:p>
    <w:tbl>
      <w:tblPr>
        <w:tblW w:w="0" w:type="auto"/>
        <w:tblLook w:val="04A0" w:firstRow="1" w:lastRow="0" w:firstColumn="1" w:lastColumn="0" w:noHBand="0" w:noVBand="1"/>
      </w:tblPr>
      <w:tblGrid>
        <w:gridCol w:w="10080"/>
      </w:tblGrid>
      <w:tr w:rsidR="00BF3EEE" w14:paraId="1156FACC" w14:textId="77777777">
        <w:tc>
          <w:tcPr>
            <w:tcW w:w="10080" w:type="dxa"/>
            <w:shd w:val="clear" w:color="auto" w:fill="FFFDF0"/>
            <w:tcMar>
              <w:top w:w="95" w:type="dxa"/>
              <w:left w:w="120" w:type="dxa"/>
              <w:bottom w:w="150" w:type="dxa"/>
              <w:right w:w="120" w:type="dxa"/>
            </w:tcMar>
          </w:tcPr>
          <w:p w14:paraId="5F566B15" w14:textId="3AFE8D47" w:rsidR="00BF3EEE" w:rsidRDefault="007475F5">
            <w:r>
              <w:rPr>
                <w:i/>
                <w:color w:val="475569"/>
              </w:rPr>
              <w:t>Mediante avaliação e aceite de prceria da equipe administrative 77Gira</w:t>
            </w:r>
          </w:p>
        </w:tc>
      </w:tr>
    </w:tbl>
    <w:p w14:paraId="50E01962" w14:textId="77777777" w:rsidR="00BF3EEE" w:rsidRDefault="00000000">
      <w:pPr>
        <w:spacing w:before="120"/>
      </w:pPr>
      <w:r>
        <w:rPr>
          <w:b/>
          <w:color w:val="EA580C"/>
        </w:rPr>
        <w:t xml:space="preserve">Q60  [ALTA]  </w:t>
      </w:r>
      <w:r>
        <w:rPr>
          <w:b/>
        </w:rPr>
        <w:t>Quais entregas uma parceria pode prever: logo, conteúdo, roteiro, ativação, dados agregados, Ads ou eventos?</w:t>
      </w:r>
    </w:p>
    <w:tbl>
      <w:tblPr>
        <w:tblW w:w="0" w:type="auto"/>
        <w:tblLook w:val="04A0" w:firstRow="1" w:lastRow="0" w:firstColumn="1" w:lastColumn="0" w:noHBand="0" w:noVBand="1"/>
      </w:tblPr>
      <w:tblGrid>
        <w:gridCol w:w="10080"/>
      </w:tblGrid>
      <w:tr w:rsidR="00BF3EEE" w14:paraId="24B4BD06" w14:textId="77777777">
        <w:tc>
          <w:tcPr>
            <w:tcW w:w="10080" w:type="dxa"/>
            <w:shd w:val="clear" w:color="auto" w:fill="FFFDF0"/>
            <w:tcMar>
              <w:top w:w="95" w:type="dxa"/>
              <w:left w:w="120" w:type="dxa"/>
              <w:bottom w:w="150" w:type="dxa"/>
              <w:right w:w="120" w:type="dxa"/>
            </w:tcMar>
          </w:tcPr>
          <w:p w14:paraId="63646695" w14:textId="77777777" w:rsidR="00A156C8" w:rsidRPr="00A156C8" w:rsidRDefault="00A156C8" w:rsidP="00A156C8">
            <w:pPr>
              <w:rPr>
                <w:i/>
                <w:color w:val="475569"/>
                <w:lang w:val="pt-BR"/>
              </w:rPr>
            </w:pPr>
            <w:r w:rsidRPr="00A156C8">
              <w:rPr>
                <w:i/>
                <w:color w:val="475569"/>
                <w:lang w:val="pt-BR"/>
              </w:rPr>
              <w:lastRenderedPageBreak/>
              <w:t>As parcerias do 77Gira podem prever entregas institucionais, culturais ou comerciais, sempre formalizadas em instrumento específico e submetidas à curadoria da plataforma.</w:t>
            </w:r>
          </w:p>
          <w:p w14:paraId="1DC04C74" w14:textId="77777777" w:rsidR="00A156C8" w:rsidRPr="00A156C8" w:rsidRDefault="00A156C8" w:rsidP="00A156C8">
            <w:pPr>
              <w:rPr>
                <w:i/>
                <w:color w:val="475569"/>
                <w:lang w:val="pt-BR"/>
              </w:rPr>
            </w:pPr>
            <w:r w:rsidRPr="00A156C8">
              <w:rPr>
                <w:i/>
                <w:color w:val="475569"/>
                <w:lang w:val="pt-BR"/>
              </w:rPr>
              <w:t>Conforme o escopo contratado, uma parceria poderá incluir:</w:t>
            </w:r>
          </w:p>
          <w:p w14:paraId="7541CE50" w14:textId="77777777" w:rsidR="00A156C8" w:rsidRPr="00A156C8" w:rsidRDefault="00A156C8" w:rsidP="00A156C8">
            <w:pPr>
              <w:numPr>
                <w:ilvl w:val="0"/>
                <w:numId w:val="33"/>
              </w:numPr>
              <w:rPr>
                <w:i/>
                <w:color w:val="475569"/>
                <w:lang w:val="pt-BR"/>
              </w:rPr>
            </w:pPr>
            <w:r w:rsidRPr="00A156C8">
              <w:rPr>
                <w:i/>
                <w:color w:val="475569"/>
                <w:lang w:val="pt-BR"/>
              </w:rPr>
              <w:t>Exibição de logo ou identificação institucional em espaços previamente definidos;</w:t>
            </w:r>
          </w:p>
          <w:p w14:paraId="7894BA89" w14:textId="77777777" w:rsidR="00A156C8" w:rsidRPr="00A156C8" w:rsidRDefault="00A156C8" w:rsidP="00A156C8">
            <w:pPr>
              <w:numPr>
                <w:ilvl w:val="0"/>
                <w:numId w:val="33"/>
              </w:numPr>
              <w:rPr>
                <w:i/>
                <w:color w:val="475569"/>
                <w:lang w:val="pt-BR"/>
              </w:rPr>
            </w:pPr>
            <w:r w:rsidRPr="00A156C8">
              <w:rPr>
                <w:i/>
                <w:color w:val="475569"/>
                <w:lang w:val="pt-BR"/>
              </w:rPr>
              <w:t>Presença identificada como “Apoiado por [Marca]” em roteiros, conteúdos ou experiências;</w:t>
            </w:r>
          </w:p>
          <w:p w14:paraId="7CC51420" w14:textId="77777777" w:rsidR="00A156C8" w:rsidRPr="00A156C8" w:rsidRDefault="00A156C8" w:rsidP="00A156C8">
            <w:pPr>
              <w:numPr>
                <w:ilvl w:val="0"/>
                <w:numId w:val="33"/>
              </w:numPr>
              <w:rPr>
                <w:i/>
                <w:color w:val="475569"/>
                <w:lang w:val="pt-BR"/>
              </w:rPr>
            </w:pPr>
            <w:r w:rsidRPr="00A156C8">
              <w:rPr>
                <w:i/>
                <w:color w:val="475569"/>
                <w:lang w:val="pt-BR"/>
              </w:rPr>
              <w:t>Apoio a roteiros de samba por região, data, estilo ou iniciativa cultural;</w:t>
            </w:r>
          </w:p>
          <w:p w14:paraId="2FA2014B" w14:textId="77777777" w:rsidR="00A156C8" w:rsidRPr="00A156C8" w:rsidRDefault="00A156C8" w:rsidP="00A156C8">
            <w:pPr>
              <w:numPr>
                <w:ilvl w:val="0"/>
                <w:numId w:val="33"/>
              </w:numPr>
              <w:rPr>
                <w:i/>
                <w:color w:val="475569"/>
                <w:lang w:val="pt-BR"/>
              </w:rPr>
            </w:pPr>
            <w:r w:rsidRPr="00A156C8">
              <w:rPr>
                <w:i/>
                <w:color w:val="475569"/>
                <w:lang w:val="pt-BR"/>
              </w:rPr>
              <w:t>Participação em conteúdos editoriais ou institucionais, sempre com identificação clara quando houver patrocínio;</w:t>
            </w:r>
          </w:p>
          <w:p w14:paraId="751862D9" w14:textId="77777777" w:rsidR="00A156C8" w:rsidRPr="00A156C8" w:rsidRDefault="00A156C8" w:rsidP="00A156C8">
            <w:pPr>
              <w:numPr>
                <w:ilvl w:val="0"/>
                <w:numId w:val="33"/>
              </w:numPr>
              <w:rPr>
                <w:i/>
                <w:color w:val="475569"/>
                <w:lang w:val="pt-BR"/>
              </w:rPr>
            </w:pPr>
            <w:r w:rsidRPr="00A156C8">
              <w:rPr>
                <w:i/>
                <w:color w:val="475569"/>
                <w:lang w:val="pt-BR"/>
              </w:rPr>
              <w:t>Ativações presenciais vinculadas a eventos, casas, artistas ou territórios;</w:t>
            </w:r>
          </w:p>
          <w:p w14:paraId="43951F69" w14:textId="77777777" w:rsidR="00A156C8" w:rsidRPr="00A156C8" w:rsidRDefault="00A156C8" w:rsidP="00A156C8">
            <w:pPr>
              <w:numPr>
                <w:ilvl w:val="0"/>
                <w:numId w:val="33"/>
              </w:numPr>
              <w:rPr>
                <w:i/>
                <w:color w:val="475569"/>
                <w:lang w:val="pt-BR"/>
              </w:rPr>
            </w:pPr>
            <w:r w:rsidRPr="00A156C8">
              <w:rPr>
                <w:i/>
                <w:color w:val="475569"/>
                <w:lang w:val="pt-BR"/>
              </w:rPr>
              <w:t>Campanhas publicitárias no 77Gira Ads, sujeitas às regras próprias de aprovação, inventário, entrega e identificação publicitária;</w:t>
            </w:r>
          </w:p>
          <w:p w14:paraId="4AE2CD4B" w14:textId="77777777" w:rsidR="00A156C8" w:rsidRPr="00A156C8" w:rsidRDefault="00A156C8" w:rsidP="00A156C8">
            <w:pPr>
              <w:numPr>
                <w:ilvl w:val="0"/>
                <w:numId w:val="33"/>
              </w:numPr>
              <w:rPr>
                <w:i/>
                <w:color w:val="475569"/>
                <w:lang w:val="pt-BR"/>
              </w:rPr>
            </w:pPr>
            <w:r w:rsidRPr="00A156C8">
              <w:rPr>
                <w:i/>
                <w:color w:val="475569"/>
                <w:lang w:val="pt-BR"/>
              </w:rPr>
              <w:t>Apoio a eventos, projetos culturais ou ações de mobilidade e acesso à cena;</w:t>
            </w:r>
          </w:p>
          <w:p w14:paraId="79EAA164" w14:textId="77777777" w:rsidR="00A156C8" w:rsidRPr="00A156C8" w:rsidRDefault="00A156C8" w:rsidP="00A156C8">
            <w:pPr>
              <w:numPr>
                <w:ilvl w:val="0"/>
                <w:numId w:val="33"/>
              </w:numPr>
              <w:rPr>
                <w:i/>
                <w:color w:val="475569"/>
                <w:lang w:val="pt-BR"/>
              </w:rPr>
            </w:pPr>
            <w:r w:rsidRPr="00A156C8">
              <w:rPr>
                <w:i/>
                <w:color w:val="475569"/>
                <w:lang w:val="pt-BR"/>
              </w:rPr>
              <w:t>Relatórios com métricas agregadas da parceria, como alcance de conteúdos, impressões, cliques, acessos a roteiros e participação em ativações.</w:t>
            </w:r>
          </w:p>
          <w:p w14:paraId="393E6FCA" w14:textId="77777777" w:rsidR="00A156C8" w:rsidRPr="00A156C8" w:rsidRDefault="00A156C8" w:rsidP="00A156C8">
            <w:pPr>
              <w:rPr>
                <w:i/>
                <w:color w:val="475569"/>
                <w:lang w:val="pt-BR"/>
              </w:rPr>
            </w:pPr>
            <w:r w:rsidRPr="00A156C8">
              <w:rPr>
                <w:i/>
                <w:color w:val="475569"/>
                <w:lang w:val="pt-BR"/>
              </w:rPr>
              <w:t>Nenhuma parceria concede acesso a dados pessoais, perfis individualizados, contatos, histórico de navegação identificável ou informações sensíveis de usuários. Dados compartilhados serão sempre agregados, proporcionais à finalidade da parceria e compatíveis com a Política de Privacidade.</w:t>
            </w:r>
          </w:p>
          <w:p w14:paraId="2B5378F8" w14:textId="77777777" w:rsidR="00A156C8" w:rsidRPr="00A156C8" w:rsidRDefault="00A156C8" w:rsidP="00A156C8">
            <w:pPr>
              <w:rPr>
                <w:i/>
                <w:color w:val="475569"/>
                <w:lang w:val="pt-BR"/>
              </w:rPr>
            </w:pPr>
            <w:r w:rsidRPr="00A156C8">
              <w:rPr>
                <w:i/>
                <w:color w:val="475569"/>
                <w:lang w:val="pt-BR"/>
              </w:rPr>
              <w:t>A parceria não dá à marca controle editorial sobre a agenda, a curadoria de casas e artistas, a ordem dos eventos ou as recomendações do 77Gira, salvo quando o conteúdo for claramente identificado como publicitário ou patrocinado.</w:t>
            </w:r>
          </w:p>
          <w:p w14:paraId="403AA40F" w14:textId="4E2E5AF6" w:rsidR="00BF3EEE" w:rsidRDefault="00BF3EEE"/>
        </w:tc>
      </w:tr>
    </w:tbl>
    <w:p w14:paraId="44C46665" w14:textId="77777777" w:rsidR="00BF3EEE" w:rsidRDefault="00000000">
      <w:pPr>
        <w:spacing w:before="120"/>
      </w:pPr>
      <w:r>
        <w:rPr>
          <w:b/>
          <w:color w:val="B91C1C"/>
        </w:rPr>
        <w:t xml:space="preserve">Q61  [BLOQUEANTE]  </w:t>
      </w:r>
      <w:r>
        <w:rPr>
          <w:b/>
        </w:rPr>
        <w:t>Há política contra parceria com bets, tabaco, conteúdo adulto, armas, desinformação ou outras categorias?</w:t>
      </w:r>
    </w:p>
    <w:tbl>
      <w:tblPr>
        <w:tblW w:w="0" w:type="auto"/>
        <w:tblLook w:val="04A0" w:firstRow="1" w:lastRow="0" w:firstColumn="1" w:lastColumn="0" w:noHBand="0" w:noVBand="1"/>
      </w:tblPr>
      <w:tblGrid>
        <w:gridCol w:w="10080"/>
      </w:tblGrid>
      <w:tr w:rsidR="00BF3EEE" w14:paraId="35AE38A1" w14:textId="77777777">
        <w:tc>
          <w:tcPr>
            <w:tcW w:w="10080" w:type="dxa"/>
            <w:shd w:val="clear" w:color="auto" w:fill="FFFDF0"/>
            <w:tcMar>
              <w:top w:w="95" w:type="dxa"/>
              <w:left w:w="120" w:type="dxa"/>
              <w:bottom w:w="150" w:type="dxa"/>
              <w:right w:w="120" w:type="dxa"/>
            </w:tcMar>
          </w:tcPr>
          <w:p w14:paraId="560C5338" w14:textId="77777777" w:rsidR="00A156C8" w:rsidRPr="00A156C8" w:rsidRDefault="00A156C8" w:rsidP="00A156C8">
            <w:pPr>
              <w:rPr>
                <w:i/>
                <w:color w:val="475569"/>
                <w:lang w:val="pt-BR"/>
              </w:rPr>
            </w:pPr>
            <w:r w:rsidRPr="00A156C8">
              <w:rPr>
                <w:i/>
                <w:color w:val="475569"/>
                <w:lang w:val="pt-BR"/>
              </w:rPr>
              <w:t>A 77Gira adota uma política de elegibilidade comercial para proteger o público, a comunidade cultural e a integridade editorial da plataforma.</w:t>
            </w:r>
          </w:p>
          <w:p w14:paraId="31E17E96" w14:textId="77777777" w:rsidR="00A156C8" w:rsidRPr="00A156C8" w:rsidRDefault="00A156C8" w:rsidP="00A156C8">
            <w:pPr>
              <w:rPr>
                <w:i/>
                <w:color w:val="475569"/>
                <w:lang w:val="pt-BR"/>
              </w:rPr>
            </w:pPr>
            <w:r w:rsidRPr="00A156C8">
              <w:rPr>
                <w:i/>
                <w:color w:val="475569"/>
                <w:lang w:val="pt-BR"/>
              </w:rPr>
              <w:t>São proibidas parcerias, campanhas, patrocínios, ativações e links comerciais relacionados a:</w:t>
            </w:r>
          </w:p>
          <w:p w14:paraId="32C201E8" w14:textId="77777777" w:rsidR="00A156C8" w:rsidRPr="00A156C8" w:rsidRDefault="00A156C8" w:rsidP="00A156C8">
            <w:pPr>
              <w:numPr>
                <w:ilvl w:val="0"/>
                <w:numId w:val="34"/>
              </w:numPr>
              <w:rPr>
                <w:i/>
                <w:color w:val="475569"/>
                <w:lang w:val="pt-BR"/>
              </w:rPr>
            </w:pPr>
            <w:r w:rsidRPr="00A156C8">
              <w:rPr>
                <w:i/>
                <w:color w:val="475569"/>
                <w:lang w:val="pt-BR"/>
              </w:rPr>
              <w:t>Apostas, bets, jogos de azar, cassinos, rifas irregulares ou promessas de ganho financeiro;</w:t>
            </w:r>
          </w:p>
          <w:p w14:paraId="57CFEAB6" w14:textId="77777777" w:rsidR="00A156C8" w:rsidRPr="00A156C8" w:rsidRDefault="00A156C8" w:rsidP="00A156C8">
            <w:pPr>
              <w:numPr>
                <w:ilvl w:val="0"/>
                <w:numId w:val="34"/>
              </w:numPr>
              <w:rPr>
                <w:i/>
                <w:color w:val="475569"/>
                <w:lang w:val="pt-BR"/>
              </w:rPr>
            </w:pPr>
            <w:r w:rsidRPr="00A156C8">
              <w:rPr>
                <w:i/>
                <w:color w:val="475569"/>
                <w:lang w:val="pt-BR"/>
              </w:rPr>
              <w:t>Tabaco, cigarros eletrônicos, vaporizadores e produtos correlatos;</w:t>
            </w:r>
          </w:p>
          <w:p w14:paraId="5E6C2241" w14:textId="77777777" w:rsidR="00A156C8" w:rsidRPr="00A156C8" w:rsidRDefault="00A156C8" w:rsidP="00A156C8">
            <w:pPr>
              <w:numPr>
                <w:ilvl w:val="0"/>
                <w:numId w:val="34"/>
              </w:numPr>
              <w:rPr>
                <w:i/>
                <w:color w:val="475569"/>
                <w:lang w:val="pt-BR"/>
              </w:rPr>
            </w:pPr>
            <w:r w:rsidRPr="00A156C8">
              <w:rPr>
                <w:i/>
                <w:color w:val="475569"/>
                <w:lang w:val="pt-BR"/>
              </w:rPr>
              <w:t>Armas, munições, explosivos, acessórios bélicos ou instruções de aquisição e uso;</w:t>
            </w:r>
          </w:p>
          <w:p w14:paraId="756B0528" w14:textId="77777777" w:rsidR="00A156C8" w:rsidRPr="00A156C8" w:rsidRDefault="00A156C8" w:rsidP="00A156C8">
            <w:pPr>
              <w:numPr>
                <w:ilvl w:val="0"/>
                <w:numId w:val="34"/>
              </w:numPr>
              <w:rPr>
                <w:i/>
                <w:color w:val="475569"/>
                <w:lang w:val="pt-BR"/>
              </w:rPr>
            </w:pPr>
            <w:r w:rsidRPr="00A156C8">
              <w:rPr>
                <w:i/>
                <w:color w:val="475569"/>
                <w:lang w:val="pt-BR"/>
              </w:rPr>
              <w:t>Conteúdo sexual explícito, pornografia, exploração sexual ou serviços adultos incompatíveis com o ambiente da plataforma;</w:t>
            </w:r>
          </w:p>
          <w:p w14:paraId="25B1BECD" w14:textId="77777777" w:rsidR="00A156C8" w:rsidRPr="00A156C8" w:rsidRDefault="00A156C8" w:rsidP="00A156C8">
            <w:pPr>
              <w:numPr>
                <w:ilvl w:val="0"/>
                <w:numId w:val="34"/>
              </w:numPr>
              <w:rPr>
                <w:i/>
                <w:color w:val="475569"/>
                <w:lang w:val="pt-BR"/>
              </w:rPr>
            </w:pPr>
            <w:r w:rsidRPr="00A156C8">
              <w:rPr>
                <w:i/>
                <w:color w:val="475569"/>
                <w:lang w:val="pt-BR"/>
              </w:rPr>
              <w:t>Desinformação, fraude, phishing, golpes, falsificação, pirâmides financeiras ou promessas enganosas;</w:t>
            </w:r>
          </w:p>
          <w:p w14:paraId="2EF18E46" w14:textId="77777777" w:rsidR="00A156C8" w:rsidRPr="00A156C8" w:rsidRDefault="00A156C8" w:rsidP="00A156C8">
            <w:pPr>
              <w:numPr>
                <w:ilvl w:val="0"/>
                <w:numId w:val="34"/>
              </w:numPr>
              <w:rPr>
                <w:i/>
                <w:color w:val="475569"/>
                <w:lang w:val="pt-BR"/>
              </w:rPr>
            </w:pPr>
            <w:r w:rsidRPr="00A156C8">
              <w:rPr>
                <w:i/>
                <w:color w:val="475569"/>
                <w:lang w:val="pt-BR"/>
              </w:rPr>
              <w:t>Discriminação, discurso de ódio, assédio, violência, exploração de pessoas ou incitação a práticas ilegais;</w:t>
            </w:r>
          </w:p>
          <w:p w14:paraId="03EBD811" w14:textId="77777777" w:rsidR="00A156C8" w:rsidRPr="00A156C8" w:rsidRDefault="00A156C8" w:rsidP="00A156C8">
            <w:pPr>
              <w:numPr>
                <w:ilvl w:val="0"/>
                <w:numId w:val="34"/>
              </w:numPr>
              <w:rPr>
                <w:i/>
                <w:color w:val="475569"/>
                <w:lang w:val="pt-BR"/>
              </w:rPr>
            </w:pPr>
            <w:r w:rsidRPr="00A156C8">
              <w:rPr>
                <w:i/>
                <w:color w:val="475569"/>
                <w:lang w:val="pt-BR"/>
              </w:rPr>
              <w:t>Produtos, serviços ou campanhas que violem a legislação aplicável, direitos autorais, marcas, imagem, privacidade ou proteção de dados.</w:t>
            </w:r>
          </w:p>
          <w:p w14:paraId="09CCC657" w14:textId="77777777" w:rsidR="00A156C8" w:rsidRPr="00A156C8" w:rsidRDefault="00A156C8" w:rsidP="00A156C8">
            <w:pPr>
              <w:rPr>
                <w:i/>
                <w:color w:val="475569"/>
                <w:lang w:val="pt-BR"/>
              </w:rPr>
            </w:pPr>
            <w:r w:rsidRPr="00A156C8">
              <w:rPr>
                <w:i/>
                <w:color w:val="475569"/>
                <w:lang w:val="pt-BR"/>
              </w:rPr>
              <w:t xml:space="preserve">Categorias que podem exigir análise reforçada incluem bebidas alcoólicas, produtos financeiros, crédito, saúde, medicamentos, suplementos, mobilidade, campanhas políticas, causas públicas e conteúdos destinados a </w:t>
            </w:r>
            <w:r w:rsidRPr="00A156C8">
              <w:rPr>
                <w:i/>
                <w:color w:val="475569"/>
                <w:lang w:val="pt-BR"/>
              </w:rPr>
              <w:lastRenderedPageBreak/>
              <w:t>públicos etários específicos. A aprovação dependerá de legalidade, público, contexto, forma de comunicação, transparência e adequação à experiência cultural do 77Gira.</w:t>
            </w:r>
          </w:p>
          <w:p w14:paraId="0FE1B9FF" w14:textId="77777777" w:rsidR="00A156C8" w:rsidRPr="00A156C8" w:rsidRDefault="00A156C8" w:rsidP="00A156C8">
            <w:pPr>
              <w:rPr>
                <w:i/>
                <w:color w:val="475569"/>
                <w:lang w:val="pt-BR"/>
              </w:rPr>
            </w:pPr>
            <w:r w:rsidRPr="00A156C8">
              <w:rPr>
                <w:i/>
                <w:color w:val="475569"/>
                <w:lang w:val="pt-BR"/>
              </w:rPr>
              <w:t>A 77Gira poderá recusar, restringir, pausar ou encerrar campanhas e parcerias a qualquer momento quando identificar incompatibilidade com esta política, risco ao público, descumprimento legal, informação enganosa ou impacto negativo à confiança na plataforma.</w:t>
            </w:r>
          </w:p>
          <w:p w14:paraId="61A91C90" w14:textId="77777777" w:rsidR="00A156C8" w:rsidRPr="00A156C8" w:rsidRDefault="00A156C8" w:rsidP="00A156C8">
            <w:pPr>
              <w:rPr>
                <w:i/>
                <w:color w:val="475569"/>
                <w:lang w:val="pt-BR"/>
              </w:rPr>
            </w:pPr>
            <w:r w:rsidRPr="00A156C8">
              <w:rPr>
                <w:i/>
                <w:color w:val="475569"/>
                <w:lang w:val="pt-BR"/>
              </w:rPr>
              <w:t>A aprovação comercial não transfere à marca controle sobre a curadoria editorial, a agenda de eventos, as casas, os artistas ou as recomendações do 77Gira.</w:t>
            </w:r>
          </w:p>
          <w:p w14:paraId="3D991B04" w14:textId="2CEE890C" w:rsidR="00BF3EEE" w:rsidRDefault="00BF3EEE"/>
        </w:tc>
      </w:tr>
    </w:tbl>
    <w:p w14:paraId="77BF3999" w14:textId="77777777" w:rsidR="00BF3EEE" w:rsidRDefault="00000000">
      <w:pPr>
        <w:spacing w:before="120"/>
      </w:pPr>
      <w:r>
        <w:rPr>
          <w:b/>
          <w:color w:val="EA580C"/>
        </w:rPr>
        <w:lastRenderedPageBreak/>
        <w:t xml:space="preserve">Q62  [ALTA]  </w:t>
      </w:r>
      <w:r>
        <w:rPr>
          <w:b/>
        </w:rPr>
        <w:t>E-mails institucionais poderão usar régua de logos apenas com autorização contratual específica?</w:t>
      </w:r>
    </w:p>
    <w:tbl>
      <w:tblPr>
        <w:tblW w:w="0" w:type="auto"/>
        <w:tblLook w:val="04A0" w:firstRow="1" w:lastRow="0" w:firstColumn="1" w:lastColumn="0" w:noHBand="0" w:noVBand="1"/>
      </w:tblPr>
      <w:tblGrid>
        <w:gridCol w:w="10080"/>
      </w:tblGrid>
      <w:tr w:rsidR="00BF3EEE" w14:paraId="04BBB4E9" w14:textId="77777777">
        <w:tc>
          <w:tcPr>
            <w:tcW w:w="10080" w:type="dxa"/>
            <w:shd w:val="clear" w:color="auto" w:fill="FFFDF0"/>
            <w:tcMar>
              <w:top w:w="95" w:type="dxa"/>
              <w:left w:w="120" w:type="dxa"/>
              <w:bottom w:w="150" w:type="dxa"/>
              <w:right w:w="120" w:type="dxa"/>
            </w:tcMar>
          </w:tcPr>
          <w:p w14:paraId="7E119CDD" w14:textId="5A385E3E" w:rsidR="00BF3EEE" w:rsidRDefault="00A156C8">
            <w:r>
              <w:rPr>
                <w:i/>
                <w:color w:val="475569"/>
              </w:rPr>
              <w:t>Sim, existe um campo que habilita ou desabilita aparecimento de marca mediante concoradancia previa durante negociações</w:t>
            </w:r>
          </w:p>
        </w:tc>
      </w:tr>
    </w:tbl>
    <w:p w14:paraId="30181467" w14:textId="77777777" w:rsidR="00BF3EEE" w:rsidRDefault="00000000">
      <w:pPr>
        <w:spacing w:before="120"/>
      </w:pPr>
      <w:r>
        <w:rPr>
          <w:b/>
          <w:color w:val="B91C1C"/>
        </w:rPr>
        <w:t xml:space="preserve">Q63  [BLOQUEANTE]  </w:t>
      </w:r>
      <w:r>
        <w:rPr>
          <w:b/>
        </w:rPr>
        <w:t>Quais e-mails podem ser enviados sem consentimento comercial e quais exigem opt-in/opt-out?</w:t>
      </w:r>
    </w:p>
    <w:tbl>
      <w:tblPr>
        <w:tblW w:w="0" w:type="auto"/>
        <w:tblLook w:val="04A0" w:firstRow="1" w:lastRow="0" w:firstColumn="1" w:lastColumn="0" w:noHBand="0" w:noVBand="1"/>
      </w:tblPr>
      <w:tblGrid>
        <w:gridCol w:w="10080"/>
      </w:tblGrid>
      <w:tr w:rsidR="00BF3EEE" w14:paraId="1D7D078A" w14:textId="77777777">
        <w:tc>
          <w:tcPr>
            <w:tcW w:w="10080" w:type="dxa"/>
            <w:shd w:val="clear" w:color="auto" w:fill="FFFDF0"/>
            <w:tcMar>
              <w:top w:w="95" w:type="dxa"/>
              <w:left w:w="120" w:type="dxa"/>
              <w:bottom w:w="150" w:type="dxa"/>
              <w:right w:w="120" w:type="dxa"/>
            </w:tcMar>
          </w:tcPr>
          <w:p w14:paraId="47D735E0" w14:textId="77777777" w:rsidR="00A156C8" w:rsidRPr="00A156C8" w:rsidRDefault="00A156C8" w:rsidP="00A156C8">
            <w:pPr>
              <w:rPr>
                <w:i/>
                <w:color w:val="475569"/>
                <w:lang w:val="pt-BR"/>
              </w:rPr>
            </w:pPr>
            <w:r w:rsidRPr="00A156C8">
              <w:rPr>
                <w:i/>
                <w:color w:val="475569"/>
                <w:lang w:val="pt-BR"/>
              </w:rPr>
              <w:t>A 77Gira diferencia comunicações operacionais, institucionais e comerciais.</w:t>
            </w:r>
          </w:p>
          <w:p w14:paraId="263A9CA1" w14:textId="77777777" w:rsidR="00A156C8" w:rsidRPr="00A156C8" w:rsidRDefault="00A156C8" w:rsidP="00A156C8">
            <w:pPr>
              <w:rPr>
                <w:i/>
                <w:color w:val="475569"/>
                <w:lang w:val="pt-BR"/>
              </w:rPr>
            </w:pPr>
            <w:r w:rsidRPr="00A156C8">
              <w:rPr>
                <w:i/>
                <w:color w:val="475569"/>
                <w:lang w:val="pt-BR"/>
              </w:rPr>
              <w:t>Podem ser enviados sem consentimento comercial prévio, por serem necessários à conta, à segurança, ao cumprimento de obrigações ou a uma solicitação iniciada pela própria pessoa:</w:t>
            </w:r>
          </w:p>
          <w:p w14:paraId="3197A68E" w14:textId="77777777" w:rsidR="00A156C8" w:rsidRPr="00A156C8" w:rsidRDefault="00A156C8" w:rsidP="00A156C8">
            <w:pPr>
              <w:numPr>
                <w:ilvl w:val="0"/>
                <w:numId w:val="35"/>
              </w:numPr>
              <w:rPr>
                <w:i/>
                <w:color w:val="475569"/>
                <w:lang w:val="pt-BR"/>
              </w:rPr>
            </w:pPr>
            <w:r w:rsidRPr="00A156C8">
              <w:rPr>
                <w:i/>
                <w:color w:val="475569"/>
                <w:lang w:val="pt-BR"/>
              </w:rPr>
              <w:t>Confirmação de cadastro, verificação de e-mail e ativação de conta;</w:t>
            </w:r>
          </w:p>
          <w:p w14:paraId="21DD55CD" w14:textId="77777777" w:rsidR="00A156C8" w:rsidRPr="00A156C8" w:rsidRDefault="00A156C8" w:rsidP="00A156C8">
            <w:pPr>
              <w:numPr>
                <w:ilvl w:val="0"/>
                <w:numId w:val="35"/>
              </w:numPr>
              <w:rPr>
                <w:i/>
                <w:color w:val="475569"/>
                <w:lang w:val="pt-BR"/>
              </w:rPr>
            </w:pPr>
            <w:r w:rsidRPr="00A156C8">
              <w:rPr>
                <w:i/>
                <w:color w:val="475569"/>
                <w:lang w:val="pt-BR"/>
              </w:rPr>
              <w:t>Recuperação e alteração de senha;</w:t>
            </w:r>
          </w:p>
          <w:p w14:paraId="43316680" w14:textId="77777777" w:rsidR="00A156C8" w:rsidRPr="00A156C8" w:rsidRDefault="00A156C8" w:rsidP="00A156C8">
            <w:pPr>
              <w:numPr>
                <w:ilvl w:val="0"/>
                <w:numId w:val="35"/>
              </w:numPr>
              <w:rPr>
                <w:i/>
                <w:color w:val="475569"/>
                <w:lang w:val="pt-BR"/>
              </w:rPr>
            </w:pPr>
            <w:r w:rsidRPr="00A156C8">
              <w:rPr>
                <w:i/>
                <w:color w:val="475569"/>
                <w:lang w:val="pt-BR"/>
              </w:rPr>
              <w:t>Alertas de segurança, acesso suspeito, encerramento de sessões e alterações relevantes de conta;</w:t>
            </w:r>
          </w:p>
          <w:p w14:paraId="59360BD9" w14:textId="77777777" w:rsidR="00A156C8" w:rsidRPr="00A156C8" w:rsidRDefault="00A156C8" w:rsidP="00A156C8">
            <w:pPr>
              <w:numPr>
                <w:ilvl w:val="0"/>
                <w:numId w:val="35"/>
              </w:numPr>
              <w:rPr>
                <w:i/>
                <w:color w:val="475569"/>
                <w:lang w:val="pt-BR"/>
              </w:rPr>
            </w:pPr>
            <w:r w:rsidRPr="00A156C8">
              <w:rPr>
                <w:i/>
                <w:color w:val="475569"/>
                <w:lang w:val="pt-BR"/>
              </w:rPr>
              <w:t>Confirmações e atualizações sobre solicitações feitas pelo titular, como privacidade, exclusão de conta, denúncia, reivindicação de artista ou contato institucional;</w:t>
            </w:r>
          </w:p>
          <w:p w14:paraId="09716B63" w14:textId="77777777" w:rsidR="00A156C8" w:rsidRPr="00A156C8" w:rsidRDefault="00A156C8" w:rsidP="00A156C8">
            <w:pPr>
              <w:numPr>
                <w:ilvl w:val="0"/>
                <w:numId w:val="35"/>
              </w:numPr>
              <w:rPr>
                <w:i/>
                <w:color w:val="475569"/>
                <w:lang w:val="pt-BR"/>
              </w:rPr>
            </w:pPr>
            <w:r w:rsidRPr="00A156C8">
              <w:rPr>
                <w:i/>
                <w:color w:val="475569"/>
                <w:lang w:val="pt-BR"/>
              </w:rPr>
              <w:t>Avisos indispensáveis sobre mudanças nos Termos de Uso, Política de Privacidade, regras de serviço ou indisponibilidade relevante;</w:t>
            </w:r>
          </w:p>
          <w:p w14:paraId="5F31697D" w14:textId="77777777" w:rsidR="00A156C8" w:rsidRPr="00A156C8" w:rsidRDefault="00A156C8" w:rsidP="00A156C8">
            <w:pPr>
              <w:numPr>
                <w:ilvl w:val="0"/>
                <w:numId w:val="35"/>
              </w:numPr>
              <w:rPr>
                <w:i/>
                <w:color w:val="475569"/>
                <w:lang w:val="pt-BR"/>
              </w:rPr>
            </w:pPr>
            <w:r w:rsidRPr="00A156C8">
              <w:rPr>
                <w:i/>
                <w:color w:val="475569"/>
                <w:lang w:val="pt-BR"/>
              </w:rPr>
              <w:t>Recibos, confirmações de pagamento, reembolsos, créditos de mídia e comunicações contratuais com anunciantes;</w:t>
            </w:r>
          </w:p>
          <w:p w14:paraId="05A8C6EA" w14:textId="77777777" w:rsidR="00A156C8" w:rsidRPr="00A156C8" w:rsidRDefault="00A156C8" w:rsidP="00A156C8">
            <w:pPr>
              <w:numPr>
                <w:ilvl w:val="0"/>
                <w:numId w:val="35"/>
              </w:numPr>
              <w:rPr>
                <w:i/>
                <w:color w:val="475569"/>
                <w:lang w:val="pt-BR"/>
              </w:rPr>
            </w:pPr>
            <w:r w:rsidRPr="00A156C8">
              <w:rPr>
                <w:i/>
                <w:color w:val="475569"/>
                <w:lang w:val="pt-BR"/>
              </w:rPr>
              <w:t>Resposta individual a uma mensagem, proposta de parceria, solicitação de acesso comercial ou pedido de suporte enviado pela própria pessoa.</w:t>
            </w:r>
          </w:p>
          <w:p w14:paraId="36E3C511" w14:textId="77777777" w:rsidR="00A156C8" w:rsidRPr="00A156C8" w:rsidRDefault="00A156C8" w:rsidP="00A156C8">
            <w:pPr>
              <w:rPr>
                <w:i/>
                <w:color w:val="475569"/>
                <w:lang w:val="pt-BR"/>
              </w:rPr>
            </w:pPr>
            <w:r w:rsidRPr="00A156C8">
              <w:rPr>
                <w:i/>
                <w:color w:val="475569"/>
                <w:lang w:val="pt-BR"/>
              </w:rPr>
              <w:t>Esses e-mails serão estritamente necessários, não terão conteúdo promocional e não incluirão régua de parceiros, ofertas, publicidade ou chamadas de marketing.</w:t>
            </w:r>
          </w:p>
          <w:p w14:paraId="5B0BF0A5" w14:textId="77777777" w:rsidR="00A156C8" w:rsidRPr="00A156C8" w:rsidRDefault="00A156C8" w:rsidP="00A156C8">
            <w:pPr>
              <w:rPr>
                <w:i/>
                <w:color w:val="475569"/>
                <w:lang w:val="pt-BR"/>
              </w:rPr>
            </w:pPr>
            <w:r w:rsidRPr="00A156C8">
              <w:rPr>
                <w:i/>
                <w:color w:val="475569"/>
                <w:lang w:val="pt-BR"/>
              </w:rPr>
              <w:t>Exigem opt-in específico, livre e destacado:</w:t>
            </w:r>
          </w:p>
          <w:p w14:paraId="741BD11D" w14:textId="77777777" w:rsidR="00A156C8" w:rsidRPr="00A156C8" w:rsidRDefault="00A156C8" w:rsidP="00A156C8">
            <w:pPr>
              <w:numPr>
                <w:ilvl w:val="0"/>
                <w:numId w:val="36"/>
              </w:numPr>
              <w:rPr>
                <w:i/>
                <w:color w:val="475569"/>
                <w:lang w:val="pt-BR"/>
              </w:rPr>
            </w:pPr>
            <w:r w:rsidRPr="00A156C8">
              <w:rPr>
                <w:i/>
                <w:color w:val="475569"/>
                <w:lang w:val="pt-BR"/>
              </w:rPr>
              <w:t>Novidades, campanhas promocionais e newsletters;</w:t>
            </w:r>
          </w:p>
          <w:p w14:paraId="6A324A4E" w14:textId="77777777" w:rsidR="00A156C8" w:rsidRPr="00A156C8" w:rsidRDefault="00A156C8" w:rsidP="00A156C8">
            <w:pPr>
              <w:numPr>
                <w:ilvl w:val="0"/>
                <w:numId w:val="36"/>
              </w:numPr>
              <w:rPr>
                <w:i/>
                <w:color w:val="475569"/>
                <w:lang w:val="pt-BR"/>
              </w:rPr>
            </w:pPr>
            <w:r w:rsidRPr="00A156C8">
              <w:rPr>
                <w:i/>
                <w:color w:val="475569"/>
                <w:lang w:val="pt-BR"/>
              </w:rPr>
              <w:t>Convites para eventos, roteiros ou conteúdos não solicitados;</w:t>
            </w:r>
          </w:p>
          <w:p w14:paraId="26598D72" w14:textId="77777777" w:rsidR="00A156C8" w:rsidRPr="00A156C8" w:rsidRDefault="00A156C8" w:rsidP="00A156C8">
            <w:pPr>
              <w:numPr>
                <w:ilvl w:val="0"/>
                <w:numId w:val="36"/>
              </w:numPr>
              <w:rPr>
                <w:i/>
                <w:color w:val="475569"/>
                <w:lang w:val="pt-BR"/>
              </w:rPr>
            </w:pPr>
            <w:r w:rsidRPr="00A156C8">
              <w:rPr>
                <w:i/>
                <w:color w:val="475569"/>
                <w:lang w:val="pt-BR"/>
              </w:rPr>
              <w:t>Comunicados de marketing sobre produtos, parceiros, publicidade ou oportunidades comerciais;</w:t>
            </w:r>
          </w:p>
          <w:p w14:paraId="54941299" w14:textId="77777777" w:rsidR="00A156C8" w:rsidRPr="00A156C8" w:rsidRDefault="00A156C8" w:rsidP="00A156C8">
            <w:pPr>
              <w:numPr>
                <w:ilvl w:val="0"/>
                <w:numId w:val="36"/>
              </w:numPr>
              <w:rPr>
                <w:i/>
                <w:color w:val="475569"/>
                <w:lang w:val="pt-BR"/>
              </w:rPr>
            </w:pPr>
            <w:r w:rsidRPr="00A156C8">
              <w:rPr>
                <w:i/>
                <w:color w:val="475569"/>
                <w:lang w:val="pt-BR"/>
              </w:rPr>
              <w:t>E-mails de relacionamento e reengajamento;</w:t>
            </w:r>
          </w:p>
          <w:p w14:paraId="4F9A5CA9" w14:textId="77777777" w:rsidR="00A156C8" w:rsidRPr="00A156C8" w:rsidRDefault="00A156C8" w:rsidP="00A156C8">
            <w:pPr>
              <w:numPr>
                <w:ilvl w:val="0"/>
                <w:numId w:val="36"/>
              </w:numPr>
              <w:rPr>
                <w:i/>
                <w:color w:val="475569"/>
                <w:lang w:val="pt-BR"/>
              </w:rPr>
            </w:pPr>
            <w:r w:rsidRPr="00A156C8">
              <w:rPr>
                <w:i/>
                <w:color w:val="475569"/>
                <w:lang w:val="pt-BR"/>
              </w:rPr>
              <w:t>Ofertas segmentadas com base em preferências, comportamento ou perfil;</w:t>
            </w:r>
          </w:p>
          <w:p w14:paraId="6FE19A81" w14:textId="77777777" w:rsidR="00A156C8" w:rsidRPr="00A156C8" w:rsidRDefault="00A156C8" w:rsidP="00A156C8">
            <w:pPr>
              <w:numPr>
                <w:ilvl w:val="0"/>
                <w:numId w:val="36"/>
              </w:numPr>
              <w:rPr>
                <w:i/>
                <w:color w:val="475569"/>
                <w:lang w:val="pt-BR"/>
              </w:rPr>
            </w:pPr>
            <w:r w:rsidRPr="00A156C8">
              <w:rPr>
                <w:i/>
                <w:color w:val="475569"/>
                <w:lang w:val="pt-BR"/>
              </w:rPr>
              <w:t xml:space="preserve">Comunicação recorrente para marcas, casas ou produtores que não tenha relação direta com </w:t>
            </w:r>
            <w:r w:rsidRPr="00A156C8">
              <w:rPr>
                <w:i/>
                <w:color w:val="475569"/>
                <w:lang w:val="pt-BR"/>
              </w:rPr>
              <w:lastRenderedPageBreak/>
              <w:t>solicitação, contrato ou conversa já iniciada.</w:t>
            </w:r>
          </w:p>
          <w:p w14:paraId="3CF14245" w14:textId="77777777" w:rsidR="00A156C8" w:rsidRPr="00A156C8" w:rsidRDefault="00A156C8" w:rsidP="00A156C8">
            <w:pPr>
              <w:rPr>
                <w:i/>
                <w:color w:val="475569"/>
                <w:lang w:val="pt-BR"/>
              </w:rPr>
            </w:pPr>
            <w:r w:rsidRPr="00A156C8">
              <w:rPr>
                <w:i/>
                <w:color w:val="475569"/>
                <w:lang w:val="pt-BR"/>
              </w:rPr>
              <w:t>O consentimento para comunicações comerciais será registrado com finalidade, data, versão do aviso e canal de coleta. Poderá ser revogado gratuitamente a qualquer momento, pela Central de Privacidade, pelas preferências da conta ou pelo link de descadastro presente nos e-mails comerciais.</w:t>
            </w:r>
          </w:p>
          <w:p w14:paraId="0E883134" w14:textId="77777777" w:rsidR="00A156C8" w:rsidRPr="00A156C8" w:rsidRDefault="00A156C8" w:rsidP="00A156C8">
            <w:pPr>
              <w:rPr>
                <w:i/>
                <w:color w:val="475569"/>
                <w:lang w:val="pt-BR"/>
              </w:rPr>
            </w:pPr>
            <w:r w:rsidRPr="00A156C8">
              <w:rPr>
                <w:i/>
                <w:color w:val="475569"/>
                <w:lang w:val="pt-BR"/>
              </w:rPr>
              <w:t>Enquanto a 77Gira não disponibilizar campanha em massa e automações de marketing, os e-mails enviados pela Central de Operações serão individuais. Mesmo nesses casos, comunicações comerciais deverão respeitar a finalidade informada, a expectativa razoável do destinatário e a possibilidade de não receber novos contatos.</w:t>
            </w:r>
          </w:p>
          <w:p w14:paraId="26D39161" w14:textId="7E7ACB53" w:rsidR="00BF3EEE" w:rsidRDefault="00BF3EEE"/>
        </w:tc>
      </w:tr>
    </w:tbl>
    <w:p w14:paraId="6096EFAE" w14:textId="77777777" w:rsidR="00BF3EEE" w:rsidRDefault="00000000">
      <w:pPr>
        <w:spacing w:before="120"/>
      </w:pPr>
      <w:r>
        <w:rPr>
          <w:b/>
          <w:color w:val="EA580C"/>
        </w:rPr>
        <w:lastRenderedPageBreak/>
        <w:t xml:space="preserve">Q64  [ALTA]  </w:t>
      </w:r>
      <w:r>
        <w:rPr>
          <w:b/>
        </w:rPr>
        <w:t>Qual remetente institucional, domínio e assinatura serão usados nas comunicações?</w:t>
      </w:r>
    </w:p>
    <w:tbl>
      <w:tblPr>
        <w:tblW w:w="0" w:type="auto"/>
        <w:tblLook w:val="04A0" w:firstRow="1" w:lastRow="0" w:firstColumn="1" w:lastColumn="0" w:noHBand="0" w:noVBand="1"/>
      </w:tblPr>
      <w:tblGrid>
        <w:gridCol w:w="10080"/>
      </w:tblGrid>
      <w:tr w:rsidR="00BF3EEE" w14:paraId="56AE74E0" w14:textId="77777777">
        <w:tc>
          <w:tcPr>
            <w:tcW w:w="10080" w:type="dxa"/>
            <w:shd w:val="clear" w:color="auto" w:fill="FFFDF0"/>
            <w:tcMar>
              <w:top w:w="95" w:type="dxa"/>
              <w:left w:w="120" w:type="dxa"/>
              <w:bottom w:w="150" w:type="dxa"/>
              <w:right w:w="120" w:type="dxa"/>
            </w:tcMar>
          </w:tcPr>
          <w:p w14:paraId="397DBA4C" w14:textId="77777777" w:rsidR="00A156C8" w:rsidRPr="00A156C8" w:rsidRDefault="00A156C8" w:rsidP="00A156C8">
            <w:pPr>
              <w:rPr>
                <w:i/>
                <w:color w:val="475569"/>
                <w:lang w:val="pt-BR"/>
              </w:rPr>
            </w:pPr>
            <w:r w:rsidRPr="00A156C8">
              <w:rPr>
                <w:i/>
                <w:color w:val="475569"/>
                <w:lang w:val="pt-BR"/>
              </w:rPr>
              <w:t>As comunicações institucionais da plataforma serão enviadas, como padrão técnico, por:</w:t>
            </w:r>
          </w:p>
          <w:p w14:paraId="2760BA18" w14:textId="77777777" w:rsidR="00A156C8" w:rsidRPr="00A156C8" w:rsidRDefault="00A156C8" w:rsidP="00A156C8">
            <w:pPr>
              <w:rPr>
                <w:i/>
                <w:color w:val="475569"/>
                <w:lang w:val="pt-BR"/>
              </w:rPr>
            </w:pPr>
            <w:r w:rsidRPr="00A156C8">
              <w:rPr>
                <w:b/>
                <w:bCs/>
                <w:i/>
                <w:color w:val="475569"/>
                <w:lang w:val="pt-BR"/>
              </w:rPr>
              <w:t xml:space="preserve">77Gira </w:t>
            </w:r>
            <w:hyperlink r:id="rId13" w:history="1">
              <w:r w:rsidRPr="00A156C8">
                <w:rPr>
                  <w:rStyle w:val="Hyperlink"/>
                  <w:b/>
                  <w:bCs/>
                  <w:i/>
                  <w:lang w:val="pt-BR"/>
                </w:rPr>
                <w:t>nao-responda@77gira.com.br</w:t>
              </w:r>
            </w:hyperlink>
          </w:p>
          <w:p w14:paraId="44D0054F" w14:textId="77777777" w:rsidR="00A156C8" w:rsidRPr="00A156C8" w:rsidRDefault="00A156C8" w:rsidP="00A156C8">
            <w:pPr>
              <w:rPr>
                <w:i/>
                <w:color w:val="475569"/>
                <w:lang w:val="pt-BR"/>
              </w:rPr>
            </w:pPr>
            <w:r w:rsidRPr="00A156C8">
              <w:rPr>
                <w:i/>
                <w:color w:val="475569"/>
                <w:lang w:val="pt-BR"/>
              </w:rPr>
              <w:t xml:space="preserve">O domínio institucional utilizado será </w:t>
            </w:r>
            <w:r w:rsidRPr="00A156C8">
              <w:rPr>
                <w:b/>
                <w:bCs/>
                <w:i/>
                <w:color w:val="475569"/>
                <w:lang w:val="pt-BR"/>
              </w:rPr>
              <w:t>77gira.com.br</w:t>
            </w:r>
            <w:r w:rsidRPr="00A156C8">
              <w:rPr>
                <w:i/>
                <w:color w:val="475569"/>
                <w:lang w:val="pt-BR"/>
              </w:rPr>
              <w:t xml:space="preserve">, autenticado para envio de e-mails. O subdomínio </w:t>
            </w:r>
            <w:r w:rsidRPr="00A156C8">
              <w:rPr>
                <w:b/>
                <w:bCs/>
                <w:i/>
                <w:color w:val="475569"/>
                <w:lang w:val="pt-BR"/>
              </w:rPr>
              <w:t>mail.77gira.com.br</w:t>
            </w:r>
            <w:r w:rsidRPr="00A156C8">
              <w:rPr>
                <w:i/>
                <w:color w:val="475569"/>
                <w:lang w:val="pt-BR"/>
              </w:rPr>
              <w:t xml:space="preserve"> poderá ser utilizado exclusivamente para identidade e rastreamento técnico de links, sem alterar o endereço visível ao destinatário.</w:t>
            </w:r>
          </w:p>
          <w:p w14:paraId="7B687253" w14:textId="77777777" w:rsidR="00A156C8" w:rsidRPr="00A156C8" w:rsidRDefault="00A156C8" w:rsidP="00A156C8">
            <w:pPr>
              <w:rPr>
                <w:i/>
                <w:color w:val="475569"/>
                <w:lang w:val="pt-BR"/>
              </w:rPr>
            </w:pPr>
            <w:r w:rsidRPr="00A156C8">
              <w:rPr>
                <w:i/>
                <w:color w:val="475569"/>
                <w:lang w:val="pt-BR"/>
              </w:rPr>
              <w:t>Quando a mensagem permitir ou exigir retorno humano, o campo de resposta será direcionado para:</w:t>
            </w:r>
          </w:p>
          <w:p w14:paraId="70F6D70E" w14:textId="77777777" w:rsidR="00A156C8" w:rsidRPr="00A156C8" w:rsidRDefault="00A156C8" w:rsidP="00A156C8">
            <w:pPr>
              <w:rPr>
                <w:i/>
                <w:color w:val="475569"/>
                <w:lang w:val="pt-BR"/>
              </w:rPr>
            </w:pPr>
            <w:hyperlink r:id="rId14" w:history="1">
              <w:r w:rsidRPr="00A156C8">
                <w:rPr>
                  <w:rStyle w:val="Hyperlink"/>
                  <w:b/>
                  <w:bCs/>
                  <w:i/>
                  <w:lang w:val="pt-BR"/>
                </w:rPr>
                <w:t>77giramundo@gmail.com</w:t>
              </w:r>
            </w:hyperlink>
          </w:p>
          <w:p w14:paraId="48A52C7F" w14:textId="77777777" w:rsidR="00A156C8" w:rsidRPr="00A156C8" w:rsidRDefault="00A156C8" w:rsidP="00A156C8">
            <w:pPr>
              <w:rPr>
                <w:i/>
                <w:color w:val="475569"/>
                <w:lang w:val="pt-BR"/>
              </w:rPr>
            </w:pPr>
            <w:r w:rsidRPr="00A156C8">
              <w:rPr>
                <w:i/>
                <w:color w:val="475569"/>
                <w:lang w:val="pt-BR"/>
              </w:rPr>
              <w:t>Esse endereço funciona como canal institucional de atendimento enquanto a operação não adotar uma caixa própria no domínio, como contato@77gira.com.br.</w:t>
            </w:r>
          </w:p>
          <w:p w14:paraId="03A8DA15" w14:textId="77777777" w:rsidR="00A156C8" w:rsidRPr="00A156C8" w:rsidRDefault="00A156C8" w:rsidP="00A156C8">
            <w:pPr>
              <w:rPr>
                <w:i/>
                <w:color w:val="475569"/>
                <w:lang w:val="pt-BR"/>
              </w:rPr>
            </w:pPr>
            <w:r w:rsidRPr="00A156C8">
              <w:rPr>
                <w:i/>
                <w:color w:val="475569"/>
                <w:lang w:val="pt-BR"/>
              </w:rPr>
              <w:t>A assinatura padrão será:</w:t>
            </w:r>
          </w:p>
          <w:p w14:paraId="7FC31837" w14:textId="77777777" w:rsidR="00A156C8" w:rsidRPr="00A156C8" w:rsidRDefault="00A156C8" w:rsidP="00A156C8">
            <w:pPr>
              <w:rPr>
                <w:i/>
                <w:color w:val="475569"/>
                <w:lang w:val="pt-BR"/>
              </w:rPr>
            </w:pPr>
            <w:r w:rsidRPr="00A156C8">
              <w:rPr>
                <w:b/>
                <w:bCs/>
                <w:i/>
                <w:color w:val="475569"/>
                <w:lang w:val="pt-BR"/>
              </w:rPr>
              <w:t>Equipe 77Gira</w:t>
            </w:r>
            <w:r w:rsidRPr="00A156C8">
              <w:rPr>
                <w:i/>
                <w:color w:val="475569"/>
                <w:lang w:val="pt-BR"/>
              </w:rPr>
              <w:br/>
              <w:t>77gira.com.br</w:t>
            </w:r>
            <w:r w:rsidRPr="00A156C8">
              <w:rPr>
                <w:i/>
                <w:color w:val="475569"/>
                <w:lang w:val="pt-BR"/>
              </w:rPr>
              <w:br/>
              <w:t>Operação: 77 Giramundo</w:t>
            </w:r>
          </w:p>
          <w:p w14:paraId="7A84E5D8" w14:textId="77777777" w:rsidR="00A156C8" w:rsidRPr="00A156C8" w:rsidRDefault="00A156C8" w:rsidP="00A156C8">
            <w:pPr>
              <w:rPr>
                <w:i/>
                <w:color w:val="475569"/>
                <w:lang w:val="pt-BR"/>
              </w:rPr>
            </w:pPr>
            <w:r w:rsidRPr="00A156C8">
              <w:rPr>
                <w:i/>
                <w:color w:val="475569"/>
                <w:lang w:val="pt-BR"/>
              </w:rPr>
              <w:t>E-mails de recuperação de senha, segurança, confirmação de conta, privacidade, pagamentos e demais comunicações operacionais usarão assinatura reduzida e não conterão publicidade, ofertas ou régua de parceiros.</w:t>
            </w:r>
          </w:p>
          <w:p w14:paraId="57729703" w14:textId="77777777" w:rsidR="00A156C8" w:rsidRPr="00A156C8" w:rsidRDefault="00A156C8" w:rsidP="00A156C8">
            <w:pPr>
              <w:rPr>
                <w:i/>
                <w:color w:val="475569"/>
                <w:lang w:val="pt-BR"/>
              </w:rPr>
            </w:pPr>
            <w:r w:rsidRPr="00A156C8">
              <w:rPr>
                <w:i/>
                <w:color w:val="475569"/>
                <w:lang w:val="pt-BR"/>
              </w:rPr>
              <w:t>E-mails institucionais, comerciais ou de parceria poderão incluir a assinatura completa e, quando aplicável e autorizado, uma régua discreta de parceiros estratégicos ativos.</w:t>
            </w:r>
          </w:p>
          <w:p w14:paraId="1975C90B" w14:textId="1CCB2CAD" w:rsidR="00BF3EEE" w:rsidRDefault="00BF3EEE"/>
        </w:tc>
      </w:tr>
    </w:tbl>
    <w:p w14:paraId="7DC692F5" w14:textId="77777777" w:rsidR="00BF3EEE" w:rsidRDefault="00000000">
      <w:pPr>
        <w:pStyle w:val="Ttulo1"/>
      </w:pPr>
      <w:r>
        <w:t>12. Moderação, denúncias, disputas e responsabilidade</w:t>
      </w:r>
    </w:p>
    <w:p w14:paraId="4600BC30" w14:textId="77777777" w:rsidR="00BF3EEE" w:rsidRDefault="00000000">
      <w:r>
        <w:t>Define processo proporcional, rastreável e com possibilidade de defesa quando aplicável.</w:t>
      </w:r>
    </w:p>
    <w:p w14:paraId="25404898" w14:textId="77777777" w:rsidR="00BF3EEE" w:rsidRDefault="00000000">
      <w:pPr>
        <w:spacing w:before="120"/>
      </w:pPr>
      <w:r>
        <w:rPr>
          <w:b/>
          <w:color w:val="EA580C"/>
        </w:rPr>
        <w:t xml:space="preserve">Q65  [ALTA]  </w:t>
      </w:r>
      <w:r>
        <w:rPr>
          <w:b/>
        </w:rPr>
        <w:t>Quais categorias de denúncia existem e qual canal aceita denúncia anônima?</w:t>
      </w:r>
    </w:p>
    <w:tbl>
      <w:tblPr>
        <w:tblW w:w="0" w:type="auto"/>
        <w:tblLook w:val="04A0" w:firstRow="1" w:lastRow="0" w:firstColumn="1" w:lastColumn="0" w:noHBand="0" w:noVBand="1"/>
      </w:tblPr>
      <w:tblGrid>
        <w:gridCol w:w="10080"/>
      </w:tblGrid>
      <w:tr w:rsidR="00BF3EEE" w14:paraId="28D86C0D" w14:textId="77777777">
        <w:tc>
          <w:tcPr>
            <w:tcW w:w="10080" w:type="dxa"/>
            <w:shd w:val="clear" w:color="auto" w:fill="FFFDF0"/>
            <w:tcMar>
              <w:top w:w="95" w:type="dxa"/>
              <w:left w:w="120" w:type="dxa"/>
              <w:bottom w:w="150" w:type="dxa"/>
              <w:right w:w="120" w:type="dxa"/>
            </w:tcMar>
          </w:tcPr>
          <w:p w14:paraId="6D5F2B30" w14:textId="77777777" w:rsidR="00376142" w:rsidRPr="00376142" w:rsidRDefault="00376142" w:rsidP="00376142">
            <w:pPr>
              <w:rPr>
                <w:i/>
                <w:color w:val="475569"/>
                <w:lang w:val="pt-BR"/>
              </w:rPr>
            </w:pPr>
            <w:r w:rsidRPr="00376142">
              <w:rPr>
                <w:i/>
                <w:color w:val="475569"/>
                <w:lang w:val="pt-BR"/>
              </w:rPr>
              <w:t>As categorias de denúncia serão: fraude ou falsa identidade; assédio, ameaça ou violência; discriminação ou discurso de ódio; violação de direitos autorais; uso indevido de marca; uso indevido de imagem; dados falsos ou desatualizados; link malicioso ou enganoso; violação de privacidade ou exposição de dados; irregularidade em campanha publicitária; e risco à segurança em evento físico.</w:t>
            </w:r>
          </w:p>
          <w:p w14:paraId="7708B031" w14:textId="77777777" w:rsidR="00376142" w:rsidRPr="00376142" w:rsidRDefault="00376142" w:rsidP="00376142">
            <w:pPr>
              <w:rPr>
                <w:i/>
                <w:color w:val="475569"/>
                <w:lang w:val="pt-BR"/>
              </w:rPr>
            </w:pPr>
            <w:r w:rsidRPr="00376142">
              <w:rPr>
                <w:i/>
                <w:color w:val="475569"/>
                <w:lang w:val="pt-BR"/>
              </w:rPr>
              <w:t xml:space="preserve">A 77Gira disponibilizará canal autenticado para pedidos formais de remoção, correção, recurso e acompanhamento por protocolo. Também aceitará denúncias anônimas para fraude, assédio, discriminação, </w:t>
            </w:r>
            <w:r w:rsidRPr="00376142">
              <w:rPr>
                <w:i/>
                <w:color w:val="475569"/>
                <w:lang w:val="pt-BR"/>
              </w:rPr>
              <w:lastRenderedPageBreak/>
              <w:t>risco à segurança, links maliciosos e exposição de dados.</w:t>
            </w:r>
          </w:p>
          <w:p w14:paraId="235C4D66" w14:textId="77777777" w:rsidR="00376142" w:rsidRPr="00376142" w:rsidRDefault="00376142" w:rsidP="00376142">
            <w:pPr>
              <w:rPr>
                <w:i/>
                <w:color w:val="475569"/>
                <w:lang w:val="pt-BR"/>
              </w:rPr>
            </w:pPr>
            <w:r w:rsidRPr="00376142">
              <w:rPr>
                <w:i/>
                <w:color w:val="475569"/>
                <w:lang w:val="pt-BR"/>
              </w:rPr>
              <w:t>Denúncias anônimas serão tratadas como sinal de moderação e risco. Pedidos que exijam comprovação de titularidade — como remoção por direito autoral, marca ou imagem — poderão exigir identificação e evidências do titular ou representante autorizado antes de uma decisão definitiva.</w:t>
            </w:r>
          </w:p>
          <w:p w14:paraId="2E2DA9D0" w14:textId="06079EAE" w:rsidR="00BF3EEE" w:rsidRDefault="00BF3EEE"/>
        </w:tc>
      </w:tr>
    </w:tbl>
    <w:p w14:paraId="11B6003F" w14:textId="77777777" w:rsidR="00BF3EEE" w:rsidRDefault="00000000">
      <w:pPr>
        <w:spacing w:before="120"/>
      </w:pPr>
      <w:r>
        <w:rPr>
          <w:b/>
          <w:color w:val="EA580C"/>
        </w:rPr>
        <w:lastRenderedPageBreak/>
        <w:t xml:space="preserve">Q66  [ALTA]  </w:t>
      </w:r>
      <w:r>
        <w:rPr>
          <w:b/>
        </w:rPr>
        <w:t>Quais evidências serão exigidas para remover conteúdo, suspender perfil ou restringir uma campanha?</w:t>
      </w:r>
    </w:p>
    <w:tbl>
      <w:tblPr>
        <w:tblW w:w="0" w:type="auto"/>
        <w:tblLook w:val="04A0" w:firstRow="1" w:lastRow="0" w:firstColumn="1" w:lastColumn="0" w:noHBand="0" w:noVBand="1"/>
      </w:tblPr>
      <w:tblGrid>
        <w:gridCol w:w="10080"/>
      </w:tblGrid>
      <w:tr w:rsidR="00BF3EEE" w14:paraId="04FBAC14" w14:textId="77777777">
        <w:tc>
          <w:tcPr>
            <w:tcW w:w="10080" w:type="dxa"/>
            <w:shd w:val="clear" w:color="auto" w:fill="FFFDF0"/>
            <w:tcMar>
              <w:top w:w="95" w:type="dxa"/>
              <w:left w:w="120" w:type="dxa"/>
              <w:bottom w:w="150" w:type="dxa"/>
              <w:right w:w="120" w:type="dxa"/>
            </w:tcMar>
          </w:tcPr>
          <w:p w14:paraId="74854523" w14:textId="77777777" w:rsidR="00376142" w:rsidRPr="00376142" w:rsidRDefault="00376142" w:rsidP="00376142">
            <w:pPr>
              <w:rPr>
                <w:i/>
                <w:color w:val="475569"/>
                <w:lang w:val="pt-BR"/>
              </w:rPr>
            </w:pPr>
            <w:r w:rsidRPr="00376142">
              <w:rPr>
                <w:i/>
                <w:color w:val="475569"/>
                <w:lang w:val="pt-BR"/>
              </w:rPr>
              <w:t>A 77Gira adotará análise proporcional ao risco e à medida solicitada.</w:t>
            </w:r>
          </w:p>
          <w:p w14:paraId="37BA4953" w14:textId="77777777" w:rsidR="00376142" w:rsidRPr="00376142" w:rsidRDefault="00376142" w:rsidP="00376142">
            <w:pPr>
              <w:rPr>
                <w:i/>
                <w:color w:val="475569"/>
                <w:lang w:val="pt-BR"/>
              </w:rPr>
            </w:pPr>
            <w:r w:rsidRPr="00376142">
              <w:rPr>
                <w:i/>
                <w:color w:val="475569"/>
                <w:lang w:val="pt-BR"/>
              </w:rPr>
              <w:t>Para remover ou corrigir conteúdo, será solicitado o link, protocolo ou identificação objetiva do conteúdo, descrição do problema e evidências compatíveis com a alegação. Em casos de direito autoral, marca, imagem ou representação, poderão ser exigidos documentos de titularidade, autorização, procuração, registros públicos, contratos ou declarações de boa-fé.</w:t>
            </w:r>
          </w:p>
          <w:p w14:paraId="009BC781" w14:textId="77777777" w:rsidR="00376142" w:rsidRPr="00376142" w:rsidRDefault="00376142" w:rsidP="00376142">
            <w:pPr>
              <w:rPr>
                <w:i/>
                <w:color w:val="475569"/>
                <w:lang w:val="pt-BR"/>
              </w:rPr>
            </w:pPr>
            <w:r w:rsidRPr="00376142">
              <w:rPr>
                <w:i/>
                <w:color w:val="475569"/>
                <w:lang w:val="pt-BR"/>
              </w:rPr>
              <w:t>Para suspender um perfil, a decisão exigirá indícios consistentes de fraude, falsa identidade, reincidência, violação grave das regras, uso abusivo da plataforma ou risco ao público. A medida será baseada em registros internos, conteúdo denunciado, comunicações, evidências enviadas e, quando aplicável, ordem de autoridade competente.</w:t>
            </w:r>
          </w:p>
          <w:p w14:paraId="734144E0" w14:textId="77777777" w:rsidR="00376142" w:rsidRPr="00376142" w:rsidRDefault="00376142" w:rsidP="00376142">
            <w:pPr>
              <w:rPr>
                <w:i/>
                <w:color w:val="475569"/>
                <w:lang w:val="pt-BR"/>
              </w:rPr>
            </w:pPr>
            <w:r w:rsidRPr="00376142">
              <w:rPr>
                <w:i/>
                <w:color w:val="475569"/>
                <w:lang w:val="pt-BR"/>
              </w:rPr>
              <w:t>Para restringir ou pausar uma campanha publicitária, serão considerados o criativo, link de destino, anunciante, contexto de exibição, documentação comercial, conformidade com a política de categorias e indícios de engano, ilegalidade ou risco. A 77Gira poderá pedir ajustes antes da recusa definitiva.</w:t>
            </w:r>
          </w:p>
          <w:p w14:paraId="0E343C58" w14:textId="3CFDED4C" w:rsidR="00BF3EEE" w:rsidRDefault="00BF3EEE"/>
        </w:tc>
      </w:tr>
    </w:tbl>
    <w:p w14:paraId="46051FE8" w14:textId="77777777" w:rsidR="00BF3EEE" w:rsidRDefault="00000000">
      <w:pPr>
        <w:spacing w:before="120"/>
      </w:pPr>
      <w:r>
        <w:rPr>
          <w:b/>
          <w:color w:val="B91C1C"/>
        </w:rPr>
        <w:t xml:space="preserve">Q67  [BLOQUEANTE]  </w:t>
      </w:r>
      <w:r>
        <w:rPr>
          <w:b/>
        </w:rPr>
        <w:t>Haverá notificação, prazo de correção e recurso antes de medidas definitivas? Quais exceções são urgentes?</w:t>
      </w:r>
    </w:p>
    <w:tbl>
      <w:tblPr>
        <w:tblW w:w="0" w:type="auto"/>
        <w:tblLook w:val="04A0" w:firstRow="1" w:lastRow="0" w:firstColumn="1" w:lastColumn="0" w:noHBand="0" w:noVBand="1"/>
      </w:tblPr>
      <w:tblGrid>
        <w:gridCol w:w="10080"/>
      </w:tblGrid>
      <w:tr w:rsidR="00BF3EEE" w14:paraId="6EB49FB3" w14:textId="77777777">
        <w:tc>
          <w:tcPr>
            <w:tcW w:w="10080" w:type="dxa"/>
            <w:shd w:val="clear" w:color="auto" w:fill="FFFDF0"/>
            <w:tcMar>
              <w:top w:w="95" w:type="dxa"/>
              <w:left w:w="120" w:type="dxa"/>
              <w:bottom w:w="150" w:type="dxa"/>
              <w:right w:w="120" w:type="dxa"/>
            </w:tcMar>
          </w:tcPr>
          <w:p w14:paraId="08770AFA" w14:textId="77777777" w:rsidR="00376142" w:rsidRPr="00376142" w:rsidRDefault="00376142" w:rsidP="00376142">
            <w:pPr>
              <w:rPr>
                <w:i/>
                <w:color w:val="475569"/>
                <w:lang w:val="pt-BR"/>
              </w:rPr>
            </w:pPr>
            <w:r w:rsidRPr="00376142">
              <w:rPr>
                <w:i/>
                <w:color w:val="475569"/>
                <w:lang w:val="pt-BR"/>
              </w:rPr>
              <w:t>Como regra, antes de uma medida definitiva, a 77Gira notificará a pessoa ou organização responsável, indicará o motivo da análise e, quando a situação permitir, oferecerá prazo razoável para esclarecimento, correção ou recurso.</w:t>
            </w:r>
          </w:p>
          <w:p w14:paraId="59ECCBC5" w14:textId="77777777" w:rsidR="00376142" w:rsidRPr="00376142" w:rsidRDefault="00376142" w:rsidP="00376142">
            <w:pPr>
              <w:rPr>
                <w:i/>
                <w:color w:val="475569"/>
                <w:lang w:val="pt-BR"/>
              </w:rPr>
            </w:pPr>
            <w:r w:rsidRPr="00376142">
              <w:rPr>
                <w:i/>
                <w:color w:val="475569"/>
                <w:lang w:val="pt-BR"/>
              </w:rPr>
              <w:t>Medidas definitivas deverão registrar fundamento, responsável, data, evidências consideradas e canal de contestação. O recurso não implica restauração automática do conteúdo, perfil ou campanha.</w:t>
            </w:r>
          </w:p>
          <w:p w14:paraId="6C52322F" w14:textId="77777777" w:rsidR="00376142" w:rsidRPr="00376142" w:rsidRDefault="00376142" w:rsidP="00376142">
            <w:pPr>
              <w:rPr>
                <w:i/>
                <w:color w:val="475569"/>
                <w:lang w:val="pt-BR"/>
              </w:rPr>
            </w:pPr>
            <w:r w:rsidRPr="00376142">
              <w:rPr>
                <w:i/>
                <w:color w:val="475569"/>
                <w:lang w:val="pt-BR"/>
              </w:rPr>
              <w:t>Poderão ser adotadas medidas imediatas e temporárias, sem aviso prévio, quando houver risco relevante de dano: exposição indevida de dados pessoais; conteúdo íntimo não autorizado; phishing, malware, fraude ou golpe; ameaça concreta; violência; exploração de pessoas; risco à segurança de evento; uso de conta para prática ilícita; descumprimento de ordem judicial ou determinação de autoridade competente.</w:t>
            </w:r>
          </w:p>
          <w:p w14:paraId="285C2B50" w14:textId="77777777" w:rsidR="00376142" w:rsidRPr="00376142" w:rsidRDefault="00376142" w:rsidP="00376142">
            <w:pPr>
              <w:rPr>
                <w:i/>
                <w:color w:val="475569"/>
                <w:lang w:val="pt-BR"/>
              </w:rPr>
            </w:pPr>
            <w:r w:rsidRPr="00376142">
              <w:rPr>
                <w:i/>
                <w:color w:val="475569"/>
                <w:lang w:val="pt-BR"/>
              </w:rPr>
              <w:t>Nessas hipóteses, a 77Gira poderá bloquear link, pausar campanha, restringir conteúdo ou suspender acesso enquanto realiza a apuração e comunica as partes quando isso não ampliar o risco.</w:t>
            </w:r>
          </w:p>
          <w:p w14:paraId="4DA5DA4D" w14:textId="1AA35EC2" w:rsidR="00BF3EEE" w:rsidRDefault="00BF3EEE"/>
        </w:tc>
      </w:tr>
    </w:tbl>
    <w:p w14:paraId="225F8D2A" w14:textId="77777777" w:rsidR="00BF3EEE" w:rsidRDefault="00000000">
      <w:pPr>
        <w:spacing w:before="120"/>
      </w:pPr>
      <w:r>
        <w:rPr>
          <w:b/>
          <w:color w:val="EA580C"/>
        </w:rPr>
        <w:t xml:space="preserve">Q68  [ALTA]  </w:t>
      </w:r>
      <w:r>
        <w:rPr>
          <w:b/>
        </w:rPr>
        <w:t>Como a 77Gira trata alegações de fraude, assédio, discriminação, violação de direito autoral e risco à segurança?</w:t>
      </w:r>
    </w:p>
    <w:tbl>
      <w:tblPr>
        <w:tblW w:w="0" w:type="auto"/>
        <w:tblLook w:val="04A0" w:firstRow="1" w:lastRow="0" w:firstColumn="1" w:lastColumn="0" w:noHBand="0" w:noVBand="1"/>
      </w:tblPr>
      <w:tblGrid>
        <w:gridCol w:w="10080"/>
      </w:tblGrid>
      <w:tr w:rsidR="00BF3EEE" w14:paraId="028DC32C" w14:textId="77777777">
        <w:tc>
          <w:tcPr>
            <w:tcW w:w="10080" w:type="dxa"/>
            <w:shd w:val="clear" w:color="auto" w:fill="FFFDF0"/>
            <w:tcMar>
              <w:top w:w="95" w:type="dxa"/>
              <w:left w:w="120" w:type="dxa"/>
              <w:bottom w:w="150" w:type="dxa"/>
              <w:right w:w="120" w:type="dxa"/>
            </w:tcMar>
          </w:tcPr>
          <w:p w14:paraId="3C949D0C" w14:textId="77777777" w:rsidR="00376142" w:rsidRPr="00376142" w:rsidRDefault="00376142" w:rsidP="00376142">
            <w:pPr>
              <w:rPr>
                <w:i/>
                <w:color w:val="475569"/>
                <w:lang w:val="pt-BR"/>
              </w:rPr>
            </w:pPr>
            <w:r w:rsidRPr="00376142">
              <w:rPr>
                <w:i/>
                <w:color w:val="475569"/>
                <w:lang w:val="pt-BR"/>
              </w:rPr>
              <w:t>A 77Gira tratará alegações de fraude, assédio, discriminação, violação de direitos autorais e risco à segurança por meio de triagem de risco, preservação de evidências, análise humana e registro auditável.</w:t>
            </w:r>
          </w:p>
          <w:p w14:paraId="2C59AC81" w14:textId="77777777" w:rsidR="00376142" w:rsidRPr="00376142" w:rsidRDefault="00376142" w:rsidP="00376142">
            <w:pPr>
              <w:rPr>
                <w:i/>
                <w:color w:val="475569"/>
                <w:lang w:val="pt-BR"/>
              </w:rPr>
            </w:pPr>
            <w:r w:rsidRPr="00376142">
              <w:rPr>
                <w:i/>
                <w:color w:val="475569"/>
                <w:lang w:val="pt-BR"/>
              </w:rPr>
              <w:lastRenderedPageBreak/>
              <w:t>Fraude, falsa identidade, links maliciosos e tentativas de obtenção indevida de dados poderão resultar em bloqueio imediato de conteúdo, campanha ou conta. Alegações de assédio, discriminação, ameaça ou violência receberão tratamento prioritário, com proteção da pessoa denunciante, quando necessária, e avaliação de eventual restrição preventiva.</w:t>
            </w:r>
          </w:p>
          <w:p w14:paraId="073B8DDC" w14:textId="77777777" w:rsidR="00376142" w:rsidRPr="00376142" w:rsidRDefault="00376142" w:rsidP="00376142">
            <w:pPr>
              <w:rPr>
                <w:i/>
                <w:color w:val="475569"/>
                <w:lang w:val="pt-BR"/>
              </w:rPr>
            </w:pPr>
            <w:r w:rsidRPr="00376142">
              <w:rPr>
                <w:i/>
                <w:color w:val="475569"/>
                <w:lang w:val="pt-BR"/>
              </w:rPr>
              <w:t>Alegações de direitos autorais, marca ou imagem serão analisadas com base em evidências de titularidade, autorização, contexto de uso e manifestação da parte responsável pelo conteúdo, exceto quando houver urgência ou ordem competente.</w:t>
            </w:r>
          </w:p>
          <w:p w14:paraId="12BDDEDB" w14:textId="77777777" w:rsidR="00376142" w:rsidRPr="00376142" w:rsidRDefault="00376142" w:rsidP="00376142">
            <w:pPr>
              <w:rPr>
                <w:i/>
                <w:color w:val="475569"/>
                <w:lang w:val="pt-BR"/>
              </w:rPr>
            </w:pPr>
            <w:r w:rsidRPr="00376142">
              <w:rPr>
                <w:i/>
                <w:color w:val="475569"/>
                <w:lang w:val="pt-BR"/>
              </w:rPr>
              <w:t>Riscos ligados a eventos físicos serão avaliados conforme gravidade, podendo incluir alerta à casa ou produtora responsável, restrição de divulgação, suspensão de informação potencialmente insegura e encaminhamento às autoridades quando cabível.</w:t>
            </w:r>
          </w:p>
          <w:p w14:paraId="46B756E7" w14:textId="11FD46DF" w:rsidR="00BF3EEE" w:rsidRDefault="00BF3EEE"/>
        </w:tc>
      </w:tr>
    </w:tbl>
    <w:p w14:paraId="13852E01" w14:textId="77777777" w:rsidR="00BF3EEE" w:rsidRDefault="00000000">
      <w:pPr>
        <w:spacing w:before="120"/>
      </w:pPr>
      <w:r>
        <w:rPr>
          <w:b/>
          <w:color w:val="EA580C"/>
        </w:rPr>
        <w:lastRenderedPageBreak/>
        <w:t xml:space="preserve">Q69  [ALTA]  </w:t>
      </w:r>
      <w:r>
        <w:rPr>
          <w:b/>
        </w:rPr>
        <w:t>Quais registros devem ser preservados em disputa, denúncia ou investigação?</w:t>
      </w:r>
    </w:p>
    <w:tbl>
      <w:tblPr>
        <w:tblW w:w="0" w:type="auto"/>
        <w:tblLook w:val="04A0" w:firstRow="1" w:lastRow="0" w:firstColumn="1" w:lastColumn="0" w:noHBand="0" w:noVBand="1"/>
      </w:tblPr>
      <w:tblGrid>
        <w:gridCol w:w="10080"/>
      </w:tblGrid>
      <w:tr w:rsidR="00BF3EEE" w14:paraId="4E3383B0" w14:textId="77777777">
        <w:tc>
          <w:tcPr>
            <w:tcW w:w="10080" w:type="dxa"/>
            <w:shd w:val="clear" w:color="auto" w:fill="FFFDF0"/>
            <w:tcMar>
              <w:top w:w="95" w:type="dxa"/>
              <w:left w:w="120" w:type="dxa"/>
              <w:bottom w:w="150" w:type="dxa"/>
              <w:right w:w="120" w:type="dxa"/>
            </w:tcMar>
          </w:tcPr>
          <w:p w14:paraId="45C5C037" w14:textId="77777777" w:rsidR="00376142" w:rsidRPr="00376142" w:rsidRDefault="00376142" w:rsidP="00376142">
            <w:pPr>
              <w:rPr>
                <w:i/>
                <w:color w:val="475569"/>
                <w:lang w:val="pt-BR"/>
              </w:rPr>
            </w:pPr>
            <w:r w:rsidRPr="00376142">
              <w:rPr>
                <w:i/>
                <w:color w:val="475569"/>
                <w:lang w:val="pt-BR"/>
              </w:rPr>
              <w:t>Em disputas, denúncias ou investigações, a 77Gira poderá preservar, pelo tempo necessário e de forma restrita, os seguintes registros: protocolo da ocorrência; identificação da pessoa denunciante quando informada; conteúdo questionado; links, imagens, criativos e arquivos relacionados; data e hora dos eventos; conta ou perfil envolvido; comunicações entre as partes e com a 77Gira; documentos e evidências apresentados; histórico de decisões, revisões e recursos; registros técnicos de acesso e operação disponíveis; e identificação do responsável interno por cada decisão.</w:t>
            </w:r>
          </w:p>
          <w:p w14:paraId="4E6BD9D8" w14:textId="77777777" w:rsidR="00376142" w:rsidRPr="00376142" w:rsidRDefault="00376142" w:rsidP="00376142">
            <w:pPr>
              <w:rPr>
                <w:i/>
                <w:color w:val="475569"/>
                <w:lang w:val="pt-BR"/>
              </w:rPr>
            </w:pPr>
            <w:r w:rsidRPr="00376142">
              <w:rPr>
                <w:i/>
                <w:color w:val="475569"/>
                <w:lang w:val="pt-BR"/>
              </w:rPr>
              <w:t>O acesso a esses registros será limitado às pessoas autorizadas e poderá ser mantido além do prazo ordinário quando necessário para cumprimento de obrigação legal, exercício regular de direitos, prevenção à fraude, auditoria, segurança ou defesa em processo administrativo, arbitral ou judicial.</w:t>
            </w:r>
          </w:p>
          <w:p w14:paraId="7742869F" w14:textId="4A7D58D5" w:rsidR="00BF3EEE" w:rsidRDefault="00BF3EEE"/>
        </w:tc>
      </w:tr>
    </w:tbl>
    <w:p w14:paraId="294FCF94" w14:textId="77777777" w:rsidR="00BF3EEE" w:rsidRDefault="00000000">
      <w:pPr>
        <w:spacing w:before="120"/>
      </w:pPr>
      <w:r>
        <w:rPr>
          <w:b/>
          <w:color w:val="EA580C"/>
        </w:rPr>
        <w:t xml:space="preserve">Q70  [MÉDIA]  </w:t>
      </w:r>
      <w:r>
        <w:rPr>
          <w:b/>
        </w:rPr>
        <w:t>Há seguro, reserva ou protocolo especial para incidentes de evento físico?</w:t>
      </w:r>
    </w:p>
    <w:tbl>
      <w:tblPr>
        <w:tblW w:w="0" w:type="auto"/>
        <w:tblLook w:val="04A0" w:firstRow="1" w:lastRow="0" w:firstColumn="1" w:lastColumn="0" w:noHBand="0" w:noVBand="1"/>
      </w:tblPr>
      <w:tblGrid>
        <w:gridCol w:w="10080"/>
      </w:tblGrid>
      <w:tr w:rsidR="00BF3EEE" w14:paraId="75B4C5DE" w14:textId="77777777">
        <w:tc>
          <w:tcPr>
            <w:tcW w:w="10080" w:type="dxa"/>
            <w:shd w:val="clear" w:color="auto" w:fill="FFFDF0"/>
            <w:tcMar>
              <w:top w:w="95" w:type="dxa"/>
              <w:left w:w="120" w:type="dxa"/>
              <w:bottom w:w="150" w:type="dxa"/>
              <w:right w:w="120" w:type="dxa"/>
            </w:tcMar>
          </w:tcPr>
          <w:p w14:paraId="48B09927" w14:textId="77777777" w:rsidR="00376142" w:rsidRPr="00376142" w:rsidRDefault="00376142" w:rsidP="00376142">
            <w:pPr>
              <w:rPr>
                <w:i/>
                <w:color w:val="475569"/>
                <w:lang w:val="pt-BR"/>
              </w:rPr>
            </w:pPr>
            <w:r w:rsidRPr="00376142">
              <w:rPr>
                <w:i/>
                <w:color w:val="475569"/>
                <w:lang w:val="pt-BR"/>
              </w:rPr>
              <w:t>No estágio atual, a 77Gira não opera como organizadora, produtora, seguradora ou responsável pela segurança física dos eventos divulgados na plataforma. Não há, até o momento, seguro próprio, fundo de reserva ou cobertura automática para incidentes ocorridos em casas, eventos, deslocamentos ou ativações de terceiros.</w:t>
            </w:r>
          </w:p>
          <w:p w14:paraId="39F04E5A" w14:textId="77777777" w:rsidR="00376142" w:rsidRPr="00376142" w:rsidRDefault="00376142" w:rsidP="00376142">
            <w:pPr>
              <w:rPr>
                <w:i/>
                <w:color w:val="475569"/>
                <w:lang w:val="pt-BR"/>
              </w:rPr>
            </w:pPr>
            <w:r w:rsidRPr="00376142">
              <w:rPr>
                <w:i/>
                <w:color w:val="475569"/>
                <w:lang w:val="pt-BR"/>
              </w:rPr>
              <w:t>A plataforma poderá manter protocolo de registro e encaminhamento de relatos de risco, atualizando ou restringindo informações de divulgação quando houver indício relevante. A responsabilidade pela segurança, licenças, equipe, controle de acesso, atendimento médico, seguros e operação física do evento permanece com a casa, produtora, organizadora ou parceiro responsável, conforme o caso.</w:t>
            </w:r>
          </w:p>
          <w:p w14:paraId="52FA9CB9" w14:textId="77777777" w:rsidR="00376142" w:rsidRPr="00376142" w:rsidRDefault="00376142" w:rsidP="00376142">
            <w:pPr>
              <w:rPr>
                <w:i/>
                <w:color w:val="475569"/>
                <w:lang w:val="pt-BR"/>
              </w:rPr>
            </w:pPr>
            <w:r w:rsidRPr="00376142">
              <w:rPr>
                <w:i/>
                <w:color w:val="475569"/>
                <w:lang w:val="pt-BR"/>
              </w:rPr>
              <w:t>Caso a 77Gira passe a organizar eventos, realizar ativações próprias ou assumir operação presencial, deverá contratar avaliação jurídica, seguro compatível, plano de contingência, responsáveis operacionais e protocolo específico de incidentes antes da execução.</w:t>
            </w:r>
          </w:p>
          <w:p w14:paraId="75DB3608" w14:textId="6AEE07DD" w:rsidR="00BF3EEE" w:rsidRDefault="00BF3EEE"/>
        </w:tc>
      </w:tr>
    </w:tbl>
    <w:p w14:paraId="3317C452" w14:textId="77777777" w:rsidR="00BF3EEE" w:rsidRDefault="00000000">
      <w:pPr>
        <w:pStyle w:val="Ttulo1"/>
      </w:pPr>
      <w:r>
        <w:t>13. Fornecedores, infraestrutura e segurança</w:t>
      </w:r>
    </w:p>
    <w:p w14:paraId="31D33C35" w14:textId="77777777" w:rsidR="00BF3EEE" w:rsidRDefault="00000000">
      <w:r>
        <w:t>Requer mapa contratual de cada empresa que hospeda, armazena, envia e-mail, processa ou recebe dados.</w:t>
      </w:r>
    </w:p>
    <w:p w14:paraId="0FB97C7F" w14:textId="77777777" w:rsidR="00BF3EEE" w:rsidRDefault="00000000">
      <w:pPr>
        <w:spacing w:before="120"/>
      </w:pPr>
      <w:r>
        <w:rPr>
          <w:b/>
          <w:color w:val="B91C1C"/>
        </w:rPr>
        <w:t xml:space="preserve">Q71  [BLOQUEANTE]  </w:t>
      </w:r>
      <w:r>
        <w:rPr>
          <w:b/>
        </w:rPr>
        <w:t>Liste cada fornecedor atual: hospedagem, banco, armazenamento, e-mail, push, analytics, pagamentos, mapas, IA e suporte.</w:t>
      </w:r>
    </w:p>
    <w:tbl>
      <w:tblPr>
        <w:tblW w:w="0" w:type="auto"/>
        <w:tblLook w:val="04A0" w:firstRow="1" w:lastRow="0" w:firstColumn="1" w:lastColumn="0" w:noHBand="0" w:noVBand="1"/>
      </w:tblPr>
      <w:tblGrid>
        <w:gridCol w:w="10080"/>
      </w:tblGrid>
      <w:tr w:rsidR="00BF3EEE" w14:paraId="7A5C0F87" w14:textId="77777777">
        <w:tc>
          <w:tcPr>
            <w:tcW w:w="10080" w:type="dxa"/>
            <w:shd w:val="clear" w:color="auto" w:fill="FFFDF0"/>
            <w:tcMar>
              <w:top w:w="95" w:type="dxa"/>
              <w:left w:w="120" w:type="dxa"/>
              <w:bottom w:w="150" w:type="dxa"/>
              <w:right w:w="120" w:type="dxa"/>
            </w:tcMar>
          </w:tcPr>
          <w:p w14:paraId="3E6B28F6" w14:textId="77777777" w:rsidR="00376142" w:rsidRPr="00376142" w:rsidRDefault="00376142" w:rsidP="00376142">
            <w:pPr>
              <w:rPr>
                <w:i/>
                <w:color w:val="475569"/>
                <w:lang w:val="pt-BR"/>
              </w:rPr>
            </w:pPr>
            <w:r w:rsidRPr="00376142">
              <w:rPr>
                <w:i/>
                <w:color w:val="475569"/>
                <w:lang w:val="pt-BR"/>
              </w:rPr>
              <w:lastRenderedPageBreak/>
              <w:t>Atualmente, o 77Gira utiliza a Vercel para hospedagem e entrega do frontend do aplicativo web/PWA e o Render para hospedagem do backend, da API e do banco de dados PostgreSQL. O banco armazena contas, perfis, eventos, preferências, registros de operação, campanhas, auditoria e demais dados estruturados necessários ao funcionamento da plataforma.</w:t>
            </w:r>
          </w:p>
          <w:p w14:paraId="300F2DF9" w14:textId="77777777" w:rsidR="00376142" w:rsidRPr="00376142" w:rsidRDefault="00376142" w:rsidP="00376142">
            <w:pPr>
              <w:rPr>
                <w:i/>
                <w:color w:val="475569"/>
                <w:lang w:val="pt-BR"/>
              </w:rPr>
            </w:pPr>
            <w:r w:rsidRPr="00376142">
              <w:rPr>
                <w:i/>
                <w:color w:val="475569"/>
                <w:lang w:val="pt-BR"/>
              </w:rPr>
              <w:t>A Cloudflare é utilizada para DNS, camada de entrega e proteção de tráfego, além do Cloudflare R2, que armazena arquivos de mídia como fotos de perfil, imagens de casas, artistas, cartazes de eventos e criativos de publicidade.</w:t>
            </w:r>
          </w:p>
          <w:p w14:paraId="516383AC" w14:textId="77777777" w:rsidR="00376142" w:rsidRPr="00376142" w:rsidRDefault="00376142" w:rsidP="00376142">
            <w:pPr>
              <w:rPr>
                <w:i/>
                <w:color w:val="475569"/>
                <w:lang w:val="pt-BR"/>
              </w:rPr>
            </w:pPr>
            <w:r w:rsidRPr="00376142">
              <w:rPr>
                <w:i/>
                <w:color w:val="475569"/>
                <w:lang w:val="pt-BR"/>
              </w:rPr>
              <w:t xml:space="preserve">O Brevo é o fornecedor de e-mail transacional e institucional, destinado a recursos como recuperação de senha e futuras comunicações oficiais. O canal humano de suporte atualmente é o endereço </w:t>
            </w:r>
            <w:hyperlink r:id="rId15" w:history="1">
              <w:r w:rsidRPr="00376142">
                <w:rPr>
                  <w:rStyle w:val="Hyperlink"/>
                  <w:i/>
                  <w:lang w:val="pt-BR"/>
                </w:rPr>
                <w:t>77giramundo@gmail.com</w:t>
              </w:r>
            </w:hyperlink>
            <w:r w:rsidRPr="00376142">
              <w:rPr>
                <w:i/>
                <w:color w:val="475569"/>
                <w:lang w:val="pt-BR"/>
              </w:rPr>
              <w:t>.</w:t>
            </w:r>
          </w:p>
          <w:p w14:paraId="71BF2BA2" w14:textId="77777777" w:rsidR="00376142" w:rsidRPr="00376142" w:rsidRDefault="00376142" w:rsidP="00376142">
            <w:pPr>
              <w:rPr>
                <w:i/>
                <w:color w:val="475569"/>
                <w:lang w:val="pt-BR"/>
              </w:rPr>
            </w:pPr>
            <w:r w:rsidRPr="00376142">
              <w:rPr>
                <w:i/>
                <w:color w:val="475569"/>
                <w:lang w:val="pt-BR"/>
              </w:rPr>
              <w:t>As notificações push são realizadas por meio do padrão Web Push do navegador/PWA. No momento, não há fornecedor comercial específico de push contratado pela 77Gira; a entrega ocorre pelos serviços nativos de navegadores e sistemas operacionais compatíveis.</w:t>
            </w:r>
          </w:p>
          <w:p w14:paraId="4DF9D100" w14:textId="77777777" w:rsidR="00376142" w:rsidRPr="00376142" w:rsidRDefault="00376142" w:rsidP="00376142">
            <w:pPr>
              <w:rPr>
                <w:i/>
                <w:color w:val="475569"/>
                <w:lang w:val="pt-BR"/>
              </w:rPr>
            </w:pPr>
            <w:r w:rsidRPr="00376142">
              <w:rPr>
                <w:i/>
                <w:color w:val="475569"/>
                <w:lang w:val="pt-BR"/>
              </w:rPr>
              <w:t>As métricas de produto e publicidade, como impressões, cliques, consumo de mídia e eventos de uso, são registradas por sistemas internos do 77Gira. O Google PageSpeed Insights é utilizado apenas para diagnóstico técnico de desempenho, não como ferramenta de análise comportamental dos usuários.</w:t>
            </w:r>
          </w:p>
          <w:p w14:paraId="03D3BD41" w14:textId="77777777" w:rsidR="00376142" w:rsidRPr="00376142" w:rsidRDefault="00376142" w:rsidP="00376142">
            <w:pPr>
              <w:rPr>
                <w:i/>
                <w:color w:val="475569"/>
                <w:lang w:val="pt-BR"/>
              </w:rPr>
            </w:pPr>
            <w:r w:rsidRPr="00376142">
              <w:rPr>
                <w:i/>
                <w:color w:val="475569"/>
                <w:lang w:val="pt-BR"/>
              </w:rPr>
              <w:t>Para pagamentos, a plataforma utiliza atualmente um gateway interno de simulação, sem cobrança real. O Mercado Pago é o fornecedor previsto para processar pagamentos quando a compra real de Patacos/créditos publicitários for ativada.</w:t>
            </w:r>
          </w:p>
          <w:p w14:paraId="6D100854" w14:textId="77777777" w:rsidR="00376142" w:rsidRPr="00376142" w:rsidRDefault="00376142" w:rsidP="00376142">
            <w:pPr>
              <w:rPr>
                <w:i/>
                <w:color w:val="475569"/>
                <w:lang w:val="pt-BR"/>
              </w:rPr>
            </w:pPr>
            <w:r w:rsidRPr="00376142">
              <w:rPr>
                <w:i/>
                <w:color w:val="475569"/>
                <w:lang w:val="pt-BR"/>
              </w:rPr>
              <w:t>Google Maps, Waze e Uber são acessados por links externos de rota escolhidos pelo usuário. Esses serviços não integram a infraestrutura administrada pelo 77Gira, embora possam receber dados necessários para abrir o trajeto solicitado no respectivo aplicativo.</w:t>
            </w:r>
          </w:p>
          <w:p w14:paraId="1B1C74AE" w14:textId="77777777" w:rsidR="00376142" w:rsidRPr="00376142" w:rsidRDefault="00376142" w:rsidP="00376142">
            <w:pPr>
              <w:rPr>
                <w:i/>
                <w:color w:val="475569"/>
                <w:lang w:val="pt-BR"/>
              </w:rPr>
            </w:pPr>
            <w:r w:rsidRPr="00376142">
              <w:rPr>
                <w:i/>
                <w:color w:val="475569"/>
                <w:lang w:val="pt-BR"/>
              </w:rPr>
              <w:t>Não há, neste momento, ferramenta de inteligência artificial integrada como funcionalidade de produção para usuários do 77Gira. Ferramentas de IA, incluindo Codex/OpenAI, foram utilizadas apenas como apoio ao desenvolvimento do produto.</w:t>
            </w:r>
          </w:p>
          <w:p w14:paraId="2DB4FBEC" w14:textId="77777777" w:rsidR="00376142" w:rsidRPr="00376142" w:rsidRDefault="00376142" w:rsidP="00376142">
            <w:pPr>
              <w:rPr>
                <w:i/>
                <w:color w:val="475569"/>
                <w:lang w:val="pt-BR"/>
              </w:rPr>
            </w:pPr>
            <w:r w:rsidRPr="00376142">
              <w:rPr>
                <w:i/>
                <w:color w:val="475569"/>
                <w:lang w:val="pt-BR"/>
              </w:rPr>
              <w:t>A Central de Operações 77Gira é uma interface interna própria para gestão de privacidade, denúncias, comunicações, aquisições, parcerias, publicidade e atividades administrativas.</w:t>
            </w:r>
          </w:p>
          <w:p w14:paraId="59E9D34D" w14:textId="3BFB9AB7" w:rsidR="00BF3EEE" w:rsidRDefault="00BF3EEE"/>
        </w:tc>
      </w:tr>
    </w:tbl>
    <w:p w14:paraId="38CCB716" w14:textId="77777777" w:rsidR="00BF3EEE" w:rsidRDefault="00000000">
      <w:pPr>
        <w:spacing w:before="120"/>
      </w:pPr>
      <w:r>
        <w:rPr>
          <w:b/>
          <w:color w:val="EA580C"/>
        </w:rPr>
        <w:t xml:space="preserve">Q72  [ALTA]  </w:t>
      </w:r>
      <w:r>
        <w:rPr>
          <w:b/>
        </w:rPr>
        <w:t>Em quais países/regiões os dados podem ser processados ou armazenados? Há transferência internacional?</w:t>
      </w:r>
    </w:p>
    <w:tbl>
      <w:tblPr>
        <w:tblW w:w="0" w:type="auto"/>
        <w:tblLook w:val="04A0" w:firstRow="1" w:lastRow="0" w:firstColumn="1" w:lastColumn="0" w:noHBand="0" w:noVBand="1"/>
      </w:tblPr>
      <w:tblGrid>
        <w:gridCol w:w="10080"/>
      </w:tblGrid>
      <w:tr w:rsidR="00BF3EEE" w14:paraId="1BA68E4F" w14:textId="77777777">
        <w:tc>
          <w:tcPr>
            <w:tcW w:w="10080" w:type="dxa"/>
            <w:shd w:val="clear" w:color="auto" w:fill="FFFDF0"/>
            <w:tcMar>
              <w:top w:w="95" w:type="dxa"/>
              <w:left w:w="120" w:type="dxa"/>
              <w:bottom w:w="150" w:type="dxa"/>
              <w:right w:w="120" w:type="dxa"/>
            </w:tcMar>
          </w:tcPr>
          <w:p w14:paraId="26D90177" w14:textId="77777777" w:rsidR="00D67BDB" w:rsidRPr="00D67BDB" w:rsidRDefault="00D67BDB" w:rsidP="00D67BDB">
            <w:pPr>
              <w:rPr>
                <w:i/>
                <w:color w:val="475569"/>
                <w:lang w:val="pt-BR"/>
              </w:rPr>
            </w:pPr>
            <w:r w:rsidRPr="00D67BDB">
              <w:rPr>
                <w:i/>
                <w:color w:val="475569"/>
                <w:lang w:val="pt-BR"/>
              </w:rPr>
              <w:t>Sim. A pergunta trata de onde os fornecedores podem hospedar, processar ou acessar dados — especialmente serviços internacionais como Vercel, Cloudflare, Brevo e, futuramente, Mercado Pago.</w:t>
            </w:r>
          </w:p>
          <w:p w14:paraId="6E1A022D" w14:textId="77777777" w:rsidR="00D67BDB" w:rsidRPr="00D67BDB" w:rsidRDefault="00D67BDB" w:rsidP="00D67BDB">
            <w:pPr>
              <w:rPr>
                <w:i/>
                <w:color w:val="475569"/>
                <w:lang w:val="pt-BR"/>
              </w:rPr>
            </w:pPr>
            <w:r w:rsidRPr="00D67BDB">
              <w:rPr>
                <w:i/>
                <w:color w:val="475569"/>
                <w:lang w:val="pt-BR"/>
              </w:rPr>
              <w:t>A resposta adequada é:</w:t>
            </w:r>
          </w:p>
          <w:p w14:paraId="76D27147" w14:textId="77777777" w:rsidR="00D67BDB" w:rsidRPr="00D67BDB" w:rsidRDefault="00D67BDB" w:rsidP="00D67BDB">
            <w:pPr>
              <w:rPr>
                <w:i/>
                <w:color w:val="475569"/>
                <w:lang w:val="pt-BR"/>
              </w:rPr>
            </w:pPr>
            <w:r w:rsidRPr="00D67BDB">
              <w:rPr>
                <w:i/>
                <w:color w:val="475569"/>
                <w:lang w:val="pt-BR"/>
              </w:rPr>
              <w:t>Os dados do 77Gira são utilizados prioritariamente para atender usuários e operações no Brasil. Contudo, alguns fornecedores de infraestrutura, armazenamento, entrega de conteúdo, e-mail e segurança podem processar ou armazenar dados em servidores localizados no Brasil e/ou em outros países, conforme sua arquitetura global, medidas de redundância, suporte técnico e políticas de segurança.</w:t>
            </w:r>
          </w:p>
          <w:p w14:paraId="0250B798" w14:textId="77777777" w:rsidR="00D67BDB" w:rsidRPr="00D67BDB" w:rsidRDefault="00D67BDB" w:rsidP="00D67BDB">
            <w:pPr>
              <w:rPr>
                <w:i/>
                <w:color w:val="475569"/>
                <w:lang w:val="pt-BR"/>
              </w:rPr>
            </w:pPr>
            <w:r w:rsidRPr="00D67BDB">
              <w:rPr>
                <w:i/>
                <w:color w:val="475569"/>
                <w:lang w:val="pt-BR"/>
              </w:rPr>
              <w:t>O banco de dados principal atualmente é hospedado no Render, em infraestrutura localizada nos Estados Unidos. Serviços como Vercel, Cloudflare e Brevo também podem realizar processamento internacional, inclusive por meio de redes globais de CDN, armazenamento, logs técnicos, sistemas de e-mail e mecanismos de segurança.</w:t>
            </w:r>
          </w:p>
          <w:p w14:paraId="6D9FED00" w14:textId="77777777" w:rsidR="00D67BDB" w:rsidRPr="00D67BDB" w:rsidRDefault="00D67BDB" w:rsidP="00D67BDB">
            <w:pPr>
              <w:rPr>
                <w:i/>
                <w:color w:val="475569"/>
                <w:lang w:val="pt-BR"/>
              </w:rPr>
            </w:pPr>
            <w:r w:rsidRPr="00D67BDB">
              <w:rPr>
                <w:i/>
                <w:color w:val="475569"/>
                <w:lang w:val="pt-BR"/>
              </w:rPr>
              <w:t>Assim, poderá haver transferência internacional de dados pessoais. Quando isso ocorrer, a 77Gira buscará utilizar fornecedores que adotem medidas de segurança, cláusulas contratuais, controles técnicos e mecanismos de proteção compatíveis com a LGPD e com as regras aplicáveis à transferência internacional de dados.</w:t>
            </w:r>
          </w:p>
          <w:p w14:paraId="2B540E57" w14:textId="77777777" w:rsidR="00D67BDB" w:rsidRPr="00D67BDB" w:rsidRDefault="00D67BDB" w:rsidP="00D67BDB">
            <w:pPr>
              <w:rPr>
                <w:i/>
                <w:color w:val="475569"/>
                <w:lang w:val="pt-BR"/>
              </w:rPr>
            </w:pPr>
            <w:r w:rsidRPr="00D67BDB">
              <w:rPr>
                <w:i/>
                <w:color w:val="475569"/>
                <w:lang w:val="pt-BR"/>
              </w:rPr>
              <w:lastRenderedPageBreak/>
              <w:t>A 77Gira limitará a transferência ao necessário para prestação, segurança, hospedagem, armazenamento, comunicação e operação dos serviços, evitando compartilhar dados pessoais com parceiros comerciais ou anunciantes para finalidades próprias.</w:t>
            </w:r>
          </w:p>
          <w:p w14:paraId="2098A960" w14:textId="704875B8" w:rsidR="00BF3EEE" w:rsidRDefault="00BF3EEE"/>
        </w:tc>
      </w:tr>
    </w:tbl>
    <w:p w14:paraId="5FAE3CA5" w14:textId="77777777" w:rsidR="00BF3EEE" w:rsidRDefault="00000000">
      <w:pPr>
        <w:spacing w:before="120"/>
      </w:pPr>
      <w:r>
        <w:rPr>
          <w:b/>
          <w:color w:val="EA580C"/>
        </w:rPr>
        <w:lastRenderedPageBreak/>
        <w:t xml:space="preserve">Q73  [ALTA]  </w:t>
      </w:r>
      <w:r>
        <w:rPr>
          <w:b/>
        </w:rPr>
        <w:t>Quais contratos/termos de fornecedores já foram aceitos e quem é responsável por renovação/revogação de credenciais?</w:t>
      </w:r>
    </w:p>
    <w:tbl>
      <w:tblPr>
        <w:tblW w:w="0" w:type="auto"/>
        <w:tblLook w:val="04A0" w:firstRow="1" w:lastRow="0" w:firstColumn="1" w:lastColumn="0" w:noHBand="0" w:noVBand="1"/>
      </w:tblPr>
      <w:tblGrid>
        <w:gridCol w:w="10080"/>
      </w:tblGrid>
      <w:tr w:rsidR="00BF3EEE" w14:paraId="166537A9" w14:textId="77777777">
        <w:tc>
          <w:tcPr>
            <w:tcW w:w="10080" w:type="dxa"/>
            <w:shd w:val="clear" w:color="auto" w:fill="FFFDF0"/>
            <w:tcMar>
              <w:top w:w="95" w:type="dxa"/>
              <w:left w:w="120" w:type="dxa"/>
              <w:bottom w:w="150" w:type="dxa"/>
              <w:right w:w="120" w:type="dxa"/>
            </w:tcMar>
          </w:tcPr>
          <w:p w14:paraId="1F7F6884" w14:textId="77777777" w:rsidR="00D67BDB" w:rsidRPr="00D67BDB" w:rsidRDefault="00D67BDB" w:rsidP="00D67BDB">
            <w:pPr>
              <w:rPr>
                <w:i/>
                <w:color w:val="475569"/>
                <w:lang w:val="pt-BR"/>
              </w:rPr>
            </w:pPr>
            <w:r w:rsidRPr="00D67BDB">
              <w:rPr>
                <w:i/>
                <w:color w:val="475569"/>
                <w:lang w:val="pt-BR"/>
              </w:rPr>
              <w:t>Atualmente, o 77Gira opera com a aceitação dos termos padrão, políticas de privacidade, condições de serviço e, quando disponibilizados, aditivos de tratamento de dados dos fornecedores de infraestrutura utilizados: Render, Vercel, Cloudflare, Brevo e GitHub. Para o futuro gateway de pagamentos, também deverão ser aceitos os termos comerciais, de segurança e de processamento de pagamentos do Mercado Pago antes da ativação em produção.</w:t>
            </w:r>
          </w:p>
          <w:p w14:paraId="75D96525" w14:textId="77777777" w:rsidR="00D67BDB" w:rsidRPr="00D67BDB" w:rsidRDefault="00D67BDB" w:rsidP="00D67BDB">
            <w:pPr>
              <w:rPr>
                <w:i/>
                <w:color w:val="475569"/>
                <w:lang w:val="pt-BR"/>
              </w:rPr>
            </w:pPr>
            <w:r w:rsidRPr="00D67BDB">
              <w:rPr>
                <w:i/>
                <w:color w:val="475569"/>
                <w:lang w:val="pt-BR"/>
              </w:rPr>
              <w:t>Até o momento, não há registro de contratos empresariais customizados ou DPAs negociados individualmente com esses fornecedores. A relação vigente ocorre por adesão às condições públicas de cada plataforma, que devem ser arquivadas ou referenciadas em controle interno para futura revisão jurídica.</w:t>
            </w:r>
          </w:p>
          <w:p w14:paraId="300A2A70" w14:textId="77777777" w:rsidR="00D67BDB" w:rsidRPr="00D67BDB" w:rsidRDefault="00D67BDB" w:rsidP="00D67BDB">
            <w:pPr>
              <w:rPr>
                <w:i/>
                <w:color w:val="475569"/>
                <w:lang w:val="pt-BR"/>
              </w:rPr>
            </w:pPr>
            <w:r w:rsidRPr="00D67BDB">
              <w:rPr>
                <w:i/>
                <w:color w:val="475569"/>
                <w:lang w:val="pt-BR"/>
              </w:rPr>
              <w:t>O responsável atual pela administração, renovação, revogação e rotação de credenciais é Edilson Mateus, na qualidade de administrador master e responsável operacional da 77 Giramundo/77Gira. Isso inclui acessos ao Render, Vercel, Cloudflare, Brevo, banco de dados, repositório, Mercado Pago futuro e demais integrações.</w:t>
            </w:r>
          </w:p>
          <w:p w14:paraId="110AD70B" w14:textId="77777777" w:rsidR="00D67BDB" w:rsidRPr="00D67BDB" w:rsidRDefault="00D67BDB" w:rsidP="00D67BDB">
            <w:pPr>
              <w:rPr>
                <w:i/>
                <w:color w:val="475569"/>
                <w:lang w:val="pt-BR"/>
              </w:rPr>
            </w:pPr>
            <w:r w:rsidRPr="00D67BDB">
              <w:rPr>
                <w:i/>
                <w:color w:val="475569"/>
                <w:lang w:val="pt-BR"/>
              </w:rPr>
              <w:t>Credenciais sensíveis devem permanecer exclusivamente em variáveis de ambiente ou cofres de segredo dos fornecedores, nunca em código-fonte, planilhas públicas, e-mails ou documentos compartilhados. Em caso de saída de colaborador, suspeita de acesso indevido ou incidente de segurança, a regra será revogar acessos individuais, rotacionar chaves e tokens relacionados e registrar a ação na Central de Operações ou em registro interno de auditoria.</w:t>
            </w:r>
          </w:p>
          <w:p w14:paraId="3A597EE0" w14:textId="75642F81" w:rsidR="00BF3EEE" w:rsidRDefault="00BF3EEE"/>
        </w:tc>
      </w:tr>
    </w:tbl>
    <w:p w14:paraId="44151188" w14:textId="77777777" w:rsidR="00BF3EEE" w:rsidRDefault="00000000">
      <w:pPr>
        <w:spacing w:before="120"/>
      </w:pPr>
      <w:r>
        <w:rPr>
          <w:b/>
          <w:color w:val="EA580C"/>
        </w:rPr>
        <w:t xml:space="preserve">Q74  [ALTA]  </w:t>
      </w:r>
      <w:r>
        <w:rPr>
          <w:b/>
        </w:rPr>
        <w:t>Como funcionam backup, restauração, rotação de segredos e revisão de permissões?</w:t>
      </w:r>
    </w:p>
    <w:tbl>
      <w:tblPr>
        <w:tblW w:w="0" w:type="auto"/>
        <w:tblLook w:val="04A0" w:firstRow="1" w:lastRow="0" w:firstColumn="1" w:lastColumn="0" w:noHBand="0" w:noVBand="1"/>
      </w:tblPr>
      <w:tblGrid>
        <w:gridCol w:w="10080"/>
      </w:tblGrid>
      <w:tr w:rsidR="00BF3EEE" w14:paraId="14921B1E" w14:textId="77777777">
        <w:tc>
          <w:tcPr>
            <w:tcW w:w="10080" w:type="dxa"/>
            <w:shd w:val="clear" w:color="auto" w:fill="FFFDF0"/>
            <w:tcMar>
              <w:top w:w="95" w:type="dxa"/>
              <w:left w:w="120" w:type="dxa"/>
              <w:bottom w:w="150" w:type="dxa"/>
              <w:right w:w="120" w:type="dxa"/>
            </w:tcMar>
          </w:tcPr>
          <w:p w14:paraId="297CF5CB" w14:textId="77777777" w:rsidR="00D67BDB" w:rsidRPr="00D67BDB" w:rsidRDefault="00D67BDB" w:rsidP="00D67BDB">
            <w:pPr>
              <w:rPr>
                <w:i/>
                <w:color w:val="475569"/>
                <w:lang w:val="pt-BR"/>
              </w:rPr>
            </w:pPr>
            <w:r w:rsidRPr="00D67BDB">
              <w:rPr>
                <w:b/>
                <w:bCs/>
                <w:i/>
                <w:color w:val="475569"/>
                <w:lang w:val="pt-BR"/>
              </w:rPr>
              <w:t>Backup e restauração</w:t>
            </w:r>
          </w:p>
          <w:p w14:paraId="39EE3AD2" w14:textId="77777777" w:rsidR="00D67BDB" w:rsidRPr="00D67BDB" w:rsidRDefault="00D67BDB" w:rsidP="00D67BDB">
            <w:pPr>
              <w:rPr>
                <w:i/>
                <w:color w:val="475569"/>
                <w:lang w:val="pt-BR"/>
              </w:rPr>
            </w:pPr>
            <w:r w:rsidRPr="00D67BDB">
              <w:rPr>
                <w:i/>
                <w:color w:val="475569"/>
                <w:lang w:val="pt-BR"/>
              </w:rPr>
              <w:t>O 77Gira utiliza banco de dados gerenciado no Render, com os mecanismos de backup e recuperação disponibilizados pelo provedor conforme o plano contratado. Arquivos enviados, como avatares, cartazes de eventos e criativos, são armazenados separadamente no Cloudflare R2, o que reduz o risco de perda conjunta entre banco e mídia.</w:t>
            </w:r>
          </w:p>
          <w:p w14:paraId="03536E79" w14:textId="77777777" w:rsidR="00D67BDB" w:rsidRPr="00D67BDB" w:rsidRDefault="00D67BDB" w:rsidP="00D67BDB">
            <w:pPr>
              <w:rPr>
                <w:i/>
                <w:color w:val="475569"/>
                <w:lang w:val="pt-BR"/>
              </w:rPr>
            </w:pPr>
            <w:r w:rsidRPr="00D67BDB">
              <w:rPr>
                <w:i/>
                <w:color w:val="475569"/>
                <w:lang w:val="pt-BR"/>
              </w:rPr>
              <w:t>A operação deve manter uma rotina documentada de restauração: identificar o incidente, preservar evidências, selecionar o ponto de recuperação adequado, restaurar primeiro em ambiente controlado quando possível, validar dados críticos e só então normalizar o serviço público. Restaurações que possam afetar dados recentes devem ser registradas em auditoria e comunicadas internamente.</w:t>
            </w:r>
          </w:p>
          <w:p w14:paraId="32C1C5D0" w14:textId="77777777" w:rsidR="00D67BDB" w:rsidRPr="00D67BDB" w:rsidRDefault="00D67BDB" w:rsidP="00D67BDB">
            <w:pPr>
              <w:rPr>
                <w:i/>
                <w:color w:val="475569"/>
                <w:lang w:val="pt-BR"/>
              </w:rPr>
            </w:pPr>
            <w:r w:rsidRPr="00D67BDB">
              <w:rPr>
                <w:i/>
                <w:color w:val="475569"/>
                <w:lang w:val="pt-BR"/>
              </w:rPr>
              <w:t>Também é recomendável manter exportações periódicas de dados essenciais — como usuários, casas, eventos, campanhas, solicitações e registros operacionais — em local de acesso restrito, para permitir recuperação e conferência independente.</w:t>
            </w:r>
          </w:p>
          <w:p w14:paraId="4ECE9CB2" w14:textId="77777777" w:rsidR="00D67BDB" w:rsidRPr="00D67BDB" w:rsidRDefault="00D67BDB" w:rsidP="00D67BDB">
            <w:pPr>
              <w:rPr>
                <w:i/>
                <w:color w:val="475569"/>
                <w:lang w:val="pt-BR"/>
              </w:rPr>
            </w:pPr>
            <w:r w:rsidRPr="00D67BDB">
              <w:rPr>
                <w:b/>
                <w:bCs/>
                <w:i/>
                <w:color w:val="475569"/>
                <w:lang w:val="pt-BR"/>
              </w:rPr>
              <w:t>Rotação e revogação de segredos</w:t>
            </w:r>
          </w:p>
          <w:p w14:paraId="675E4B3A" w14:textId="77777777" w:rsidR="00D67BDB" w:rsidRPr="00D67BDB" w:rsidRDefault="00D67BDB" w:rsidP="00D67BDB">
            <w:pPr>
              <w:rPr>
                <w:i/>
                <w:color w:val="475569"/>
                <w:lang w:val="pt-BR"/>
              </w:rPr>
            </w:pPr>
            <w:r w:rsidRPr="00D67BDB">
              <w:rPr>
                <w:i/>
                <w:color w:val="475569"/>
                <w:lang w:val="pt-BR"/>
              </w:rPr>
              <w:t>Segredos incluem chaves de banco, JWT, chaves do Cloudflare R2, API do Brevo, chaves de Web Push, credenciais de integração e acessos administrativos. Eles não devem ser gravados no código, em documentos públicos ou em conversas; devem permanecer nas variáveis de ambiente e áreas de segredos dos provedores.</w:t>
            </w:r>
          </w:p>
          <w:p w14:paraId="2778E5DC" w14:textId="77777777" w:rsidR="00D67BDB" w:rsidRPr="00D67BDB" w:rsidRDefault="00D67BDB" w:rsidP="00D67BDB">
            <w:pPr>
              <w:rPr>
                <w:i/>
                <w:color w:val="475569"/>
                <w:lang w:val="pt-BR"/>
              </w:rPr>
            </w:pPr>
            <w:r w:rsidRPr="00D67BDB">
              <w:rPr>
                <w:i/>
                <w:color w:val="475569"/>
                <w:lang w:val="pt-BR"/>
              </w:rPr>
              <w:t xml:space="preserve">A rotação deve ocorrer imediatamente em caso de suspeita de vazamento, acesso indevido, perda de dispositivo, </w:t>
            </w:r>
            <w:r w:rsidRPr="00D67BDB">
              <w:rPr>
                <w:i/>
                <w:color w:val="475569"/>
                <w:lang w:val="pt-BR"/>
              </w:rPr>
              <w:lastRenderedPageBreak/>
              <w:t>saída de colaborador, publicação acidental de uma chave ou incidente de segurança. Como rotina preventiva, recomenda-se revisar e rotacionar segredos críticos ao menos a cada 6 a 12 meses, com prioridade para credenciais que não expiram.</w:t>
            </w:r>
          </w:p>
          <w:p w14:paraId="6416F113" w14:textId="77777777" w:rsidR="00D67BDB" w:rsidRPr="00D67BDB" w:rsidRDefault="00D67BDB" w:rsidP="00D67BDB">
            <w:pPr>
              <w:rPr>
                <w:i/>
                <w:color w:val="475569"/>
                <w:lang w:val="pt-BR"/>
              </w:rPr>
            </w:pPr>
            <w:r w:rsidRPr="00D67BDB">
              <w:rPr>
                <w:i/>
                <w:color w:val="475569"/>
                <w:lang w:val="pt-BR"/>
              </w:rPr>
              <w:t>O procedimento é: criar uma nova chave, atualizar a variável de ambiente no serviço correspondente, realizar deploy ou reinicialização controlada, validar o funcionamento e, somente depois, revogar a chave anterior. Cada ação deve registrar responsável, data, sistema afetado e motivo.</w:t>
            </w:r>
          </w:p>
          <w:p w14:paraId="5F2B6308" w14:textId="77777777" w:rsidR="00D67BDB" w:rsidRPr="00D67BDB" w:rsidRDefault="00D67BDB" w:rsidP="00D67BDB">
            <w:pPr>
              <w:rPr>
                <w:i/>
                <w:color w:val="475569"/>
                <w:lang w:val="pt-BR"/>
              </w:rPr>
            </w:pPr>
            <w:r w:rsidRPr="00D67BDB">
              <w:rPr>
                <w:b/>
                <w:bCs/>
                <w:i/>
                <w:color w:val="475569"/>
                <w:lang w:val="pt-BR"/>
              </w:rPr>
              <w:t>Revisão de permissões</w:t>
            </w:r>
          </w:p>
          <w:p w14:paraId="1E8310C9" w14:textId="77777777" w:rsidR="00D67BDB" w:rsidRPr="00D67BDB" w:rsidRDefault="00D67BDB" w:rsidP="00D67BDB">
            <w:pPr>
              <w:rPr>
                <w:i/>
                <w:color w:val="475569"/>
                <w:lang w:val="pt-BR"/>
              </w:rPr>
            </w:pPr>
            <w:r w:rsidRPr="00D67BDB">
              <w:rPr>
                <w:i/>
                <w:color w:val="475569"/>
                <w:lang w:val="pt-BR"/>
              </w:rPr>
              <w:t>O acesso deve seguir o princípio do menor privilégio: cada pessoa recebe apenas a permissão necessária para executar sua função. A conta master mantém acesso integral; equipes operacionais devem receber papéis separados para tarefas como aprovar campanhas, analisar solicitações de privacidade, moderar conteúdo, gerir parceiros ou operar comunicações.</w:t>
            </w:r>
          </w:p>
          <w:p w14:paraId="2527B18F" w14:textId="77777777" w:rsidR="00D67BDB" w:rsidRPr="00D67BDB" w:rsidRDefault="00D67BDB" w:rsidP="00D67BDB">
            <w:pPr>
              <w:rPr>
                <w:i/>
                <w:color w:val="475569"/>
                <w:lang w:val="pt-BR"/>
              </w:rPr>
            </w:pPr>
            <w:r w:rsidRPr="00D67BDB">
              <w:rPr>
                <w:i/>
                <w:color w:val="475569"/>
                <w:lang w:val="pt-BR"/>
              </w:rPr>
              <w:t>As permissões devem ser revisadas periodicamente — recomendação trimestral — e sempre que alguém mudar de função, deixar a equipe ou assumir uma responsabilidade temporária. A revisão inclui acessos ao GitHub, Render, Vercel, Cloudflare, Brevo, banco de dados, Central de Operações e contas administrativas do próprio 77Gira.</w:t>
            </w:r>
          </w:p>
          <w:p w14:paraId="7ED379D0" w14:textId="77777777" w:rsidR="00D67BDB" w:rsidRPr="00D67BDB" w:rsidRDefault="00D67BDB" w:rsidP="00D67BDB">
            <w:pPr>
              <w:rPr>
                <w:i/>
                <w:color w:val="475569"/>
                <w:lang w:val="pt-BR"/>
              </w:rPr>
            </w:pPr>
            <w:r w:rsidRPr="00D67BDB">
              <w:rPr>
                <w:i/>
                <w:color w:val="475569"/>
                <w:lang w:val="pt-BR"/>
              </w:rPr>
              <w:t>A remoção de acesso deve ser imediata quando não houver mais necessidade operacional. Para ações sensíveis, como exclusão definitiva de dados, alteração de credenciais, aprovação excepcional de publicidade ou mudanças de infraestrutura, o 77Gira deve exigir registro de auditoria, justificativa e, quando aplicável, confirmação reforçada.</w:t>
            </w:r>
          </w:p>
          <w:p w14:paraId="774E5EA7" w14:textId="2F0337B5" w:rsidR="00BF3EEE" w:rsidRDefault="00BF3EEE"/>
        </w:tc>
      </w:tr>
    </w:tbl>
    <w:p w14:paraId="4426F77C" w14:textId="77777777" w:rsidR="00BF3EEE" w:rsidRDefault="00000000">
      <w:pPr>
        <w:spacing w:before="120"/>
      </w:pPr>
      <w:r>
        <w:rPr>
          <w:b/>
          <w:color w:val="EA580C"/>
        </w:rPr>
        <w:lastRenderedPageBreak/>
        <w:t xml:space="preserve">Q75  [MÉDIA]  </w:t>
      </w:r>
      <w:r>
        <w:rPr>
          <w:b/>
        </w:rPr>
        <w:t>Qual SLA de disponibilidade será prometido — se algum — para usuários, casas e anunciantes?</w:t>
      </w:r>
    </w:p>
    <w:tbl>
      <w:tblPr>
        <w:tblW w:w="0" w:type="auto"/>
        <w:tblLook w:val="04A0" w:firstRow="1" w:lastRow="0" w:firstColumn="1" w:lastColumn="0" w:noHBand="0" w:noVBand="1"/>
      </w:tblPr>
      <w:tblGrid>
        <w:gridCol w:w="10080"/>
      </w:tblGrid>
      <w:tr w:rsidR="00BF3EEE" w14:paraId="2EC9E7AF" w14:textId="77777777">
        <w:tc>
          <w:tcPr>
            <w:tcW w:w="10080" w:type="dxa"/>
            <w:shd w:val="clear" w:color="auto" w:fill="FFFDF0"/>
            <w:tcMar>
              <w:top w:w="95" w:type="dxa"/>
              <w:left w:w="120" w:type="dxa"/>
              <w:bottom w:w="150" w:type="dxa"/>
              <w:right w:w="120" w:type="dxa"/>
            </w:tcMar>
          </w:tcPr>
          <w:p w14:paraId="2FFB3E86" w14:textId="77777777" w:rsidR="00813F2C" w:rsidRPr="00813F2C" w:rsidRDefault="00813F2C" w:rsidP="00813F2C">
            <w:pPr>
              <w:rPr>
                <w:i/>
                <w:color w:val="475569"/>
                <w:lang w:val="pt-BR"/>
              </w:rPr>
            </w:pPr>
            <w:r w:rsidRPr="00813F2C">
              <w:rPr>
                <w:i/>
                <w:color w:val="475569"/>
                <w:lang w:val="pt-BR"/>
              </w:rPr>
              <w:t>O 77Gira não promete, nesta fase, um SLA contratual de disponibilidade para usuários comuns, casas, artistas, produtores ou anunciantes. A plataforma buscará operação contínua e comunicará indisponibilidades relevantes pelos seus canais oficiais, mas poderá sofrer interrupções programadas, manutenção, falhas de provedores, incidentes de segurança, fatores de rede ou eventos fora de seu controle.</w:t>
            </w:r>
          </w:p>
          <w:p w14:paraId="549A5D11" w14:textId="77777777" w:rsidR="00813F2C" w:rsidRPr="00813F2C" w:rsidRDefault="00813F2C" w:rsidP="00813F2C">
            <w:pPr>
              <w:rPr>
                <w:i/>
                <w:color w:val="475569"/>
                <w:lang w:val="pt-BR"/>
              </w:rPr>
            </w:pPr>
            <w:r w:rsidRPr="00813F2C">
              <w:rPr>
                <w:i/>
                <w:color w:val="475569"/>
                <w:lang w:val="pt-BR"/>
              </w:rPr>
              <w:t>Para anúncios, campanhas e funcionalidades comerciais, a disponibilidade de inventário e a entrega não são garantidas em tempo real. A 77Gira poderá pausar, redistribuir ou reprogramar entregas por motivos técnicos, de segurança, qualidade, revisão, indisponibilidade de slot ou adequação legal.</w:t>
            </w:r>
          </w:p>
          <w:p w14:paraId="40F12C78" w14:textId="77777777" w:rsidR="00813F2C" w:rsidRPr="00813F2C" w:rsidRDefault="00813F2C" w:rsidP="00813F2C">
            <w:pPr>
              <w:rPr>
                <w:i/>
                <w:color w:val="475569"/>
                <w:lang w:val="pt-BR"/>
              </w:rPr>
            </w:pPr>
            <w:r w:rsidRPr="00813F2C">
              <w:rPr>
                <w:i/>
                <w:color w:val="475569"/>
                <w:lang w:val="pt-BR"/>
              </w:rPr>
              <w:t>Quando houver contrato comercial específico que justifique compromisso operacional diferenciado, o SLA poderá ser definido no respectivo instrumento, com escopo, período de medição, exclusões, procedimento de suporte e eventual regra de compensação claramente descritos.</w:t>
            </w:r>
          </w:p>
          <w:p w14:paraId="25F1229F" w14:textId="0A74700C" w:rsidR="00BF3EEE" w:rsidRDefault="00BF3EEE"/>
        </w:tc>
      </w:tr>
    </w:tbl>
    <w:p w14:paraId="12C9E7B7" w14:textId="77777777" w:rsidR="00BF3EEE" w:rsidRDefault="00000000">
      <w:pPr>
        <w:pStyle w:val="Ttulo1"/>
      </w:pPr>
      <w:r>
        <w:t>14. Condições comerciais, assinatura e conflitos</w:t>
      </w:r>
    </w:p>
    <w:p w14:paraId="66CB015D" w14:textId="77777777" w:rsidR="00BF3EEE" w:rsidRDefault="00000000">
      <w:r>
        <w:t>Fecha os elementos que dão executabilidade e previsibilidade aos documentos.</w:t>
      </w:r>
    </w:p>
    <w:p w14:paraId="15003B3B" w14:textId="77777777" w:rsidR="00BF3EEE" w:rsidRDefault="00000000">
      <w:pPr>
        <w:spacing w:before="120"/>
      </w:pPr>
      <w:r>
        <w:rPr>
          <w:b/>
          <w:color w:val="B91C1C"/>
        </w:rPr>
        <w:t xml:space="preserve">Q76  [BLOQUEANTE]  </w:t>
      </w:r>
      <w:r>
        <w:rPr>
          <w:b/>
        </w:rPr>
        <w:t>Quais documentos serão aceitos por clique e quais exigirão assinatura individual?</w:t>
      </w:r>
    </w:p>
    <w:tbl>
      <w:tblPr>
        <w:tblW w:w="0" w:type="auto"/>
        <w:tblLook w:val="04A0" w:firstRow="1" w:lastRow="0" w:firstColumn="1" w:lastColumn="0" w:noHBand="0" w:noVBand="1"/>
      </w:tblPr>
      <w:tblGrid>
        <w:gridCol w:w="10080"/>
      </w:tblGrid>
      <w:tr w:rsidR="00BF3EEE" w14:paraId="567AC06E" w14:textId="77777777">
        <w:tc>
          <w:tcPr>
            <w:tcW w:w="10080" w:type="dxa"/>
            <w:shd w:val="clear" w:color="auto" w:fill="FFFDF0"/>
            <w:tcMar>
              <w:top w:w="95" w:type="dxa"/>
              <w:left w:w="120" w:type="dxa"/>
              <w:bottom w:w="150" w:type="dxa"/>
              <w:right w:w="120" w:type="dxa"/>
            </w:tcMar>
          </w:tcPr>
          <w:p w14:paraId="726D2A13" w14:textId="77777777" w:rsidR="00813F2C" w:rsidRPr="00813F2C" w:rsidRDefault="00813F2C" w:rsidP="00813F2C">
            <w:pPr>
              <w:rPr>
                <w:i/>
                <w:color w:val="475569"/>
                <w:lang w:val="pt-BR"/>
              </w:rPr>
            </w:pPr>
            <w:r w:rsidRPr="00813F2C">
              <w:rPr>
                <w:i/>
                <w:color w:val="475569"/>
                <w:lang w:val="pt-BR"/>
              </w:rPr>
              <w:t xml:space="preserve">Documentos padronizados poderão ser aceitos por clique dentro da própria 77Gira, com registro de data, hora, versão do documento, usuário, perfil vinculado e evidência técnica do aceite. Isso inclui: Termos de Uso, Política de Privacidade, Política de Cookies, regras de comunidade e moderação, diretrizes de conteúdo, regras de </w:t>
            </w:r>
            <w:r w:rsidRPr="00813F2C">
              <w:rPr>
                <w:i/>
                <w:color w:val="475569"/>
                <w:lang w:val="pt-BR"/>
              </w:rPr>
              <w:lastRenderedPageBreak/>
              <w:t>reivindicação de artista ou casa, regras de publicidade, regulamento de Patacos/créditos, regras do Cardápio Essencial, política de parceiros e avisos de uso de funcionalidades específicas.</w:t>
            </w:r>
          </w:p>
          <w:p w14:paraId="60F413D6" w14:textId="77777777" w:rsidR="00813F2C" w:rsidRPr="00813F2C" w:rsidRDefault="00813F2C" w:rsidP="00813F2C">
            <w:pPr>
              <w:rPr>
                <w:i/>
                <w:color w:val="475569"/>
                <w:lang w:val="pt-BR"/>
              </w:rPr>
            </w:pPr>
            <w:r w:rsidRPr="00813F2C">
              <w:rPr>
                <w:i/>
                <w:color w:val="475569"/>
                <w:lang w:val="pt-BR"/>
              </w:rPr>
              <w:t>O aceite deverá ser contextual: uma casa aceita as regras aplicáveis ao administrar sua casa; um artista ou representante aceita as regras ao reivindicar ou gerir um perfil; um anunciante aceita as regras comerciais e de revisão ao solicitar ou operar publicidade; e um parceiro aceita as diretrizes institucionais ao avançar em uma relação formal. O usuário poderá consultar as versões vigentes posteriormente em sua conta.</w:t>
            </w:r>
          </w:p>
          <w:p w14:paraId="0EA9D92E" w14:textId="77777777" w:rsidR="00813F2C" w:rsidRPr="00813F2C" w:rsidRDefault="00813F2C" w:rsidP="00813F2C">
            <w:pPr>
              <w:rPr>
                <w:i/>
                <w:color w:val="475569"/>
                <w:lang w:val="pt-BR"/>
              </w:rPr>
            </w:pPr>
            <w:r w:rsidRPr="00813F2C">
              <w:rPr>
                <w:i/>
                <w:color w:val="475569"/>
                <w:lang w:val="pt-BR"/>
              </w:rPr>
              <w:t>Exigirão assinatura individual — eletrônica ou física, conforme o caso — os instrumentos que criem obrigação comercial, financeira, exclusiva ou personalizada. Exemplos: contrato de parceria estratégica, contrato de patrocínio, compra de mídia com condições específicas, exclusividade de marca, bloqueio de concorrente, ativação presencial, cessão ou licença especial de marca e conteúdo, acordo de tratamento de dados, prestação de serviços, contrato com produtor ou casa em condições não padronizadas, negociações de reembolso excepcionais e qualquer ajuste que altere materialmente as regras gerais da plataforma.</w:t>
            </w:r>
          </w:p>
          <w:p w14:paraId="24FD646C" w14:textId="77777777" w:rsidR="00813F2C" w:rsidRPr="00813F2C" w:rsidRDefault="00813F2C" w:rsidP="00813F2C">
            <w:pPr>
              <w:rPr>
                <w:i/>
                <w:color w:val="475569"/>
                <w:lang w:val="pt-BR"/>
              </w:rPr>
            </w:pPr>
            <w:r w:rsidRPr="00813F2C">
              <w:rPr>
                <w:i/>
                <w:color w:val="475569"/>
                <w:lang w:val="pt-BR"/>
              </w:rPr>
              <w:t>A assinatura individual também será exigida quando houver valor financeiro relevante, prazo definido, metas ou entregas contratadas, obrigação de confidencialidade, tratamento compartilhado de dados pessoais, responsabilidade sobre evento físico ou previsão de penalidades. O aceite por clique continuará válido para as regras gerais de uso, mas não substituirá o contrato específico quando a relação exigir negociação, prova reforçada de consentimento ou definição individual de responsabilidades.</w:t>
            </w:r>
          </w:p>
          <w:p w14:paraId="44ED163B" w14:textId="3705BE95" w:rsidR="00BF3EEE" w:rsidRDefault="00BF3EEE"/>
        </w:tc>
      </w:tr>
    </w:tbl>
    <w:p w14:paraId="3E35247D" w14:textId="77777777" w:rsidR="00BF3EEE" w:rsidRDefault="00000000">
      <w:pPr>
        <w:spacing w:before="120"/>
      </w:pPr>
      <w:r>
        <w:rPr>
          <w:b/>
          <w:color w:val="B91C1C"/>
        </w:rPr>
        <w:lastRenderedPageBreak/>
        <w:t xml:space="preserve">Q77  [BLOQUEANTE]  </w:t>
      </w:r>
      <w:r>
        <w:rPr>
          <w:b/>
        </w:rPr>
        <w:t>Qual ferramenta ou método provará integridade, versão, data, identidade e aceite eletrônico?</w:t>
      </w:r>
    </w:p>
    <w:tbl>
      <w:tblPr>
        <w:tblW w:w="0" w:type="auto"/>
        <w:tblLook w:val="04A0" w:firstRow="1" w:lastRow="0" w:firstColumn="1" w:lastColumn="0" w:noHBand="0" w:noVBand="1"/>
      </w:tblPr>
      <w:tblGrid>
        <w:gridCol w:w="10080"/>
      </w:tblGrid>
      <w:tr w:rsidR="00BF3EEE" w14:paraId="11771667" w14:textId="77777777">
        <w:tc>
          <w:tcPr>
            <w:tcW w:w="10080" w:type="dxa"/>
            <w:shd w:val="clear" w:color="auto" w:fill="FFFDF0"/>
            <w:tcMar>
              <w:top w:w="95" w:type="dxa"/>
              <w:left w:w="120" w:type="dxa"/>
              <w:bottom w:w="150" w:type="dxa"/>
              <w:right w:w="120" w:type="dxa"/>
            </w:tcMar>
          </w:tcPr>
          <w:p w14:paraId="21504F73" w14:textId="77777777" w:rsidR="00AA704D" w:rsidRPr="00AA704D" w:rsidRDefault="00AA704D" w:rsidP="00AA704D">
            <w:pPr>
              <w:rPr>
                <w:i/>
                <w:color w:val="475569"/>
                <w:lang w:val="pt-BR"/>
              </w:rPr>
            </w:pPr>
            <w:r w:rsidRPr="00AA704D">
              <w:rPr>
                <w:i/>
                <w:color w:val="475569"/>
                <w:lang w:val="pt-BR"/>
              </w:rPr>
              <w:t>Para aceites padronizados dentro da 77Gira, a prova será formada por um registro técnico de aceite: identificação da conta, perfil vinculado, documento e versão aceita, data e hora em UTC, endereço IP, agente/dispositivo quando disponível, origem da ação e hash criptográfico do conteúdo ou da versão do documento. Esse registro será preservado em banco com controles de acesso e trilha de auditoria.</w:t>
            </w:r>
          </w:p>
          <w:p w14:paraId="2104AC25" w14:textId="77777777" w:rsidR="00AA704D" w:rsidRPr="00AA704D" w:rsidRDefault="00AA704D" w:rsidP="00AA704D">
            <w:pPr>
              <w:rPr>
                <w:i/>
                <w:color w:val="475569"/>
                <w:lang w:val="pt-BR"/>
              </w:rPr>
            </w:pPr>
            <w:r w:rsidRPr="00AA704D">
              <w:rPr>
                <w:i/>
                <w:color w:val="475569"/>
                <w:lang w:val="pt-BR"/>
              </w:rPr>
              <w:t>Para contratos individuais, a 77Gira utilizará plataforma especializada de assinatura eletrônica — preferencialmente Clicksign, D4Sign ou DocuSign — que gere certificado de conclusão e trilha de auditoria contendo identidade do signatário, método de autenticação, data e hora, IP, hash do documento assinado e histórico das etapas de assinatura.</w:t>
            </w:r>
          </w:p>
          <w:p w14:paraId="4B4CD837" w14:textId="77777777" w:rsidR="00AA704D" w:rsidRPr="00AA704D" w:rsidRDefault="00AA704D" w:rsidP="00AA704D">
            <w:pPr>
              <w:rPr>
                <w:i/>
                <w:color w:val="475569"/>
                <w:lang w:val="pt-BR"/>
              </w:rPr>
            </w:pPr>
            <w:r w:rsidRPr="00AA704D">
              <w:rPr>
                <w:i/>
                <w:color w:val="475569"/>
                <w:lang w:val="pt-BR"/>
              </w:rPr>
              <w:t>Quando houver maior risco jurídico, valor relevante, exclusividade, cessão de direitos, tratamento compartilhado de dados ou obrigação sensível, a 77Gira poderá exigir assinatura com validação reforçada, incluindo assinatura avançada por Gov.br ou certificado digital ICP-Brasil, conforme recomendação jurídica e natureza do instrumento.</w:t>
            </w:r>
          </w:p>
          <w:p w14:paraId="17C591CD" w14:textId="73CD2D50" w:rsidR="00BF3EEE" w:rsidRDefault="00BF3EEE"/>
        </w:tc>
      </w:tr>
    </w:tbl>
    <w:p w14:paraId="20A33859" w14:textId="77777777" w:rsidR="00BF3EEE" w:rsidRDefault="00000000">
      <w:pPr>
        <w:spacing w:before="120"/>
      </w:pPr>
      <w:r>
        <w:rPr>
          <w:b/>
          <w:color w:val="EA580C"/>
        </w:rPr>
        <w:t xml:space="preserve">Q78  [ALTA]  </w:t>
      </w:r>
      <w:r>
        <w:rPr>
          <w:b/>
        </w:rPr>
        <w:t>Qual política de alteração de Termos e contratos: aviso prévio, data de vigência e aceite renovado?</w:t>
      </w:r>
    </w:p>
    <w:tbl>
      <w:tblPr>
        <w:tblW w:w="0" w:type="auto"/>
        <w:tblLook w:val="04A0" w:firstRow="1" w:lastRow="0" w:firstColumn="1" w:lastColumn="0" w:noHBand="0" w:noVBand="1"/>
      </w:tblPr>
      <w:tblGrid>
        <w:gridCol w:w="10080"/>
      </w:tblGrid>
      <w:tr w:rsidR="00BF3EEE" w14:paraId="3D24E974" w14:textId="77777777">
        <w:tc>
          <w:tcPr>
            <w:tcW w:w="10080" w:type="dxa"/>
            <w:shd w:val="clear" w:color="auto" w:fill="FFFDF0"/>
            <w:tcMar>
              <w:top w:w="95" w:type="dxa"/>
              <w:left w:w="120" w:type="dxa"/>
              <w:bottom w:w="150" w:type="dxa"/>
              <w:right w:w="120" w:type="dxa"/>
            </w:tcMar>
          </w:tcPr>
          <w:p w14:paraId="4996F55B" w14:textId="77777777" w:rsidR="00AA704D" w:rsidRPr="00AA704D" w:rsidRDefault="00AA704D" w:rsidP="00AA704D">
            <w:pPr>
              <w:rPr>
                <w:i/>
                <w:color w:val="475569"/>
                <w:lang w:val="pt-BR"/>
              </w:rPr>
            </w:pPr>
            <w:r w:rsidRPr="00AA704D">
              <w:rPr>
                <w:i/>
                <w:color w:val="475569"/>
                <w:lang w:val="pt-BR"/>
              </w:rPr>
              <w:t>A 77Gira manterá versão, data de publicação e data de vigência de seus Termos, Políticas e regulamentos. Alterações materiais — como mudança em tratamento de dados, regras de publicidade, Patacos, responsabilidades, elegibilidade ou direitos do usuário — serão comunicadas com antecedência razoável, preferencialmente de 30 dias, por aviso no aplicativo e, quando pertinente, e-mail.</w:t>
            </w:r>
          </w:p>
          <w:p w14:paraId="3F4F75F5" w14:textId="77777777" w:rsidR="00AA704D" w:rsidRPr="00AA704D" w:rsidRDefault="00AA704D" w:rsidP="00AA704D">
            <w:pPr>
              <w:rPr>
                <w:i/>
                <w:color w:val="475569"/>
                <w:lang w:val="pt-BR"/>
              </w:rPr>
            </w:pPr>
            <w:r w:rsidRPr="00AA704D">
              <w:rPr>
                <w:i/>
                <w:color w:val="475569"/>
                <w:lang w:val="pt-BR"/>
              </w:rPr>
              <w:t>O aceite renovado será exigido quando a mudança afetar materialmente direitos, obrigações, base legal de tratamento, uso de dados, regras comerciais ou condições previamente aceitas. Alterações meramente operacionais, de clareza, correção editorial ou segurança poderão vigorar com aviso no app, preservado o histórico de versões.</w:t>
            </w:r>
          </w:p>
          <w:p w14:paraId="666CFFEF" w14:textId="77777777" w:rsidR="00AA704D" w:rsidRPr="00AA704D" w:rsidRDefault="00AA704D" w:rsidP="00AA704D">
            <w:pPr>
              <w:rPr>
                <w:i/>
                <w:color w:val="475569"/>
                <w:lang w:val="pt-BR"/>
              </w:rPr>
            </w:pPr>
            <w:r w:rsidRPr="00AA704D">
              <w:rPr>
                <w:i/>
                <w:color w:val="475569"/>
                <w:lang w:val="pt-BR"/>
              </w:rPr>
              <w:lastRenderedPageBreak/>
              <w:t xml:space="preserve">Contratos individuais só poderão ser alterados por aditivo ou instrumento equivalente aceito pelas partes, salvo ajustes técnicos não materiais expressamente previstos no próprio contrato. A LGPD exige transparência e destaque quando o tratamento de dados for condição para um serviço ou direito. </w:t>
            </w:r>
            <w:hyperlink r:id="rId16" w:history="1">
              <w:r w:rsidRPr="00AA704D">
                <w:rPr>
                  <w:rStyle w:val="Hyperlink"/>
                  <w:i/>
                  <w:lang w:val="pt-BR"/>
                </w:rPr>
                <w:t>LGPD — Lei nº 13.709/2018</w:t>
              </w:r>
            </w:hyperlink>
          </w:p>
          <w:p w14:paraId="30B57A63" w14:textId="286F1C21" w:rsidR="00BF3EEE" w:rsidRDefault="00BF3EEE"/>
        </w:tc>
      </w:tr>
    </w:tbl>
    <w:p w14:paraId="4C1CD78A" w14:textId="77777777" w:rsidR="00BF3EEE" w:rsidRDefault="00000000">
      <w:pPr>
        <w:spacing w:before="120"/>
      </w:pPr>
      <w:r>
        <w:rPr>
          <w:b/>
          <w:color w:val="B91C1C"/>
        </w:rPr>
        <w:lastRenderedPageBreak/>
        <w:t xml:space="preserve">Q79  [BLOQUEANTE]  </w:t>
      </w:r>
      <w:r>
        <w:rPr>
          <w:b/>
        </w:rPr>
        <w:t>Qual lei/foro deverá ser proposto e haverá etapa prévia de negociação ou mediação?</w:t>
      </w:r>
    </w:p>
    <w:tbl>
      <w:tblPr>
        <w:tblW w:w="0" w:type="auto"/>
        <w:tblLook w:val="04A0" w:firstRow="1" w:lastRow="0" w:firstColumn="1" w:lastColumn="0" w:noHBand="0" w:noVBand="1"/>
      </w:tblPr>
      <w:tblGrid>
        <w:gridCol w:w="10080"/>
      </w:tblGrid>
      <w:tr w:rsidR="00BF3EEE" w14:paraId="663762B9" w14:textId="77777777">
        <w:tc>
          <w:tcPr>
            <w:tcW w:w="10080" w:type="dxa"/>
            <w:shd w:val="clear" w:color="auto" w:fill="FFFDF0"/>
            <w:tcMar>
              <w:top w:w="95" w:type="dxa"/>
              <w:left w:w="120" w:type="dxa"/>
              <w:bottom w:w="150" w:type="dxa"/>
              <w:right w:w="120" w:type="dxa"/>
            </w:tcMar>
          </w:tcPr>
          <w:p w14:paraId="763D3FC2" w14:textId="77777777" w:rsidR="00AA704D" w:rsidRPr="00AA704D" w:rsidRDefault="00AA704D" w:rsidP="00AA704D">
            <w:pPr>
              <w:rPr>
                <w:i/>
                <w:color w:val="475569"/>
                <w:lang w:val="pt-BR"/>
              </w:rPr>
            </w:pPr>
            <w:r w:rsidRPr="00AA704D">
              <w:rPr>
                <w:i/>
                <w:color w:val="475569"/>
                <w:lang w:val="pt-BR"/>
              </w:rPr>
              <w:t>A 77Gira proporá a aplicação das leis da República Federativa do Brasil. Para relações empresariais e contratos individuais, será sugerido o foro da comarca da sede da 77Gira, após uma etapa obrigatória de negociação direta de boa-fé por prazo definido — por exemplo, 15 dias — e, quando adequado ao caso, tentativa facultativa de mediação antes de medida judicial.</w:t>
            </w:r>
          </w:p>
          <w:p w14:paraId="26C3F562" w14:textId="77777777" w:rsidR="00AA704D" w:rsidRPr="00AA704D" w:rsidRDefault="00AA704D" w:rsidP="00AA704D">
            <w:pPr>
              <w:rPr>
                <w:i/>
                <w:color w:val="475569"/>
                <w:lang w:val="pt-BR"/>
              </w:rPr>
            </w:pPr>
            <w:r w:rsidRPr="00AA704D">
              <w:rPr>
                <w:i/>
                <w:color w:val="475569"/>
                <w:lang w:val="pt-BR"/>
              </w:rPr>
              <w:t>Para usuários consumidores, a cláusula de foro não poderá restringir os direitos legalmente assegurados ao consumidor, inclusive o acesso ao foro competente previsto pela legislação aplicável. A definição final deverá ser revisada pelo jurídico para cada instrumento, especialmente em contratos com parceiros, anunciantes e fornecedores internacionais.</w:t>
            </w:r>
          </w:p>
          <w:p w14:paraId="09859F27" w14:textId="6EC427F1" w:rsidR="00BF3EEE" w:rsidRDefault="00BF3EEE"/>
        </w:tc>
      </w:tr>
    </w:tbl>
    <w:p w14:paraId="75D33EF3" w14:textId="77777777" w:rsidR="00BF3EEE" w:rsidRDefault="00000000">
      <w:pPr>
        <w:spacing w:before="120"/>
      </w:pPr>
      <w:r>
        <w:rPr>
          <w:b/>
          <w:color w:val="EA580C"/>
        </w:rPr>
        <w:t xml:space="preserve">Q80  [ALTA]  </w:t>
      </w:r>
      <w:r>
        <w:rPr>
          <w:b/>
        </w:rPr>
        <w:t>Há cláusulas comerciais padrão sobre confidencialidade, anticorrupção, cessão, vigência e rescisão a adotar?</w:t>
      </w:r>
    </w:p>
    <w:tbl>
      <w:tblPr>
        <w:tblW w:w="0" w:type="auto"/>
        <w:tblLook w:val="04A0" w:firstRow="1" w:lastRow="0" w:firstColumn="1" w:lastColumn="0" w:noHBand="0" w:noVBand="1"/>
      </w:tblPr>
      <w:tblGrid>
        <w:gridCol w:w="10080"/>
      </w:tblGrid>
      <w:tr w:rsidR="00BF3EEE" w14:paraId="0C95A33E" w14:textId="77777777">
        <w:tc>
          <w:tcPr>
            <w:tcW w:w="10080" w:type="dxa"/>
            <w:shd w:val="clear" w:color="auto" w:fill="FFFDF0"/>
            <w:tcMar>
              <w:top w:w="95" w:type="dxa"/>
              <w:left w:w="120" w:type="dxa"/>
              <w:bottom w:w="150" w:type="dxa"/>
              <w:right w:w="120" w:type="dxa"/>
            </w:tcMar>
          </w:tcPr>
          <w:p w14:paraId="0F88D688" w14:textId="77777777" w:rsidR="00AA704D" w:rsidRPr="00AA704D" w:rsidRDefault="00AA704D" w:rsidP="00AA704D">
            <w:pPr>
              <w:rPr>
                <w:i/>
                <w:color w:val="475569"/>
                <w:lang w:val="pt-BR"/>
              </w:rPr>
            </w:pPr>
            <w:r w:rsidRPr="00AA704D">
              <w:rPr>
                <w:i/>
                <w:color w:val="475569"/>
                <w:lang w:val="pt-BR"/>
              </w:rPr>
              <w:t>Os contratos comerciais da 77Gira devem prever, conforme aplicável: confidencialidade e proteção de informações não públicas; cumprimento de leis anticorrupção, prevenção a fraude e sanções; declaração de poderes do signatário; propriedade intelectual e licença limitada de uso de marca, materiais e conteúdo; proteção de dados e definição de responsabilidades entre as partes; vigência, renovação e rescisão; aviso prévio; efeitos do encerramento; devolução ou descarte de informações; auditoria e registro de evidências; proibição de cessão do contrato sem consentimento prévio; e regras para subcontratação.</w:t>
            </w:r>
          </w:p>
          <w:p w14:paraId="0F9ACCBE" w14:textId="77777777" w:rsidR="00AA704D" w:rsidRPr="00AA704D" w:rsidRDefault="00AA704D" w:rsidP="00AA704D">
            <w:pPr>
              <w:rPr>
                <w:i/>
                <w:color w:val="475569"/>
                <w:lang w:val="pt-BR"/>
              </w:rPr>
            </w:pPr>
            <w:r w:rsidRPr="00AA704D">
              <w:rPr>
                <w:i/>
                <w:color w:val="475569"/>
                <w:lang w:val="pt-BR"/>
              </w:rPr>
              <w:t>Também devem prever suspensão imediata em caso de ilegalidade, risco à segurança, violação de direitos de terceiros, fraude, publicidade proibida ou dano relevante à reputação da plataforma. Cláusulas de anticorrupção, confidencialidade, propriedade intelectual e dados devem permanecer eficazes após o encerramento pelo período necessário à sua finalidade.</w:t>
            </w:r>
          </w:p>
          <w:p w14:paraId="4422F81F" w14:textId="5FE92DA4" w:rsidR="00BF3EEE" w:rsidRDefault="00BF3EEE"/>
        </w:tc>
      </w:tr>
    </w:tbl>
    <w:p w14:paraId="63A43D2A" w14:textId="77777777" w:rsidR="00BF3EEE" w:rsidRDefault="00000000">
      <w:pPr>
        <w:spacing w:before="120"/>
      </w:pPr>
      <w:r>
        <w:rPr>
          <w:b/>
          <w:color w:val="EA580C"/>
        </w:rPr>
        <w:t xml:space="preserve">Q81  [ALTA]  </w:t>
      </w:r>
      <w:r>
        <w:rPr>
          <w:b/>
        </w:rPr>
        <w:t>Quais limites de responsabilidade são operacionalmente sustentáveis sem contrariar lei ou relação de consumo?</w:t>
      </w:r>
    </w:p>
    <w:tbl>
      <w:tblPr>
        <w:tblW w:w="0" w:type="auto"/>
        <w:tblLook w:val="04A0" w:firstRow="1" w:lastRow="0" w:firstColumn="1" w:lastColumn="0" w:noHBand="0" w:noVBand="1"/>
      </w:tblPr>
      <w:tblGrid>
        <w:gridCol w:w="10080"/>
      </w:tblGrid>
      <w:tr w:rsidR="00BF3EEE" w14:paraId="4BDE3FF5" w14:textId="77777777">
        <w:tc>
          <w:tcPr>
            <w:tcW w:w="10080" w:type="dxa"/>
            <w:shd w:val="clear" w:color="auto" w:fill="FFFDF0"/>
            <w:tcMar>
              <w:top w:w="95" w:type="dxa"/>
              <w:left w:w="120" w:type="dxa"/>
              <w:bottom w:w="150" w:type="dxa"/>
              <w:right w:w="120" w:type="dxa"/>
            </w:tcMar>
          </w:tcPr>
          <w:p w14:paraId="436F1100" w14:textId="77777777" w:rsidR="00AA704D" w:rsidRPr="00AA704D" w:rsidRDefault="00AA704D" w:rsidP="00AA704D">
            <w:pPr>
              <w:rPr>
                <w:i/>
                <w:color w:val="475569"/>
                <w:lang w:val="pt-BR"/>
              </w:rPr>
            </w:pPr>
            <w:r w:rsidRPr="00AA704D">
              <w:rPr>
                <w:i/>
                <w:color w:val="475569"/>
                <w:lang w:val="pt-BR"/>
              </w:rPr>
              <w:t>A 77Gira pode limitar contratualmente, nas relações empresariais, responsabilidade por danos indiretos, lucros cessantes, perda de oportunidade, danos reputacionais, falhas de serviços de terceiros, indisponibilidade temporária, oscilações de inventário publicitário, perda de receita esperada e resultados comerciais não garantidos. Também pode limitar o valor total de eventual responsabilidade direta ao montante efetivamente pago pela parte afetada em período definido ou no contrato específico.</w:t>
            </w:r>
          </w:p>
          <w:p w14:paraId="16EBF442" w14:textId="77777777" w:rsidR="00AA704D" w:rsidRPr="00AA704D" w:rsidRDefault="00AA704D" w:rsidP="00AA704D">
            <w:pPr>
              <w:rPr>
                <w:i/>
                <w:color w:val="475569"/>
                <w:lang w:val="pt-BR"/>
              </w:rPr>
            </w:pPr>
            <w:r w:rsidRPr="00AA704D">
              <w:rPr>
                <w:i/>
                <w:color w:val="475569"/>
                <w:lang w:val="pt-BR"/>
              </w:rPr>
              <w:t xml:space="preserve">Essas limitações não devem afastar responsabilidade por dolo, fraude, violação intencional de confidencialidade, uso indevido de dados pessoais, obrigações legais irrenunciáveis, danos que a lei não permita limitar ou situações em que a relação de consumo imponha proteção superior. A LGPD prevê responsabilidade e reparação de danos decorrentes de tratamento irregular de dados; por isso, qualquer limitação deve ser revisada juridicamente e não pode contrariar a legislação aplicável. </w:t>
            </w:r>
            <w:hyperlink r:id="rId17" w:history="1">
              <w:r w:rsidRPr="00AA704D">
                <w:rPr>
                  <w:rStyle w:val="Hyperlink"/>
                  <w:i/>
                  <w:lang w:val="pt-BR"/>
                </w:rPr>
                <w:t>LGPD — Lei nº 13.709/2018</w:t>
              </w:r>
            </w:hyperlink>
          </w:p>
          <w:p w14:paraId="2ECB6494" w14:textId="1DE05D7C" w:rsidR="00BF3EEE" w:rsidRDefault="00BF3EEE"/>
        </w:tc>
      </w:tr>
    </w:tbl>
    <w:p w14:paraId="28486AB4" w14:textId="77777777" w:rsidR="00BF3EEE" w:rsidRDefault="00000000">
      <w:pPr>
        <w:pStyle w:val="Ttulo1"/>
      </w:pPr>
      <w:r>
        <w:lastRenderedPageBreak/>
        <w:t>15. Checklist bloqueante para iniciar a fase contratual</w:t>
      </w:r>
    </w:p>
    <w:tbl>
      <w:tblPr>
        <w:tblW w:w="0" w:type="auto"/>
        <w:tblLook w:val="04A0" w:firstRow="1" w:lastRow="0" w:firstColumn="1" w:lastColumn="0" w:noHBand="0" w:noVBand="1"/>
      </w:tblPr>
      <w:tblGrid>
        <w:gridCol w:w="10080"/>
      </w:tblGrid>
      <w:tr w:rsidR="00BF3EEE" w14:paraId="0CD782CF" w14:textId="77777777">
        <w:tc>
          <w:tcPr>
            <w:tcW w:w="10080" w:type="dxa"/>
            <w:shd w:val="clear" w:color="auto" w:fill="FDECEC"/>
            <w:tcMar>
              <w:top w:w="130" w:type="dxa"/>
              <w:left w:w="160" w:type="dxa"/>
              <w:bottom w:w="130" w:type="dxa"/>
              <w:right w:w="160" w:type="dxa"/>
            </w:tcMar>
          </w:tcPr>
          <w:p w14:paraId="7D3246EA" w14:textId="77777777" w:rsidR="00BF3EEE" w:rsidRDefault="00000000">
            <w:r>
              <w:rPr>
                <w:b/>
              </w:rPr>
              <w:t xml:space="preserve">Não avançar sem validar. </w:t>
            </w:r>
            <w:r>
              <w:t>As respostas abaixo formam a base mínima para documentos confiáveis. Respostas incompletas podem gerar placeholders, mas não devem ser publicadas como cláusulas definitivas.</w:t>
            </w:r>
          </w:p>
        </w:tc>
      </w:tr>
    </w:tbl>
    <w:p w14:paraId="42C20628" w14:textId="77777777" w:rsidR="00BF3EEE" w:rsidRDefault="00BF3EEE"/>
    <w:tbl>
      <w:tblPr>
        <w:tblStyle w:val="Tabelacomgrade"/>
        <w:tblW w:w="0" w:type="auto"/>
        <w:jc w:val="center"/>
        <w:tblLook w:val="04A0" w:firstRow="1" w:lastRow="0" w:firstColumn="1" w:lastColumn="0" w:noHBand="0" w:noVBand="1"/>
      </w:tblPr>
      <w:tblGrid>
        <w:gridCol w:w="2232"/>
        <w:gridCol w:w="3384"/>
        <w:gridCol w:w="3456"/>
      </w:tblGrid>
      <w:tr w:rsidR="00BF3EEE" w14:paraId="48C9C4E0" w14:textId="77777777">
        <w:trPr>
          <w:tblHeader/>
          <w:jc w:val="center"/>
        </w:trPr>
        <w:tc>
          <w:tcPr>
            <w:tcW w:w="2232" w:type="dxa"/>
            <w:shd w:val="clear" w:color="auto" w:fill="EAF0F7"/>
            <w:tcMar>
              <w:top w:w="70" w:type="dxa"/>
              <w:left w:w="80" w:type="dxa"/>
              <w:bottom w:w="70" w:type="dxa"/>
              <w:right w:w="80" w:type="dxa"/>
            </w:tcMar>
          </w:tcPr>
          <w:p w14:paraId="287306E6" w14:textId="77777777" w:rsidR="00BF3EEE" w:rsidRDefault="00000000">
            <w:r>
              <w:rPr>
                <w:b/>
                <w:sz w:val="16"/>
              </w:rPr>
              <w:t>Bloco</w:t>
            </w:r>
          </w:p>
        </w:tc>
        <w:tc>
          <w:tcPr>
            <w:tcW w:w="3384" w:type="dxa"/>
            <w:shd w:val="clear" w:color="auto" w:fill="EAF0F7"/>
            <w:tcMar>
              <w:top w:w="70" w:type="dxa"/>
              <w:left w:w="80" w:type="dxa"/>
              <w:bottom w:w="70" w:type="dxa"/>
              <w:right w:w="80" w:type="dxa"/>
            </w:tcMar>
          </w:tcPr>
          <w:p w14:paraId="5FDC5B47" w14:textId="77777777" w:rsidR="00BF3EEE" w:rsidRDefault="00000000">
            <w:r>
              <w:rPr>
                <w:b/>
                <w:sz w:val="16"/>
              </w:rPr>
              <w:t>Perguntas essenciais</w:t>
            </w:r>
          </w:p>
        </w:tc>
        <w:tc>
          <w:tcPr>
            <w:tcW w:w="3456" w:type="dxa"/>
            <w:shd w:val="clear" w:color="auto" w:fill="EAF0F7"/>
            <w:tcMar>
              <w:top w:w="70" w:type="dxa"/>
              <w:left w:w="80" w:type="dxa"/>
              <w:bottom w:w="70" w:type="dxa"/>
              <w:right w:w="80" w:type="dxa"/>
            </w:tcMar>
          </w:tcPr>
          <w:p w14:paraId="23A695B3" w14:textId="77777777" w:rsidR="00BF3EEE" w:rsidRDefault="00000000">
            <w:r>
              <w:rPr>
                <w:b/>
                <w:sz w:val="16"/>
              </w:rPr>
              <w:t>Documento afetado</w:t>
            </w:r>
          </w:p>
        </w:tc>
      </w:tr>
      <w:tr w:rsidR="00BF3EEE" w14:paraId="1E479E89" w14:textId="77777777">
        <w:trPr>
          <w:jc w:val="center"/>
        </w:trPr>
        <w:tc>
          <w:tcPr>
            <w:tcW w:w="2232" w:type="dxa"/>
            <w:tcMar>
              <w:top w:w="65" w:type="dxa"/>
              <w:left w:w="75" w:type="dxa"/>
              <w:bottom w:w="65" w:type="dxa"/>
              <w:right w:w="75" w:type="dxa"/>
            </w:tcMar>
          </w:tcPr>
          <w:p w14:paraId="7F929ED6" w14:textId="77777777" w:rsidR="00BF3EEE" w:rsidRDefault="00000000">
            <w:r>
              <w:rPr>
                <w:sz w:val="16"/>
              </w:rPr>
              <w:t>Identidade da operadora</w:t>
            </w:r>
          </w:p>
        </w:tc>
        <w:tc>
          <w:tcPr>
            <w:tcW w:w="3384" w:type="dxa"/>
            <w:tcMar>
              <w:top w:w="65" w:type="dxa"/>
              <w:left w:w="75" w:type="dxa"/>
              <w:bottom w:w="65" w:type="dxa"/>
              <w:right w:w="75" w:type="dxa"/>
            </w:tcMar>
          </w:tcPr>
          <w:p w14:paraId="36E4734D" w14:textId="77777777" w:rsidR="00BF3EEE" w:rsidRDefault="00000000">
            <w:r>
              <w:rPr>
                <w:sz w:val="16"/>
              </w:rPr>
              <w:t>Q01–Q05</w:t>
            </w:r>
          </w:p>
        </w:tc>
        <w:tc>
          <w:tcPr>
            <w:tcW w:w="3456" w:type="dxa"/>
            <w:tcMar>
              <w:top w:w="65" w:type="dxa"/>
              <w:left w:w="75" w:type="dxa"/>
              <w:bottom w:w="65" w:type="dxa"/>
              <w:right w:w="75" w:type="dxa"/>
            </w:tcMar>
          </w:tcPr>
          <w:p w14:paraId="752818AD" w14:textId="77777777" w:rsidR="00BF3EEE" w:rsidRDefault="00000000">
            <w:r>
              <w:rPr>
                <w:sz w:val="16"/>
              </w:rPr>
              <w:t>Todos</w:t>
            </w:r>
          </w:p>
        </w:tc>
      </w:tr>
      <w:tr w:rsidR="00BF3EEE" w14:paraId="4BB11848" w14:textId="77777777">
        <w:trPr>
          <w:jc w:val="center"/>
        </w:trPr>
        <w:tc>
          <w:tcPr>
            <w:tcW w:w="2232" w:type="dxa"/>
            <w:tcMar>
              <w:top w:w="65" w:type="dxa"/>
              <w:left w:w="75" w:type="dxa"/>
              <w:bottom w:w="65" w:type="dxa"/>
              <w:right w:w="75" w:type="dxa"/>
            </w:tcMar>
          </w:tcPr>
          <w:p w14:paraId="3C99A0A5" w14:textId="77777777" w:rsidR="00BF3EEE" w:rsidRDefault="00000000">
            <w:r>
              <w:rPr>
                <w:sz w:val="16"/>
              </w:rPr>
              <w:t>Privacidade e retenção</w:t>
            </w:r>
          </w:p>
        </w:tc>
        <w:tc>
          <w:tcPr>
            <w:tcW w:w="3384" w:type="dxa"/>
            <w:tcMar>
              <w:top w:w="65" w:type="dxa"/>
              <w:left w:w="75" w:type="dxa"/>
              <w:bottom w:w="65" w:type="dxa"/>
              <w:right w:w="75" w:type="dxa"/>
            </w:tcMar>
          </w:tcPr>
          <w:p w14:paraId="6CB4C097" w14:textId="77777777" w:rsidR="00BF3EEE" w:rsidRDefault="00000000">
            <w:r>
              <w:rPr>
                <w:sz w:val="16"/>
              </w:rPr>
              <w:t>Q20–Q26</w:t>
            </w:r>
          </w:p>
        </w:tc>
        <w:tc>
          <w:tcPr>
            <w:tcW w:w="3456" w:type="dxa"/>
            <w:tcMar>
              <w:top w:w="65" w:type="dxa"/>
              <w:left w:w="75" w:type="dxa"/>
              <w:bottom w:w="65" w:type="dxa"/>
              <w:right w:w="75" w:type="dxa"/>
            </w:tcMar>
          </w:tcPr>
          <w:p w14:paraId="6D4D5B36" w14:textId="77777777" w:rsidR="00BF3EEE" w:rsidRDefault="00000000">
            <w:r>
              <w:rPr>
                <w:sz w:val="16"/>
              </w:rPr>
              <w:t>03, 04, 17, 22</w:t>
            </w:r>
          </w:p>
        </w:tc>
      </w:tr>
      <w:tr w:rsidR="00BF3EEE" w14:paraId="233C98C3" w14:textId="77777777">
        <w:trPr>
          <w:jc w:val="center"/>
        </w:trPr>
        <w:tc>
          <w:tcPr>
            <w:tcW w:w="2232" w:type="dxa"/>
            <w:tcMar>
              <w:top w:w="65" w:type="dxa"/>
              <w:left w:w="75" w:type="dxa"/>
              <w:bottom w:w="65" w:type="dxa"/>
              <w:right w:w="75" w:type="dxa"/>
            </w:tcMar>
          </w:tcPr>
          <w:p w14:paraId="63FD7120" w14:textId="77777777" w:rsidR="00BF3EEE" w:rsidRDefault="00000000">
            <w:r>
              <w:rPr>
                <w:sz w:val="16"/>
              </w:rPr>
              <w:t>Produto e responsabilidades</w:t>
            </w:r>
          </w:p>
        </w:tc>
        <w:tc>
          <w:tcPr>
            <w:tcW w:w="3384" w:type="dxa"/>
            <w:tcMar>
              <w:top w:w="65" w:type="dxa"/>
              <w:left w:w="75" w:type="dxa"/>
              <w:bottom w:w="65" w:type="dxa"/>
              <w:right w:w="75" w:type="dxa"/>
            </w:tcMar>
          </w:tcPr>
          <w:p w14:paraId="0CE9B2D8" w14:textId="77777777" w:rsidR="00BF3EEE" w:rsidRDefault="00000000">
            <w:r>
              <w:rPr>
                <w:sz w:val="16"/>
              </w:rPr>
              <w:t>Q08–Q10, Q28–Q34, Q55–Q58</w:t>
            </w:r>
          </w:p>
        </w:tc>
        <w:tc>
          <w:tcPr>
            <w:tcW w:w="3456" w:type="dxa"/>
            <w:tcMar>
              <w:top w:w="65" w:type="dxa"/>
              <w:left w:w="75" w:type="dxa"/>
              <w:bottom w:w="65" w:type="dxa"/>
              <w:right w:w="75" w:type="dxa"/>
            </w:tcMar>
          </w:tcPr>
          <w:p w14:paraId="7C7EB041" w14:textId="77777777" w:rsidR="00BF3EEE" w:rsidRDefault="00000000">
            <w:r>
              <w:rPr>
                <w:sz w:val="16"/>
              </w:rPr>
              <w:t>02, 05, 06, 14, 15</w:t>
            </w:r>
          </w:p>
        </w:tc>
      </w:tr>
      <w:tr w:rsidR="00BF3EEE" w14:paraId="4979870B" w14:textId="77777777">
        <w:trPr>
          <w:jc w:val="center"/>
        </w:trPr>
        <w:tc>
          <w:tcPr>
            <w:tcW w:w="2232" w:type="dxa"/>
            <w:tcMar>
              <w:top w:w="65" w:type="dxa"/>
              <w:left w:w="75" w:type="dxa"/>
              <w:bottom w:w="65" w:type="dxa"/>
              <w:right w:w="75" w:type="dxa"/>
            </w:tcMar>
          </w:tcPr>
          <w:p w14:paraId="66BD4116" w14:textId="77777777" w:rsidR="00BF3EEE" w:rsidRDefault="00000000">
            <w:r>
              <w:rPr>
                <w:sz w:val="16"/>
              </w:rPr>
              <w:t>Artistas e conteúdo</w:t>
            </w:r>
          </w:p>
        </w:tc>
        <w:tc>
          <w:tcPr>
            <w:tcW w:w="3384" w:type="dxa"/>
            <w:tcMar>
              <w:top w:w="65" w:type="dxa"/>
              <w:left w:w="75" w:type="dxa"/>
              <w:bottom w:w="65" w:type="dxa"/>
              <w:right w:w="75" w:type="dxa"/>
            </w:tcMar>
          </w:tcPr>
          <w:p w14:paraId="0576D771" w14:textId="77777777" w:rsidR="00BF3EEE" w:rsidRDefault="00000000">
            <w:r>
              <w:rPr>
                <w:sz w:val="16"/>
              </w:rPr>
              <w:t>Q35–Q41</w:t>
            </w:r>
          </w:p>
        </w:tc>
        <w:tc>
          <w:tcPr>
            <w:tcW w:w="3456" w:type="dxa"/>
            <w:tcMar>
              <w:top w:w="65" w:type="dxa"/>
              <w:left w:w="75" w:type="dxa"/>
              <w:bottom w:w="65" w:type="dxa"/>
              <w:right w:w="75" w:type="dxa"/>
            </w:tcMar>
          </w:tcPr>
          <w:p w14:paraId="3B33B37D" w14:textId="77777777" w:rsidR="00BF3EEE" w:rsidRDefault="00000000">
            <w:r>
              <w:rPr>
                <w:sz w:val="16"/>
              </w:rPr>
              <w:t>07, 12, 13, 16, 21</w:t>
            </w:r>
          </w:p>
        </w:tc>
      </w:tr>
      <w:tr w:rsidR="00BF3EEE" w14:paraId="5EAC8985" w14:textId="77777777">
        <w:trPr>
          <w:jc w:val="center"/>
        </w:trPr>
        <w:tc>
          <w:tcPr>
            <w:tcW w:w="2232" w:type="dxa"/>
            <w:tcMar>
              <w:top w:w="65" w:type="dxa"/>
              <w:left w:w="75" w:type="dxa"/>
              <w:bottom w:w="65" w:type="dxa"/>
              <w:right w:w="75" w:type="dxa"/>
            </w:tcMar>
          </w:tcPr>
          <w:p w14:paraId="563E9985" w14:textId="77777777" w:rsidR="00BF3EEE" w:rsidRDefault="00000000">
            <w:r>
              <w:rPr>
                <w:sz w:val="16"/>
              </w:rPr>
              <w:t>Ads e dinheiro</w:t>
            </w:r>
          </w:p>
        </w:tc>
        <w:tc>
          <w:tcPr>
            <w:tcW w:w="3384" w:type="dxa"/>
            <w:tcMar>
              <w:top w:w="65" w:type="dxa"/>
              <w:left w:w="75" w:type="dxa"/>
              <w:bottom w:w="65" w:type="dxa"/>
              <w:right w:w="75" w:type="dxa"/>
            </w:tcMar>
          </w:tcPr>
          <w:p w14:paraId="3A946C11" w14:textId="77777777" w:rsidR="00BF3EEE" w:rsidRDefault="00000000">
            <w:r>
              <w:rPr>
                <w:sz w:val="16"/>
              </w:rPr>
              <w:t>Q42–Q49</w:t>
            </w:r>
          </w:p>
        </w:tc>
        <w:tc>
          <w:tcPr>
            <w:tcW w:w="3456" w:type="dxa"/>
            <w:tcMar>
              <w:top w:w="65" w:type="dxa"/>
              <w:left w:w="75" w:type="dxa"/>
              <w:bottom w:w="65" w:type="dxa"/>
              <w:right w:w="75" w:type="dxa"/>
            </w:tcMar>
          </w:tcPr>
          <w:p w14:paraId="6B029F77" w14:textId="77777777" w:rsidR="00BF3EEE" w:rsidRDefault="00000000">
            <w:r>
              <w:rPr>
                <w:sz w:val="16"/>
              </w:rPr>
              <w:t>08, 09, 10, 11</w:t>
            </w:r>
          </w:p>
        </w:tc>
      </w:tr>
      <w:tr w:rsidR="00BF3EEE" w14:paraId="62E9FFE3" w14:textId="77777777">
        <w:trPr>
          <w:jc w:val="center"/>
        </w:trPr>
        <w:tc>
          <w:tcPr>
            <w:tcW w:w="2232" w:type="dxa"/>
            <w:tcMar>
              <w:top w:w="65" w:type="dxa"/>
              <w:left w:w="75" w:type="dxa"/>
              <w:bottom w:w="65" w:type="dxa"/>
              <w:right w:w="75" w:type="dxa"/>
            </w:tcMar>
          </w:tcPr>
          <w:p w14:paraId="1C24A5BC" w14:textId="77777777" w:rsidR="00BF3EEE" w:rsidRDefault="00000000">
            <w:r>
              <w:rPr>
                <w:sz w:val="16"/>
              </w:rPr>
              <w:t>Parceiros e comunicações</w:t>
            </w:r>
          </w:p>
        </w:tc>
        <w:tc>
          <w:tcPr>
            <w:tcW w:w="3384" w:type="dxa"/>
            <w:tcMar>
              <w:top w:w="65" w:type="dxa"/>
              <w:left w:w="75" w:type="dxa"/>
              <w:bottom w:w="65" w:type="dxa"/>
              <w:right w:w="75" w:type="dxa"/>
            </w:tcMar>
          </w:tcPr>
          <w:p w14:paraId="44F6DEC9" w14:textId="77777777" w:rsidR="00BF3EEE" w:rsidRDefault="00000000">
            <w:r>
              <w:rPr>
                <w:sz w:val="16"/>
              </w:rPr>
              <w:t>Q59–Q64</w:t>
            </w:r>
          </w:p>
        </w:tc>
        <w:tc>
          <w:tcPr>
            <w:tcW w:w="3456" w:type="dxa"/>
            <w:tcMar>
              <w:top w:w="65" w:type="dxa"/>
              <w:left w:w="75" w:type="dxa"/>
              <w:bottom w:w="65" w:type="dxa"/>
              <w:right w:w="75" w:type="dxa"/>
            </w:tcMar>
          </w:tcPr>
          <w:p w14:paraId="4DCD956B" w14:textId="77777777" w:rsidR="00BF3EEE" w:rsidRDefault="00000000">
            <w:r>
              <w:rPr>
                <w:sz w:val="16"/>
              </w:rPr>
              <w:t>17, 18, 19</w:t>
            </w:r>
          </w:p>
        </w:tc>
      </w:tr>
      <w:tr w:rsidR="00BF3EEE" w14:paraId="1894A878" w14:textId="77777777">
        <w:trPr>
          <w:jc w:val="center"/>
        </w:trPr>
        <w:tc>
          <w:tcPr>
            <w:tcW w:w="2232" w:type="dxa"/>
            <w:tcMar>
              <w:top w:w="65" w:type="dxa"/>
              <w:left w:w="75" w:type="dxa"/>
              <w:bottom w:w="65" w:type="dxa"/>
              <w:right w:w="75" w:type="dxa"/>
            </w:tcMar>
          </w:tcPr>
          <w:p w14:paraId="460A9562" w14:textId="77777777" w:rsidR="00BF3EEE" w:rsidRDefault="00000000">
            <w:r>
              <w:rPr>
                <w:sz w:val="16"/>
              </w:rPr>
              <w:t>Assinatura e conflitos</w:t>
            </w:r>
          </w:p>
        </w:tc>
        <w:tc>
          <w:tcPr>
            <w:tcW w:w="3384" w:type="dxa"/>
            <w:tcMar>
              <w:top w:w="65" w:type="dxa"/>
              <w:left w:w="75" w:type="dxa"/>
              <w:bottom w:w="65" w:type="dxa"/>
              <w:right w:w="75" w:type="dxa"/>
            </w:tcMar>
          </w:tcPr>
          <w:p w14:paraId="1F11BC5A" w14:textId="77777777" w:rsidR="00BF3EEE" w:rsidRDefault="00000000">
            <w:r>
              <w:rPr>
                <w:sz w:val="16"/>
              </w:rPr>
              <w:t>Q76–Q81</w:t>
            </w:r>
          </w:p>
        </w:tc>
        <w:tc>
          <w:tcPr>
            <w:tcW w:w="3456" w:type="dxa"/>
            <w:tcMar>
              <w:top w:w="65" w:type="dxa"/>
              <w:left w:w="75" w:type="dxa"/>
              <w:bottom w:w="65" w:type="dxa"/>
              <w:right w:w="75" w:type="dxa"/>
            </w:tcMar>
          </w:tcPr>
          <w:p w14:paraId="067383D1" w14:textId="77777777" w:rsidR="00BF3EEE" w:rsidRDefault="00000000">
            <w:r>
              <w:rPr>
                <w:sz w:val="16"/>
              </w:rPr>
              <w:t>Todos os contratos individualizados</w:t>
            </w:r>
          </w:p>
        </w:tc>
      </w:tr>
    </w:tbl>
    <w:p w14:paraId="1A0FB845" w14:textId="77777777" w:rsidR="00BF3EEE" w:rsidRDefault="00BF3EEE"/>
    <w:p w14:paraId="681CFD24" w14:textId="77777777" w:rsidR="00BF3EEE" w:rsidRDefault="00000000">
      <w:pPr>
        <w:pStyle w:val="Ttulo1"/>
      </w:pPr>
      <w:r>
        <w:t>16. Controle de versão e devolução</w:t>
      </w:r>
    </w:p>
    <w:tbl>
      <w:tblPr>
        <w:tblStyle w:val="Tabelacomgrade"/>
        <w:tblW w:w="0" w:type="auto"/>
        <w:jc w:val="center"/>
        <w:tblLook w:val="04A0" w:firstRow="1" w:lastRow="0" w:firstColumn="1" w:lastColumn="0" w:noHBand="0" w:noVBand="1"/>
      </w:tblPr>
      <w:tblGrid>
        <w:gridCol w:w="1440"/>
        <w:gridCol w:w="1944"/>
        <w:gridCol w:w="2592"/>
        <w:gridCol w:w="3096"/>
      </w:tblGrid>
      <w:tr w:rsidR="00BF3EEE" w14:paraId="21C08B7A" w14:textId="77777777">
        <w:trPr>
          <w:tblHeader/>
          <w:jc w:val="center"/>
        </w:trPr>
        <w:tc>
          <w:tcPr>
            <w:tcW w:w="1440" w:type="dxa"/>
            <w:shd w:val="clear" w:color="auto" w:fill="EAF0F7"/>
            <w:tcMar>
              <w:top w:w="70" w:type="dxa"/>
              <w:left w:w="80" w:type="dxa"/>
              <w:bottom w:w="70" w:type="dxa"/>
              <w:right w:w="80" w:type="dxa"/>
            </w:tcMar>
          </w:tcPr>
          <w:p w14:paraId="3B283242" w14:textId="77777777" w:rsidR="00BF3EEE" w:rsidRDefault="00000000">
            <w:r>
              <w:rPr>
                <w:b/>
                <w:sz w:val="16"/>
              </w:rPr>
              <w:t>Versão</w:t>
            </w:r>
          </w:p>
        </w:tc>
        <w:tc>
          <w:tcPr>
            <w:tcW w:w="1944" w:type="dxa"/>
            <w:shd w:val="clear" w:color="auto" w:fill="EAF0F7"/>
            <w:tcMar>
              <w:top w:w="70" w:type="dxa"/>
              <w:left w:w="80" w:type="dxa"/>
              <w:bottom w:w="70" w:type="dxa"/>
              <w:right w:w="80" w:type="dxa"/>
            </w:tcMar>
          </w:tcPr>
          <w:p w14:paraId="101CE233" w14:textId="77777777" w:rsidR="00BF3EEE" w:rsidRDefault="00000000">
            <w:r>
              <w:rPr>
                <w:b/>
                <w:sz w:val="16"/>
              </w:rPr>
              <w:t>Data</w:t>
            </w:r>
          </w:p>
        </w:tc>
        <w:tc>
          <w:tcPr>
            <w:tcW w:w="2592" w:type="dxa"/>
            <w:shd w:val="clear" w:color="auto" w:fill="EAF0F7"/>
            <w:tcMar>
              <w:top w:w="70" w:type="dxa"/>
              <w:left w:w="80" w:type="dxa"/>
              <w:bottom w:w="70" w:type="dxa"/>
              <w:right w:w="80" w:type="dxa"/>
            </w:tcMar>
          </w:tcPr>
          <w:p w14:paraId="3F1E784C" w14:textId="77777777" w:rsidR="00BF3EEE" w:rsidRDefault="00000000">
            <w:r>
              <w:rPr>
                <w:b/>
                <w:sz w:val="16"/>
              </w:rPr>
              <w:t>Responsável</w:t>
            </w:r>
          </w:p>
        </w:tc>
        <w:tc>
          <w:tcPr>
            <w:tcW w:w="3096" w:type="dxa"/>
            <w:shd w:val="clear" w:color="auto" w:fill="EAF0F7"/>
            <w:tcMar>
              <w:top w:w="70" w:type="dxa"/>
              <w:left w:w="80" w:type="dxa"/>
              <w:bottom w:w="70" w:type="dxa"/>
              <w:right w:w="80" w:type="dxa"/>
            </w:tcMar>
          </w:tcPr>
          <w:p w14:paraId="0EF9D72D" w14:textId="77777777" w:rsidR="00BF3EEE" w:rsidRDefault="00000000">
            <w:r>
              <w:rPr>
                <w:b/>
                <w:sz w:val="16"/>
              </w:rPr>
              <w:t>Alteração</w:t>
            </w:r>
          </w:p>
        </w:tc>
      </w:tr>
      <w:tr w:rsidR="00BF3EEE" w14:paraId="258BDDCB" w14:textId="77777777">
        <w:trPr>
          <w:jc w:val="center"/>
        </w:trPr>
        <w:tc>
          <w:tcPr>
            <w:tcW w:w="1440" w:type="dxa"/>
            <w:tcMar>
              <w:top w:w="65" w:type="dxa"/>
              <w:left w:w="75" w:type="dxa"/>
              <w:bottom w:w="65" w:type="dxa"/>
              <w:right w:w="75" w:type="dxa"/>
            </w:tcMar>
          </w:tcPr>
          <w:p w14:paraId="72B38EA6" w14:textId="77777777" w:rsidR="00BF3EEE" w:rsidRDefault="00000000">
            <w:r>
              <w:rPr>
                <w:sz w:val="16"/>
              </w:rPr>
              <w:t>0.1</w:t>
            </w:r>
          </w:p>
        </w:tc>
        <w:tc>
          <w:tcPr>
            <w:tcW w:w="1944" w:type="dxa"/>
            <w:tcMar>
              <w:top w:w="65" w:type="dxa"/>
              <w:left w:w="75" w:type="dxa"/>
              <w:bottom w:w="65" w:type="dxa"/>
              <w:right w:w="75" w:type="dxa"/>
            </w:tcMar>
          </w:tcPr>
          <w:p w14:paraId="6D747382" w14:textId="48A78A1C" w:rsidR="00BF3EEE" w:rsidRDefault="00AA704D">
            <w:r>
              <w:rPr>
                <w:sz w:val="16"/>
              </w:rPr>
              <w:t>05</w:t>
            </w:r>
            <w:r w:rsidR="00000000">
              <w:rPr>
                <w:sz w:val="16"/>
              </w:rPr>
              <w:t xml:space="preserve"> de </w:t>
            </w:r>
            <w:r>
              <w:rPr>
                <w:sz w:val="16"/>
              </w:rPr>
              <w:t>agosto</w:t>
            </w:r>
            <w:r w:rsidR="00000000">
              <w:rPr>
                <w:sz w:val="16"/>
              </w:rPr>
              <w:t xml:space="preserve"> de 2026</w:t>
            </w:r>
          </w:p>
        </w:tc>
        <w:tc>
          <w:tcPr>
            <w:tcW w:w="2592" w:type="dxa"/>
            <w:tcMar>
              <w:top w:w="65" w:type="dxa"/>
              <w:left w:w="75" w:type="dxa"/>
              <w:bottom w:w="65" w:type="dxa"/>
              <w:right w:w="75" w:type="dxa"/>
            </w:tcMar>
          </w:tcPr>
          <w:p w14:paraId="27803026" w14:textId="77777777" w:rsidR="00BF3EEE" w:rsidRDefault="00000000">
            <w:r>
              <w:rPr>
                <w:sz w:val="16"/>
              </w:rPr>
              <w:t>77Gira / fundador</w:t>
            </w:r>
          </w:p>
        </w:tc>
        <w:tc>
          <w:tcPr>
            <w:tcW w:w="3096" w:type="dxa"/>
            <w:tcMar>
              <w:top w:w="65" w:type="dxa"/>
              <w:left w:w="75" w:type="dxa"/>
              <w:bottom w:w="65" w:type="dxa"/>
              <w:right w:w="75" w:type="dxa"/>
            </w:tcMar>
          </w:tcPr>
          <w:p w14:paraId="7BC3E743" w14:textId="77777777" w:rsidR="00BF3EEE" w:rsidRDefault="00000000">
            <w:r>
              <w:rPr>
                <w:sz w:val="16"/>
              </w:rPr>
              <w:t>Questionário inicial criado a partir da auditoria do repositório.</w:t>
            </w:r>
          </w:p>
        </w:tc>
      </w:tr>
    </w:tbl>
    <w:p w14:paraId="01C87051" w14:textId="77777777" w:rsidR="00BF3EEE" w:rsidRDefault="00BF3EEE"/>
    <w:p w14:paraId="0189966A" w14:textId="77777777" w:rsidR="00BF3EEE" w:rsidRDefault="00000000">
      <w:r>
        <w:t>Ao devolver este documento, mantenha os códigos das perguntas. Caso uma resposta exija anexos, indique o nome do arquivo, o responsável e a data da evidência.</w:t>
      </w:r>
    </w:p>
    <w:sectPr w:rsidR="00BF3EEE" w:rsidSect="00034616">
      <w:headerReference w:type="default" r:id="rId18"/>
      <w:footerReference w:type="default" r:id="rId1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268E9" w14:textId="77777777" w:rsidR="00A815A5" w:rsidRDefault="00A815A5">
      <w:pPr>
        <w:spacing w:after="0" w:line="240" w:lineRule="auto"/>
      </w:pPr>
      <w:r>
        <w:separator/>
      </w:r>
    </w:p>
  </w:endnote>
  <w:endnote w:type="continuationSeparator" w:id="0">
    <w:p w14:paraId="459C5A84" w14:textId="77777777" w:rsidR="00A815A5" w:rsidRDefault="00A81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8E195" w14:textId="77777777" w:rsidR="00BF3EEE" w:rsidRDefault="00000000">
    <w:pPr>
      <w:pStyle w:val="Rodap"/>
      <w:jc w:val="right"/>
    </w:pPr>
    <w:r>
      <w:t xml:space="preserve">77Gira • MINUTA PARA REVISÃO JURÍDICA • versão 0.1 • 31 de julho de 2026  |  Página </w:t>
    </w:r>
    <w:r>
      <w:fldChar w:fldCharType="begin"/>
    </w:r>
    <w:r>
      <w:instrText>PAGE</w:instrText>
    </w:r>
    <w:r>
      <w:fldChar w:fldCharType="separate"/>
    </w:r>
    <w:r w:rsidR="00EF13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D0E89" w14:textId="77777777" w:rsidR="00A815A5" w:rsidRDefault="00A815A5">
      <w:pPr>
        <w:spacing w:after="0" w:line="240" w:lineRule="auto"/>
      </w:pPr>
      <w:r>
        <w:separator/>
      </w:r>
    </w:p>
  </w:footnote>
  <w:footnote w:type="continuationSeparator" w:id="0">
    <w:p w14:paraId="649845DB" w14:textId="77777777" w:rsidR="00A815A5" w:rsidRDefault="00A815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9E3DB" w14:textId="77777777" w:rsidR="00BF3EEE" w:rsidRDefault="00000000">
    <w:r>
      <w:rPr>
        <w:color w:val="475569"/>
        <w:sz w:val="16"/>
      </w:rPr>
      <w:t>77Gira  |  Jurídico-operacional  |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5331AAA"/>
    <w:multiLevelType w:val="multilevel"/>
    <w:tmpl w:val="2614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17C2E"/>
    <w:multiLevelType w:val="multilevel"/>
    <w:tmpl w:val="AA52A6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7A3ABE"/>
    <w:multiLevelType w:val="multilevel"/>
    <w:tmpl w:val="85CA3C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2C4ABB"/>
    <w:multiLevelType w:val="multilevel"/>
    <w:tmpl w:val="53EA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54E99"/>
    <w:multiLevelType w:val="multilevel"/>
    <w:tmpl w:val="00DA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A3E85"/>
    <w:multiLevelType w:val="multilevel"/>
    <w:tmpl w:val="68560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EC49B2"/>
    <w:multiLevelType w:val="multilevel"/>
    <w:tmpl w:val="D172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C39F3"/>
    <w:multiLevelType w:val="multilevel"/>
    <w:tmpl w:val="DC70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729BC"/>
    <w:multiLevelType w:val="multilevel"/>
    <w:tmpl w:val="75A0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AD2E4D"/>
    <w:multiLevelType w:val="multilevel"/>
    <w:tmpl w:val="0F7A12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6A52BE"/>
    <w:multiLevelType w:val="multilevel"/>
    <w:tmpl w:val="379A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693E68"/>
    <w:multiLevelType w:val="multilevel"/>
    <w:tmpl w:val="C722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516C8"/>
    <w:multiLevelType w:val="multilevel"/>
    <w:tmpl w:val="3E8C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D4C04"/>
    <w:multiLevelType w:val="multilevel"/>
    <w:tmpl w:val="0AE4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C5679"/>
    <w:multiLevelType w:val="multilevel"/>
    <w:tmpl w:val="560C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71FBE"/>
    <w:multiLevelType w:val="multilevel"/>
    <w:tmpl w:val="EDA2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D02A9D"/>
    <w:multiLevelType w:val="multilevel"/>
    <w:tmpl w:val="EF7C22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662FC2"/>
    <w:multiLevelType w:val="multilevel"/>
    <w:tmpl w:val="D01C7A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AE43D1"/>
    <w:multiLevelType w:val="multilevel"/>
    <w:tmpl w:val="DD52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01AEE"/>
    <w:multiLevelType w:val="multilevel"/>
    <w:tmpl w:val="A4FC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9C45A3"/>
    <w:multiLevelType w:val="multilevel"/>
    <w:tmpl w:val="6784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F389C"/>
    <w:multiLevelType w:val="multilevel"/>
    <w:tmpl w:val="E1AE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B27893"/>
    <w:multiLevelType w:val="multilevel"/>
    <w:tmpl w:val="D5B6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C2026F"/>
    <w:multiLevelType w:val="multilevel"/>
    <w:tmpl w:val="2A5A4C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BC074A"/>
    <w:multiLevelType w:val="multilevel"/>
    <w:tmpl w:val="C292E0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854EBA"/>
    <w:multiLevelType w:val="multilevel"/>
    <w:tmpl w:val="0F441A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066928"/>
    <w:multiLevelType w:val="multilevel"/>
    <w:tmpl w:val="C65C50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2634278">
    <w:abstractNumId w:val="8"/>
  </w:num>
  <w:num w:numId="2" w16cid:durableId="1701394060">
    <w:abstractNumId w:val="6"/>
  </w:num>
  <w:num w:numId="3" w16cid:durableId="86580150">
    <w:abstractNumId w:val="5"/>
  </w:num>
  <w:num w:numId="4" w16cid:durableId="684287003">
    <w:abstractNumId w:val="4"/>
  </w:num>
  <w:num w:numId="5" w16cid:durableId="1994870852">
    <w:abstractNumId w:val="7"/>
  </w:num>
  <w:num w:numId="6" w16cid:durableId="1231885356">
    <w:abstractNumId w:val="3"/>
  </w:num>
  <w:num w:numId="7" w16cid:durableId="1875582832">
    <w:abstractNumId w:val="2"/>
  </w:num>
  <w:num w:numId="8" w16cid:durableId="1550721678">
    <w:abstractNumId w:val="1"/>
  </w:num>
  <w:num w:numId="9" w16cid:durableId="1772357885">
    <w:abstractNumId w:val="0"/>
  </w:num>
  <w:num w:numId="10" w16cid:durableId="1832137759">
    <w:abstractNumId w:val="22"/>
  </w:num>
  <w:num w:numId="11" w16cid:durableId="612398663">
    <w:abstractNumId w:val="29"/>
  </w:num>
  <w:num w:numId="12" w16cid:durableId="649676844">
    <w:abstractNumId w:val="30"/>
  </w:num>
  <w:num w:numId="13" w16cid:durableId="1968656201">
    <w:abstractNumId w:val="28"/>
  </w:num>
  <w:num w:numId="14" w16cid:durableId="1949314950">
    <w:abstractNumId w:val="14"/>
  </w:num>
  <w:num w:numId="15" w16cid:durableId="1776290102">
    <w:abstractNumId w:val="32"/>
  </w:num>
  <w:num w:numId="16" w16cid:durableId="1546327654">
    <w:abstractNumId w:val="15"/>
  </w:num>
  <w:num w:numId="17" w16cid:durableId="1495102118">
    <w:abstractNumId w:val="33"/>
  </w:num>
  <w:num w:numId="18" w16cid:durableId="2014381378">
    <w:abstractNumId w:val="12"/>
  </w:num>
  <w:num w:numId="19" w16cid:durableId="2085103863">
    <w:abstractNumId w:val="34"/>
  </w:num>
  <w:num w:numId="20" w16cid:durableId="1278950938">
    <w:abstractNumId w:val="25"/>
  </w:num>
  <w:num w:numId="21" w16cid:durableId="1422676999">
    <w:abstractNumId w:val="31"/>
  </w:num>
  <w:num w:numId="22" w16cid:durableId="1977711484">
    <w:abstractNumId w:val="26"/>
  </w:num>
  <w:num w:numId="23" w16cid:durableId="1527710996">
    <w:abstractNumId w:val="10"/>
  </w:num>
  <w:num w:numId="24" w16cid:durableId="938296595">
    <w:abstractNumId w:val="11"/>
  </w:num>
  <w:num w:numId="25" w16cid:durableId="94133695">
    <w:abstractNumId w:val="19"/>
  </w:num>
  <w:num w:numId="26" w16cid:durableId="1330593091">
    <w:abstractNumId w:val="18"/>
  </w:num>
  <w:num w:numId="27" w16cid:durableId="1401094810">
    <w:abstractNumId w:val="35"/>
  </w:num>
  <w:num w:numId="28" w16cid:durableId="631209871">
    <w:abstractNumId w:val="20"/>
  </w:num>
  <w:num w:numId="29" w16cid:durableId="58211210">
    <w:abstractNumId w:val="13"/>
  </w:num>
  <w:num w:numId="30" w16cid:durableId="1448965907">
    <w:abstractNumId w:val="23"/>
  </w:num>
  <w:num w:numId="31" w16cid:durableId="1138449476">
    <w:abstractNumId w:val="24"/>
  </w:num>
  <w:num w:numId="32" w16cid:durableId="1202597250">
    <w:abstractNumId w:val="21"/>
  </w:num>
  <w:num w:numId="33" w16cid:durableId="502403020">
    <w:abstractNumId w:val="9"/>
  </w:num>
  <w:num w:numId="34" w16cid:durableId="1337341238">
    <w:abstractNumId w:val="17"/>
  </w:num>
  <w:num w:numId="35" w16cid:durableId="262306781">
    <w:abstractNumId w:val="27"/>
  </w:num>
  <w:num w:numId="36" w16cid:durableId="3869568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D21"/>
    <w:rsid w:val="00034616"/>
    <w:rsid w:val="0006063C"/>
    <w:rsid w:val="0015074B"/>
    <w:rsid w:val="00226F46"/>
    <w:rsid w:val="0029639D"/>
    <w:rsid w:val="00326F90"/>
    <w:rsid w:val="0033267B"/>
    <w:rsid w:val="00376142"/>
    <w:rsid w:val="00543D69"/>
    <w:rsid w:val="00657DDE"/>
    <w:rsid w:val="007475F5"/>
    <w:rsid w:val="00813F2C"/>
    <w:rsid w:val="009B7473"/>
    <w:rsid w:val="00A156C8"/>
    <w:rsid w:val="00A815A5"/>
    <w:rsid w:val="00AA1D8D"/>
    <w:rsid w:val="00AA704D"/>
    <w:rsid w:val="00B47730"/>
    <w:rsid w:val="00BD130D"/>
    <w:rsid w:val="00BF3EEE"/>
    <w:rsid w:val="00C81356"/>
    <w:rsid w:val="00CB0664"/>
    <w:rsid w:val="00CE60A5"/>
    <w:rsid w:val="00D17803"/>
    <w:rsid w:val="00D67BDB"/>
    <w:rsid w:val="00E36D0E"/>
    <w:rsid w:val="00E94F76"/>
    <w:rsid w:val="00EB7D9E"/>
    <w:rsid w:val="00EF130D"/>
    <w:rsid w:val="00F205E8"/>
    <w:rsid w:val="00FC02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2CD7A"/>
  <w14:defaultImageDpi w14:val="300"/>
  <w15:docId w15:val="{41ECB20E-0A10-40DC-808B-2DFECE8ED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4" w:lineRule="auto"/>
    </w:pPr>
    <w:rPr>
      <w:rFonts w:ascii="Aptos" w:eastAsia="Aptos" w:hAnsi="Aptos"/>
      <w:color w:val="18243A"/>
      <w:sz w:val="20"/>
    </w:rPr>
  </w:style>
  <w:style w:type="paragraph" w:styleId="Ttulo1">
    <w:name w:val="heading 1"/>
    <w:basedOn w:val="Normal"/>
    <w:next w:val="Normal"/>
    <w:link w:val="Ttulo1Char"/>
    <w:uiPriority w:val="9"/>
    <w:qFormat/>
    <w:rsid w:val="00FC693F"/>
    <w:pPr>
      <w:keepNext/>
      <w:keepLines/>
      <w:spacing w:before="360" w:after="140"/>
      <w:outlineLvl w:val="0"/>
    </w:pPr>
    <w:rPr>
      <w:rFonts w:asciiTheme="majorHAnsi" w:eastAsiaTheme="majorEastAsia" w:hAnsiTheme="majorHAnsi" w:cstheme="majorBidi"/>
      <w:b/>
      <w:bCs/>
      <w:sz w:val="34"/>
      <w:szCs w:val="28"/>
    </w:rPr>
  </w:style>
  <w:style w:type="paragraph" w:styleId="Ttulo2">
    <w:name w:val="heading 2"/>
    <w:basedOn w:val="Normal"/>
    <w:next w:val="Normal"/>
    <w:link w:val="Ttulo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har"/>
    <w:uiPriority w:val="9"/>
    <w:unhideWhenUsed/>
    <w:qFormat/>
    <w:rsid w:val="00FC693F"/>
    <w:pPr>
      <w:keepNext/>
      <w:keepLines/>
      <w:spacing w:before="160" w:after="60"/>
      <w:outlineLvl w:val="2"/>
    </w:pPr>
    <w:rPr>
      <w:rFonts w:asciiTheme="majorHAnsi" w:eastAsiaTheme="majorEastAsia" w:hAnsiTheme="majorHAnsi" w:cstheme="majorBidi"/>
      <w:b/>
      <w:bCs/>
      <w:color w:val="2563EB"/>
      <w:sz w:val="22"/>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spacing w:val="5"/>
      <w:kern w:val="28"/>
      <w:sz w:val="5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D17803"/>
    <w:rPr>
      <w:color w:val="0000FF" w:themeColor="hyperlink"/>
      <w:u w:val="single"/>
    </w:rPr>
  </w:style>
  <w:style w:type="character" w:styleId="MenoPendente">
    <w:name w:val="Unresolved Mention"/>
    <w:basedOn w:val="Fontepargpadro"/>
    <w:uiPriority w:val="99"/>
    <w:semiHidden/>
    <w:unhideWhenUsed/>
    <w:rsid w:val="00D178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nder.com/dpa" TargetMode="External"/><Relationship Id="rId13" Type="http://schemas.openxmlformats.org/officeDocument/2006/relationships/hyperlink" Target="mailto:nao-responda@77gira.com.br"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mercadopago.com.br/developers/pt/docs/checkout-api-orders/refunds-cancellations" TargetMode="External"/><Relationship Id="rId17" Type="http://schemas.openxmlformats.org/officeDocument/2006/relationships/hyperlink" Target="https://www.planalto.gov.br/ccivil_03/_ato2015-2018/2018/lei/l13709compilado.htm" TargetMode="External"/><Relationship Id="rId2" Type="http://schemas.openxmlformats.org/officeDocument/2006/relationships/numbering" Target="numbering.xml"/><Relationship Id="rId16" Type="http://schemas.openxmlformats.org/officeDocument/2006/relationships/hyperlink" Target="https://www.planalto.gov.br/ccivil_03/_ato2015-2018/2018/lei/l13709compilado.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lp.brevo.com/hc/pt/articles/15403782599570-Onde-posso-encontrar-o-Contrato-de-Processamento-de-Dados-DPA" TargetMode="External"/><Relationship Id="rId5" Type="http://schemas.openxmlformats.org/officeDocument/2006/relationships/webSettings" Target="webSettings.xml"/><Relationship Id="rId15" Type="http://schemas.openxmlformats.org/officeDocument/2006/relationships/hyperlink" Target="mailto:77giramundo@gmail.com" TargetMode="External"/><Relationship Id="rId10" Type="http://schemas.openxmlformats.org/officeDocument/2006/relationships/hyperlink" Target="https://www.cloudflare.com/en-gb/cloudflare-customer-dpa/"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vercel.com/legal/dpa" TargetMode="External"/><Relationship Id="rId14" Type="http://schemas.openxmlformats.org/officeDocument/2006/relationships/hyperlink" Target="mailto:77giramund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28</Pages>
  <Words>11782</Words>
  <Characters>63625</Characters>
  <Application>Microsoft Office Word</Application>
  <DocSecurity>0</DocSecurity>
  <Lines>530</Lines>
  <Paragraphs>150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75257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Edilson Mateus</cp:lastModifiedBy>
  <cp:revision>2</cp:revision>
  <dcterms:created xsi:type="dcterms:W3CDTF">2013-12-23T23:15:00Z</dcterms:created>
  <dcterms:modified xsi:type="dcterms:W3CDTF">2026-08-06T02:56:00Z</dcterms:modified>
  <cp:category/>
</cp:coreProperties>
</file>