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Regulamento de Patacos e Milipatacos</w:t>
      </w:r>
    </w:p>
    <w:p>
      <w:pPr>
        <w:pStyle w:val="Subtitle"/>
      </w:pPr>
      <w:r>
        <w:t>Regras de saldo promocional e de mídia aplicáveis ao 77Gira Ads.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Status</w:t>
              <w:br/>
              <w:t>Minuta com campos de complementação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Versão</w:t>
              <w:br/>
              <w:t>1.0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Operador</w:t>
              <w:br/>
              <w:t>77 Giramundo Serviços de Comunicação e Publicidade | CNPJ 77.777.777/0001-77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Canal jurídico</w:t>
              <w:br/>
              <w:t>77giramundo@gmail.com | validar canal formal LGPD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Borders>
              <w:top w:val="single" w:sz="6" w:color="F4C57B"/>
              <w:left w:val="single" w:sz="6" w:color="F4C57B"/>
              <w:bottom w:val="single" w:sz="6" w:color="F4C57B"/>
              <w:right w:val="single" w:sz="6" w:color="F4C57B"/>
            </w:tcBorders>
            <w:vAlign w:val="center"/>
          </w:tcPr>
          <w:p>
            <w:r/>
            <w:r>
              <w:rPr>
                <w:b/>
                <w:color w:val="7A4D00"/>
                <w:sz w:val="18"/>
              </w:rPr>
              <w:t>AVISO DE REVISÃO</w:t>
              <w:br/>
              <w:t>Esta minuta consolida a operação atual do 77Gira. Não deve ser publicada ou assinada sem revisão por advogado(a), preenchimento dos campos pendentes e validação comercial/tributária.</w:t>
            </w:r>
          </w:p>
        </w:tc>
      </w:tr>
    </w:tbl>
    <w:p/>
    <w:p>
      <w:pPr>
        <w:pStyle w:val="Heading1"/>
      </w:pPr>
      <w:r>
        <w:t>1. Unidade e conversão</w:t>
      </w:r>
    </w:p>
    <w:p>
      <w:r>
        <w:t>Um Pataco corresponde a 1.000 milipatacos. Cada impressão válida consome milipatacos conforme slot e modalidade contratada. O custo pode variar por posição, formato, segmentação, prioridade e inventário. Tabela comercial vigente: [ANEXAR: tabela comercial de milipatacos por slot, formato, modalidade e regra de atualização].</w:t>
      </w:r>
    </w:p>
    <w:p>
      <w:pPr>
        <w:pStyle w:val="Heading1"/>
      </w:pPr>
      <w:r>
        <w:t>2. Consumo e saldo</w:t>
      </w:r>
    </w:p>
    <w:p>
      <w:r>
        <w:t>Campanhas podem rodar até o consumo do orçamento, respeitando revisão, inventário e controles de frequência. Saldo remanescente permanece disponível para nova campanha, salvo regra contratual específica. Patacos não são moeda, valor mobiliário, transferência bancária ou direito de conversão em dinheiro.</w:t>
      </w:r>
    </w:p>
    <w:p>
      <w:pPr>
        <w:pStyle w:val="Heading1"/>
      </w:pPr>
      <w:r>
        <w:t>3. Bonificações</w:t>
      </w:r>
    </w:p>
    <w:p>
      <w:r>
        <w:t>A operação pode conceder créditos de teste de 250, 500 ou 750 Patacos. A bonificação é discricionária, não transferível, sem saque e pode ter validade. Padrão operacional: 30 dias, com possibilidade de nova concessão manual registrada. Teto e exceções: [DEFINIR: autoridade interna para concessão, teto acumulado por conta e regras para exceções registradas].</w:t>
      </w:r>
    </w:p>
    <w:p>
      <w:pPr>
        <w:pStyle w:val="Heading1"/>
      </w:pPr>
      <w:r>
        <w:t>4. Expiração, reversão e contestação</w:t>
      </w:r>
    </w:p>
    <w:p>
      <w:r>
        <w:t>Patacos promocionais expirados não geram reembolso. Créditos pagos, reembolsos, chargebacks e estornos dependerão do gateway real e termos comerciais futuros. Contestação de consumo deve ser feita em [DEFINIR: prazo máximo para contestar o consumo e canal de suporte comercial] dias, com análise dos registros técnicos.</w:t>
      </w:r>
    </w:p>
    <w:p>
      <w:pPr>
        <w:pStyle w:val="Heading1"/>
      </w:pPr>
      <w:r>
        <w:t>5. Uso indevido</w:t>
      </w:r>
    </w:p>
    <w:p>
      <w:r>
        <w:t>O 77Gira pode bloquear saldo, campanha ou conta em caso de fraude, chargeback, violação de regras, risco de segurança ou erro material.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 xml:space="preserve">MINUTA PARA REVISÃO JURÍDICA —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5D21"/>
        <w:sz w:val="16"/>
      </w:rPr>
      <w:t>77GIRA  |  JURÍDICO —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5D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