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Contrato Base de Parceria e Patrocínio</w:t>
      </w:r>
    </w:p>
    <w:p>
      <w:pPr>
        <w:pStyle w:val="Subtitle"/>
      </w:pPr>
      <w:r>
        <w:t>Minuta bilateral para formalizar parceria estratégica com o 77Gira.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F4F7FB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vAlign w:val="center"/>
          </w:tcPr>
          <w:p>
            <w:r/>
            <w:r>
              <w:rPr>
                <w:b w:val="0"/>
                <w:color w:val="43536A"/>
                <w:sz w:val="16"/>
              </w:rPr>
              <w:t>Status</w:t>
              <w:br/>
              <w:t>Minuta com campos de complementação</w:t>
            </w:r>
          </w:p>
        </w:tc>
        <w:tc>
          <w:tcPr>
            <w:tcW w:type="dxa" w:w="2520"/>
            <w:shd w:fill="F4F7FB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vAlign w:val="center"/>
          </w:tcPr>
          <w:p>
            <w:r/>
            <w:r>
              <w:rPr>
                <w:b w:val="0"/>
                <w:color w:val="43536A"/>
                <w:sz w:val="16"/>
              </w:rPr>
              <w:t>Versão</w:t>
              <w:br/>
              <w:t>1.0</w:t>
            </w:r>
          </w:p>
        </w:tc>
        <w:tc>
          <w:tcPr>
            <w:tcW w:type="dxa" w:w="2520"/>
            <w:shd w:fill="F4F7FB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vAlign w:val="center"/>
          </w:tcPr>
          <w:p>
            <w:r/>
            <w:r>
              <w:rPr>
                <w:b w:val="0"/>
                <w:color w:val="43536A"/>
                <w:sz w:val="16"/>
              </w:rPr>
              <w:t>Operador</w:t>
              <w:br/>
              <w:t>77 Giramundo Serviços de Comunicação e Publicidade | CNPJ 77.777.777/0001-77</w:t>
            </w:r>
          </w:p>
        </w:tc>
        <w:tc>
          <w:tcPr>
            <w:tcW w:type="dxa" w:w="2520"/>
            <w:shd w:fill="F4F7FB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vAlign w:val="center"/>
          </w:tcPr>
          <w:p>
            <w:r/>
            <w:r>
              <w:rPr>
                <w:b w:val="0"/>
                <w:color w:val="43536A"/>
                <w:sz w:val="16"/>
              </w:rPr>
              <w:t>Canal jurídico</w:t>
              <w:br/>
              <w:t>77giramundo@gmail.com | validar canal formal LGPD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E8"/>
            <w:tcBorders>
              <w:top w:val="single" w:sz="6" w:color="F4C57B"/>
              <w:left w:val="single" w:sz="6" w:color="F4C57B"/>
              <w:bottom w:val="single" w:sz="6" w:color="F4C57B"/>
              <w:right w:val="single" w:sz="6" w:color="F4C57B"/>
            </w:tcBorders>
            <w:vAlign w:val="center"/>
          </w:tcPr>
          <w:p>
            <w:r/>
            <w:r>
              <w:rPr>
                <w:b/>
                <w:color w:val="7A4D00"/>
                <w:sz w:val="18"/>
              </w:rPr>
              <w:t>AVISO DE REVISÃO</w:t>
              <w:br/>
              <w:t>Esta minuta consolida a operação atual do 77Gira. Não deve ser publicada ou assinada sem revisão por advogado(a), preenchimento dos campos pendentes e validação comercial/tributária.</w:t>
            </w:r>
          </w:p>
        </w:tc>
      </w:tr>
    </w:tbl>
    <w:p/>
    <w:p>
      <w:pPr>
        <w:pStyle w:val="Heading1"/>
      </w:pPr>
      <w:r>
        <w:t>Partes e objeto</w:t>
      </w:r>
    </w:p>
    <w:p>
      <w:r>
        <w:t>CONTRATANTE/PARCEIRO: [INFORMAR: razão social, CNPJ, sede e representante legal do parceiro]. CONTRATADA: 77 Giramundo Serviços de Comunicação e Publicidade | CNPJ 77.777.777/0001-77 | [INFORMAR: endereço completo e representante legal da 77Gira]. Objeto: apoio/patrocínio de [DEFINIR: iniciativa apoiada, objetivos, território, canais e período de execução], com entregas, cronograma, investimento e critérios descritos em Anexo Comercial.</w:t>
      </w:r>
    </w:p>
    <w:p>
      <w:pPr>
        <w:pStyle w:val="Heading1"/>
      </w:pPr>
      <w:r>
        <w:t>Entregas e governança</w:t>
      </w:r>
    </w:p>
    <w:p>
      <w:pPr>
        <w:pStyle w:val="ListBullet"/>
      </w:pPr>
      <w:r>
        <w:t>Entregas do parceiro: [DEFINIR: contrapartida financeira ou institucional, ativos de marca, aprovações e obrigações do parceiro].</w:t>
      </w:r>
    </w:p>
    <w:p>
      <w:pPr>
        <w:pStyle w:val="ListBullet"/>
      </w:pPr>
      <w:r>
        <w:t>Entregas do 77Gira: [DEFINIR: entregas autorizadas — por exemplo, logomarca em página de parceiros, régua institucional de e-mails, roteiros, mapas, conteúdos, ativações ou formatos Ads — indicando quantidade, canal e período].</w:t>
      </w:r>
    </w:p>
    <w:p>
      <w:pPr>
        <w:pStyle w:val="ListBullet"/>
      </w:pPr>
      <w:r>
        <w:t>Aprovação de marca, peças e uso de logo seguirá fluxo escrito; nenhuma parte altera conteúdo editorial sem autorização.</w:t>
      </w:r>
    </w:p>
    <w:p>
      <w:pPr>
        <w:pStyle w:val="Heading1"/>
      </w:pPr>
      <w:r>
        <w:t>Dados, marca e confidencialidade</w:t>
      </w:r>
    </w:p>
    <w:p>
      <w:r>
        <w:t>Cada parte responde pelos dados que tratar. Relatórios serão agregados e sem dados pessoais identificáveis, salvo base legal/documento específico. Marcas e materiais permanecem de seus titulares; licença de uso limitada ao objeto, território, canais e vigência. Informações comerciais não públicas são confidenciais.</w:t>
      </w:r>
    </w:p>
    <w:p>
      <w:pPr>
        <w:pStyle w:val="Heading1"/>
      </w:pPr>
      <w:r>
        <w:t>Vigência, rescisão e responsabilidade</w:t>
      </w:r>
    </w:p>
    <w:p>
      <w:r>
        <w:t>Vigência: [DEFINIR: data de início, término, renovação e marcos de entrega]. Rescisão, aviso prévio, valores, multas e reembolso: [DEFINIR: aviso prévio, valores, condições de rescisão, multas se aplicáveis e tratamento de valores já pagos]. Limites de responsabilidade, anticorrupção, cessão, tributos, foro e mediação exigem validação jurídica antes da assinatura. [VALIDAR: limites de responsabilidade, cláusula anticorrupção, cessão, tributos, foro e mediação].</w:t>
      </w:r>
    </w:p>
    <w:p>
      <w:pPr>
        <w:pStyle w:val="Heading1"/>
      </w:pPr>
      <w:r>
        <w:t>Assinaturas</w:t>
      </w:r>
    </w:p>
    <w:p>
      <w:r>
        <w:t>Assinatura eletrônica individual por provedor especializado, com trilha de auditoria. Plataforma escolhida: [DEFINIR: plataforma de assinatura eletrônica, signatários e nível de assinatura exigido].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E7D"/>
        <w:sz w:val="16"/>
      </w:rPr>
      <w:t xml:space="preserve">MINUTA PARA REVISÃO JURÍDICA — versão 1.0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E65D21"/>
        <w:sz w:val="16"/>
      </w:rPr>
      <w:t>77GIRA  |  JURÍDICO — 09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23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E85D2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223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