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24F" w:rsidRDefault="005E424F" w:rsidP="005E424F">
      <w:pPr>
        <w:pStyle w:val="Heading1"/>
      </w:pPr>
      <w:r>
        <w:t>Hierarchy Test Case</w:t>
      </w:r>
    </w:p>
    <w:p w:rsidR="00B22379" w:rsidRDefault="00B22379" w:rsidP="00250978">
      <w:pPr>
        <w:spacing w:after="0" w:line="240" w:lineRule="auto"/>
        <w:rPr>
          <w:rFonts w:ascii="Calibri" w:hAnsi="Calibri"/>
        </w:rPr>
      </w:pPr>
      <w:r w:rsidRPr="00B22379">
        <w:rPr>
          <w:rFonts w:ascii="Calibri" w:hAnsi="Calibri"/>
        </w:rPr>
        <w:t xml:space="preserve">One of the key tables we rely on for reporting is </w:t>
      </w:r>
      <w:r w:rsidR="005E424F">
        <w:rPr>
          <w:rFonts w:ascii="Calibri" w:hAnsi="Calibri"/>
        </w:rPr>
        <w:t>the HIERARCHY</w:t>
      </w:r>
      <w:r w:rsidRPr="005E424F">
        <w:rPr>
          <w:rFonts w:ascii="Calibri" w:hAnsi="Calibri"/>
        </w:rPr>
        <w:t xml:space="preserve"> </w:t>
      </w:r>
      <w:r w:rsidR="005E424F">
        <w:rPr>
          <w:rFonts w:ascii="Calibri" w:hAnsi="Calibri"/>
        </w:rPr>
        <w:t>t</w:t>
      </w:r>
      <w:r w:rsidRPr="005E424F">
        <w:rPr>
          <w:rFonts w:ascii="Calibri" w:hAnsi="Calibri"/>
        </w:rPr>
        <w:t>able</w:t>
      </w:r>
      <w:r w:rsidR="00C41922">
        <w:rPr>
          <w:rFonts w:ascii="Calibri" w:hAnsi="Calibri"/>
        </w:rPr>
        <w:t xml:space="preserve"> which </w:t>
      </w:r>
      <w:r w:rsidR="002712D9">
        <w:rPr>
          <w:rFonts w:ascii="Calibri" w:hAnsi="Calibri"/>
        </w:rPr>
        <w:t>contains employe</w:t>
      </w:r>
      <w:r w:rsidR="00573CE2">
        <w:rPr>
          <w:rFonts w:ascii="Calibri" w:hAnsi="Calibri"/>
        </w:rPr>
        <w:t>e-to-manager relationships</w:t>
      </w:r>
      <w:r w:rsidR="00C41922">
        <w:rPr>
          <w:rFonts w:ascii="Calibri" w:hAnsi="Calibri"/>
        </w:rPr>
        <w:t>.</w:t>
      </w:r>
      <w:r w:rsidR="005E424F">
        <w:rPr>
          <w:rFonts w:ascii="Calibri" w:hAnsi="Calibri"/>
        </w:rPr>
        <w:t xml:space="preserve">  </w:t>
      </w:r>
      <w:r w:rsidRPr="00B22379">
        <w:rPr>
          <w:rFonts w:ascii="Calibri" w:hAnsi="Calibri"/>
        </w:rPr>
        <w:t>Th</w:t>
      </w:r>
      <w:r w:rsidR="00EF0F4E">
        <w:rPr>
          <w:rFonts w:ascii="Calibri" w:hAnsi="Calibri"/>
        </w:rPr>
        <w:t>is</w:t>
      </w:r>
      <w:r w:rsidR="005E424F">
        <w:rPr>
          <w:rFonts w:ascii="Calibri" w:hAnsi="Calibri"/>
        </w:rPr>
        <w:t xml:space="preserve"> table not only determines how</w:t>
      </w:r>
      <w:r w:rsidRPr="00B22379">
        <w:rPr>
          <w:rFonts w:ascii="Calibri" w:hAnsi="Calibri"/>
        </w:rPr>
        <w:t xml:space="preserve"> data is rolled up but is also used to identify what level of reporting an employee is allowed to see. For example, a Branch Manager can see the results for Account Managers reporting to them but each Account Manager can only see their own results.</w:t>
      </w:r>
      <w:r>
        <w:rPr>
          <w:rFonts w:ascii="Calibri" w:hAnsi="Calibri"/>
        </w:rPr>
        <w:t xml:space="preserve"> </w:t>
      </w:r>
    </w:p>
    <w:p w:rsidR="00B22379" w:rsidRDefault="00B22379" w:rsidP="00250978">
      <w:pPr>
        <w:spacing w:after="0" w:line="240" w:lineRule="auto"/>
        <w:rPr>
          <w:rFonts w:ascii="Calibri" w:hAnsi="Calibri"/>
        </w:rPr>
      </w:pPr>
    </w:p>
    <w:p w:rsidR="005E424F" w:rsidRDefault="005E424F" w:rsidP="007116CE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A</w:t>
      </w:r>
      <w:r w:rsidR="00573CE2">
        <w:rPr>
          <w:rFonts w:ascii="Calibri" w:hAnsi="Calibri"/>
        </w:rPr>
        <w:t xml:space="preserve"> record is created </w:t>
      </w:r>
      <w:r w:rsidR="00EF0F4E" w:rsidRPr="005E424F">
        <w:rPr>
          <w:rFonts w:ascii="Calibri" w:hAnsi="Calibri"/>
        </w:rPr>
        <w:t xml:space="preserve">in </w:t>
      </w:r>
      <w:r>
        <w:rPr>
          <w:rFonts w:ascii="Calibri" w:hAnsi="Calibri"/>
        </w:rPr>
        <w:t>HIERARCHY</w:t>
      </w:r>
      <w:r w:rsidR="00EF0F4E" w:rsidRPr="005E424F">
        <w:rPr>
          <w:rFonts w:ascii="Calibri" w:hAnsi="Calibri"/>
        </w:rPr>
        <w:t xml:space="preserve"> </w:t>
      </w:r>
      <w:r w:rsidR="00573CE2" w:rsidRPr="005E424F">
        <w:rPr>
          <w:rFonts w:ascii="Calibri" w:hAnsi="Calibri"/>
        </w:rPr>
        <w:t xml:space="preserve">for </w:t>
      </w:r>
      <w:r>
        <w:rPr>
          <w:rFonts w:ascii="Calibri" w:hAnsi="Calibri"/>
        </w:rPr>
        <w:t>the</w:t>
      </w:r>
      <w:r w:rsidR="00CF1DDC">
        <w:rPr>
          <w:rFonts w:ascii="Calibri" w:hAnsi="Calibri"/>
        </w:rPr>
        <w:t xml:space="preserve"> employee </w:t>
      </w:r>
      <w:r>
        <w:rPr>
          <w:rFonts w:ascii="Calibri" w:hAnsi="Calibri"/>
        </w:rPr>
        <w:t>with</w:t>
      </w:r>
      <w:r w:rsidR="00573CE2">
        <w:rPr>
          <w:rFonts w:ascii="Calibri" w:hAnsi="Calibri"/>
        </w:rPr>
        <w:t xml:space="preserve"> </w:t>
      </w:r>
      <w:r w:rsidR="0090650F">
        <w:rPr>
          <w:rFonts w:ascii="Calibri" w:hAnsi="Calibri"/>
        </w:rPr>
        <w:t>each</w:t>
      </w:r>
      <w:r>
        <w:rPr>
          <w:rFonts w:ascii="Calibri" w:hAnsi="Calibri"/>
        </w:rPr>
        <w:t xml:space="preserve"> of the</w:t>
      </w:r>
      <w:r w:rsidR="00573CE2">
        <w:rPr>
          <w:rFonts w:ascii="Calibri" w:hAnsi="Calibri"/>
        </w:rPr>
        <w:t xml:space="preserve"> manager</w:t>
      </w:r>
      <w:r>
        <w:rPr>
          <w:rFonts w:ascii="Calibri" w:hAnsi="Calibri"/>
        </w:rPr>
        <w:t>s</w:t>
      </w:r>
      <w:r w:rsidR="00573CE2">
        <w:rPr>
          <w:rFonts w:ascii="Calibri" w:hAnsi="Calibri"/>
        </w:rPr>
        <w:t xml:space="preserve"> who appear above the employee in the reporting structure</w:t>
      </w:r>
      <w:r w:rsidR="00CF1DDC">
        <w:rPr>
          <w:rFonts w:ascii="Calibri" w:hAnsi="Calibri"/>
        </w:rPr>
        <w:t>,</w:t>
      </w:r>
      <w:r w:rsidR="00573CE2">
        <w:rPr>
          <w:rFonts w:ascii="Calibri" w:hAnsi="Calibri"/>
        </w:rPr>
        <w:t xml:space="preserve"> so an employee will have multiple records for each </w:t>
      </w:r>
      <w:r w:rsidR="00E37335">
        <w:rPr>
          <w:rFonts w:ascii="Calibri" w:hAnsi="Calibri"/>
        </w:rPr>
        <w:t xml:space="preserve">capture </w:t>
      </w:r>
      <w:r w:rsidR="00573CE2">
        <w:rPr>
          <w:rFonts w:ascii="Calibri" w:hAnsi="Calibri"/>
        </w:rPr>
        <w:t xml:space="preserve">date.  </w:t>
      </w:r>
    </w:p>
    <w:p w:rsidR="0090650F" w:rsidRDefault="0090650F" w:rsidP="0090650F">
      <w:pPr>
        <w:spacing w:after="0" w:line="240" w:lineRule="auto"/>
        <w:rPr>
          <w:rFonts w:ascii="Calibri" w:hAnsi="Calibr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53"/>
        <w:gridCol w:w="5553"/>
      </w:tblGrid>
      <w:tr w:rsidR="00BF7022" w:rsidTr="00BF7022">
        <w:tc>
          <w:tcPr>
            <w:tcW w:w="5553" w:type="dxa"/>
          </w:tcPr>
          <w:p w:rsidR="00BF7022" w:rsidRDefault="00BF7022" w:rsidP="0090650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Employee roles: </w:t>
            </w:r>
          </w:p>
        </w:tc>
        <w:tc>
          <w:tcPr>
            <w:tcW w:w="5553" w:type="dxa"/>
          </w:tcPr>
          <w:p w:rsidR="00BF7022" w:rsidRDefault="00BF7022" w:rsidP="0090650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Manager roles:  </w:t>
            </w:r>
          </w:p>
        </w:tc>
      </w:tr>
      <w:tr w:rsidR="00BF7022" w:rsidTr="00BF7022">
        <w:tc>
          <w:tcPr>
            <w:tcW w:w="5553" w:type="dxa"/>
          </w:tcPr>
          <w:p w:rsidR="00BF7022" w:rsidRDefault="00BF7022" w:rsidP="00BF7022">
            <w:pPr>
              <w:ind w:left="7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Account Manager (AM)</w:t>
            </w:r>
          </w:p>
        </w:tc>
        <w:tc>
          <w:tcPr>
            <w:tcW w:w="5553" w:type="dxa"/>
          </w:tcPr>
          <w:p w:rsidR="00BF7022" w:rsidRDefault="00BF7022" w:rsidP="00BF7022">
            <w:pPr>
              <w:ind w:left="7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Assistant Branch Manager (ABM)</w:t>
            </w:r>
          </w:p>
        </w:tc>
      </w:tr>
      <w:tr w:rsidR="00BF7022" w:rsidTr="00BF7022">
        <w:tc>
          <w:tcPr>
            <w:tcW w:w="5553" w:type="dxa"/>
          </w:tcPr>
          <w:p w:rsidR="00BF7022" w:rsidRDefault="00BF7022" w:rsidP="00BF7022">
            <w:pPr>
              <w:ind w:left="7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Senior Account Manager (SAM)</w:t>
            </w:r>
          </w:p>
        </w:tc>
        <w:tc>
          <w:tcPr>
            <w:tcW w:w="5553" w:type="dxa"/>
          </w:tcPr>
          <w:p w:rsidR="00BF7022" w:rsidRDefault="00BF7022" w:rsidP="00BF7022">
            <w:pPr>
              <w:ind w:left="7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Branch Manager (BM)</w:t>
            </w:r>
          </w:p>
        </w:tc>
      </w:tr>
      <w:tr w:rsidR="00BF7022" w:rsidTr="00BF7022">
        <w:tc>
          <w:tcPr>
            <w:tcW w:w="5553" w:type="dxa"/>
          </w:tcPr>
          <w:p w:rsidR="00BF7022" w:rsidRDefault="00BF7022" w:rsidP="00BF7022">
            <w:pPr>
              <w:ind w:left="7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Account Manager / Service Representative (AMSR)</w:t>
            </w:r>
          </w:p>
        </w:tc>
        <w:tc>
          <w:tcPr>
            <w:tcW w:w="5553" w:type="dxa"/>
          </w:tcPr>
          <w:p w:rsidR="00BF7022" w:rsidRDefault="00BF7022" w:rsidP="00BF7022">
            <w:pPr>
              <w:ind w:left="7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Regional Vice-President (RVP)</w:t>
            </w:r>
          </w:p>
        </w:tc>
      </w:tr>
      <w:tr w:rsidR="00BF7022" w:rsidTr="00BF7022">
        <w:tc>
          <w:tcPr>
            <w:tcW w:w="5553" w:type="dxa"/>
          </w:tcPr>
          <w:p w:rsidR="00BF7022" w:rsidRDefault="00BF7022" w:rsidP="0090650F">
            <w:pPr>
              <w:rPr>
                <w:rFonts w:ascii="Calibri" w:hAnsi="Calibri"/>
              </w:rPr>
            </w:pPr>
          </w:p>
        </w:tc>
        <w:tc>
          <w:tcPr>
            <w:tcW w:w="5553" w:type="dxa"/>
          </w:tcPr>
          <w:p w:rsidR="00BF7022" w:rsidRDefault="00BF7022" w:rsidP="00BF7022">
            <w:pPr>
              <w:ind w:left="7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Regional President (RP)</w:t>
            </w:r>
          </w:p>
        </w:tc>
      </w:tr>
    </w:tbl>
    <w:p w:rsidR="00BF7022" w:rsidRDefault="00BF7022" w:rsidP="0090650F">
      <w:pPr>
        <w:spacing w:after="0" w:line="240" w:lineRule="auto"/>
        <w:rPr>
          <w:rFonts w:ascii="Calibri" w:hAnsi="Calibri"/>
        </w:rPr>
      </w:pPr>
    </w:p>
    <w:p w:rsidR="008A048A" w:rsidRPr="00991EA9" w:rsidRDefault="008A048A" w:rsidP="008A048A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 xml:space="preserve">The table below illustrates the four specific reporting structures currently captured in </w:t>
      </w:r>
      <w:r w:rsidR="005E424F">
        <w:rPr>
          <w:rFonts w:ascii="Calibri" w:hAnsi="Calibri"/>
        </w:rPr>
        <w:t>HIERARCHY</w:t>
      </w:r>
      <w:r>
        <w:rPr>
          <w:rFonts w:ascii="Calibri" w:hAnsi="Calibri"/>
        </w:rPr>
        <w:t>.</w:t>
      </w:r>
    </w:p>
    <w:p w:rsidR="00CF2397" w:rsidRDefault="00CF2397" w:rsidP="00250978">
      <w:pPr>
        <w:spacing w:after="0" w:line="240" w:lineRule="auto"/>
        <w:rPr>
          <w:rFonts w:ascii="Calibri" w:hAnsi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53"/>
        <w:gridCol w:w="5553"/>
      </w:tblGrid>
      <w:tr w:rsidR="00250978" w:rsidTr="00CA3419">
        <w:tc>
          <w:tcPr>
            <w:tcW w:w="5553" w:type="dxa"/>
          </w:tcPr>
          <w:p w:rsidR="00250978" w:rsidRDefault="00EE6AD9" w:rsidP="00CA3419">
            <w:pPr>
              <w:jc w:val="center"/>
              <w:rPr>
                <w:rFonts w:ascii="Calibri" w:hAnsi="Calibri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3C76F9D" wp14:editId="4511D19F">
                      <wp:simplePos x="0" y="0"/>
                      <wp:positionH relativeFrom="column">
                        <wp:posOffset>-76200</wp:posOffset>
                      </wp:positionH>
                      <wp:positionV relativeFrom="paragraph">
                        <wp:posOffset>0</wp:posOffset>
                      </wp:positionV>
                      <wp:extent cx="1828800" cy="1828800"/>
                      <wp:effectExtent l="0" t="0" r="0" b="8255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EE6AD9" w:rsidRPr="00442929" w:rsidRDefault="00EE6AD9" w:rsidP="00EE6AD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/>
                                      <w:b/>
                                      <w:noProof/>
                                      <w:color w:val="F8F8F8"/>
                                      <w:sz w:val="28"/>
                                      <w:szCs w:val="28"/>
                                      <w14:textOutline w14:w="10541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</w:pPr>
                                  <w:r w:rsidRPr="00442929">
                                    <w:rPr>
                                      <w:rFonts w:ascii="Calibri" w:hAnsi="Calibri"/>
                                      <w:b/>
                                      <w:noProof/>
                                      <w:color w:val="F8F8F8"/>
                                      <w:sz w:val="28"/>
                                      <w:szCs w:val="28"/>
                                      <w14:textOutline w14:w="10541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-6pt;margin-top:0;width:2in;height:2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" filled="f" stroked="f">
                      <v:fill o:detectmouseclick="t"/>
                      <v:textbox style="mso-fit-shape-to-text:t">
                        <w:txbxContent>
                          <w:p w:rsidR="00EE6AD9" w:rsidRPr="00442929" w:rsidRDefault="00EE6AD9" w:rsidP="00EE6AD9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/>
                                <w:b/>
                                <w:noProof/>
                                <w:color w:val="F8F8F8"/>
                                <w:sz w:val="28"/>
                                <w:szCs w:val="28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442929">
                              <w:rPr>
                                <w:rFonts w:ascii="Calibri" w:hAnsi="Calibri"/>
                                <w:b/>
                                <w:noProof/>
                                <w:color w:val="F8F8F8"/>
                                <w:sz w:val="28"/>
                                <w:szCs w:val="28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7A396B4" wp14:editId="39D95E58">
                      <wp:simplePos x="0" y="0"/>
                      <wp:positionH relativeFrom="column">
                        <wp:posOffset>3451860</wp:posOffset>
                      </wp:positionH>
                      <wp:positionV relativeFrom="paragraph">
                        <wp:posOffset>0</wp:posOffset>
                      </wp:positionV>
                      <wp:extent cx="1828800" cy="1828800"/>
                      <wp:effectExtent l="0" t="0" r="0" b="8255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EE6AD9" w:rsidRPr="00442929" w:rsidRDefault="00EE6AD9" w:rsidP="00EE6AD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/>
                                      <w:b/>
                                      <w:noProof/>
                                      <w:color w:val="EEECE1" w:themeColor="background2"/>
                                      <w:sz w:val="28"/>
                                      <w:szCs w:val="28"/>
                                      <w14:textOutline w14:w="10541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</w:pPr>
                                  <w:r w:rsidRPr="00442929">
                                    <w:rPr>
                                      <w:rFonts w:ascii="Calibri" w:hAnsi="Calibri"/>
                                      <w:b/>
                                      <w:noProof/>
                                      <w:color w:val="EEECE1" w:themeColor="background2"/>
                                      <w:sz w:val="28"/>
                                      <w:szCs w:val="28"/>
                                      <w14:textOutline w14:w="10541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1" o:spid="_x0000_s1027" type="#_x0000_t202" style="position:absolute;left:0;text-align:left;margin-left:271.8pt;margin-top:0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" filled="f" stroked="f">
                      <v:fill o:detectmouseclick="t"/>
                      <v:textbox style="mso-fit-shape-to-text:t">
                        <w:txbxContent>
                          <w:p w:rsidR="00EE6AD9" w:rsidRPr="00442929" w:rsidRDefault="00EE6AD9" w:rsidP="00EE6AD9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/>
                                <w:b/>
                                <w:noProof/>
                                <w:color w:val="EEECE1" w:themeColor="background2"/>
                                <w:sz w:val="28"/>
                                <w:szCs w:val="28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442929">
                              <w:rPr>
                                <w:rFonts w:ascii="Calibri" w:hAnsi="Calibri"/>
                                <w:b/>
                                <w:noProof/>
                                <w:color w:val="EEECE1" w:themeColor="background2"/>
                                <w:sz w:val="28"/>
                                <w:szCs w:val="28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3419">
              <w:rPr>
                <w:rFonts w:ascii="Calibri" w:hAnsi="Calibri"/>
                <w:noProof/>
              </w:rPr>
              <w:drawing>
                <wp:inline distT="0" distB="0" distL="0" distR="0" wp14:anchorId="63051F79" wp14:editId="56954610">
                  <wp:extent cx="1380744" cy="2340864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0744" cy="2340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53" w:type="dxa"/>
          </w:tcPr>
          <w:p w:rsidR="00250978" w:rsidRDefault="00CA3419" w:rsidP="0025097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noProof/>
              </w:rPr>
              <w:drawing>
                <wp:inline distT="0" distB="0" distL="0" distR="0" wp14:anchorId="37ADBD3D" wp14:editId="1F419671">
                  <wp:extent cx="1380744" cy="2752344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0744" cy="27523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0978" w:rsidTr="00CA3419">
        <w:tc>
          <w:tcPr>
            <w:tcW w:w="5553" w:type="dxa"/>
          </w:tcPr>
          <w:p w:rsidR="00250978" w:rsidRDefault="00EE6AD9" w:rsidP="00250978">
            <w:pPr>
              <w:jc w:val="center"/>
              <w:rPr>
                <w:rFonts w:ascii="Calibri" w:hAnsi="Calibri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2FF7F34" wp14:editId="1EBF9FCC">
                      <wp:simplePos x="0" y="0"/>
                      <wp:positionH relativeFrom="column">
                        <wp:posOffset>3451860</wp:posOffset>
                      </wp:positionH>
                      <wp:positionV relativeFrom="paragraph">
                        <wp:posOffset>7620</wp:posOffset>
                      </wp:positionV>
                      <wp:extent cx="1828800" cy="1828800"/>
                      <wp:effectExtent l="0" t="0" r="0" b="8255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EE6AD9" w:rsidRPr="00442929" w:rsidRDefault="00EE6AD9" w:rsidP="00EE6AD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/>
                                      <w:b/>
                                      <w:noProof/>
                                      <w:color w:val="EEECE1" w:themeColor="background2"/>
                                      <w:sz w:val="28"/>
                                      <w:szCs w:val="28"/>
                                      <w14:textOutline w14:w="10541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</w:pPr>
                                  <w:r w:rsidRPr="00442929">
                                    <w:rPr>
                                      <w:rFonts w:ascii="Calibri" w:hAnsi="Calibri"/>
                                      <w:b/>
                                      <w:noProof/>
                                      <w:color w:val="EEECE1" w:themeColor="background2"/>
                                      <w:sz w:val="28"/>
                                      <w:szCs w:val="28"/>
                                      <w14:textOutline w14:w="10541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>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4" o:spid="_x0000_s1028" type="#_x0000_t202" style="position:absolute;left:0;text-align:left;margin-left:271.8pt;margin-top:.6pt;width:2in;height:2in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" filled="f" stroked="f">
                      <v:fill o:detectmouseclick="t"/>
                      <v:textbox style="mso-fit-shape-to-text:t">
                        <w:txbxContent>
                          <w:p w:rsidR="00EE6AD9" w:rsidRPr="00442929" w:rsidRDefault="00EE6AD9" w:rsidP="00EE6AD9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/>
                                <w:b/>
                                <w:noProof/>
                                <w:color w:val="EEECE1" w:themeColor="background2"/>
                                <w:sz w:val="28"/>
                                <w:szCs w:val="28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442929">
                              <w:rPr>
                                <w:rFonts w:ascii="Calibri" w:hAnsi="Calibri"/>
                                <w:b/>
                                <w:noProof/>
                                <w:color w:val="EEECE1" w:themeColor="background2"/>
                                <w:sz w:val="28"/>
                                <w:szCs w:val="28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48AC528" wp14:editId="0ABA73DD">
                      <wp:simplePos x="0" y="0"/>
                      <wp:positionH relativeFrom="column">
                        <wp:posOffset>-76200</wp:posOffset>
                      </wp:positionH>
                      <wp:positionV relativeFrom="paragraph">
                        <wp:posOffset>7620</wp:posOffset>
                      </wp:positionV>
                      <wp:extent cx="1828800" cy="1828800"/>
                      <wp:effectExtent l="0" t="0" r="0" b="8255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EE6AD9" w:rsidRPr="00442929" w:rsidRDefault="00EE6AD9" w:rsidP="00EE6AD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/>
                                      <w:b/>
                                      <w:noProof/>
                                      <w:color w:val="EEECE1" w:themeColor="background2"/>
                                      <w:sz w:val="28"/>
                                      <w:szCs w:val="28"/>
                                      <w14:textOutline w14:w="10541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</w:pPr>
                                  <w:r w:rsidRPr="00442929">
                                    <w:rPr>
                                      <w:rFonts w:ascii="Calibri" w:hAnsi="Calibri"/>
                                      <w:b/>
                                      <w:noProof/>
                                      <w:color w:val="EEECE1" w:themeColor="background2"/>
                                      <w:sz w:val="28"/>
                                      <w:szCs w:val="28"/>
                                      <w14:textOutline w14:w="10541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3" o:spid="_x0000_s1029" type="#_x0000_t202" style="position:absolute;left:0;text-align:left;margin-left:-6pt;margin-top:.6pt;width:2in;height:2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" filled="f" stroked="f">
                      <v:fill o:detectmouseclick="t"/>
                      <v:textbox style="mso-fit-shape-to-text:t">
                        <w:txbxContent>
                          <w:p w:rsidR="00EE6AD9" w:rsidRPr="00442929" w:rsidRDefault="00EE6AD9" w:rsidP="00EE6AD9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/>
                                <w:b/>
                                <w:noProof/>
                                <w:color w:val="EEECE1" w:themeColor="background2"/>
                                <w:sz w:val="28"/>
                                <w:szCs w:val="28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442929">
                              <w:rPr>
                                <w:rFonts w:ascii="Calibri" w:hAnsi="Calibri"/>
                                <w:b/>
                                <w:noProof/>
                                <w:color w:val="EEECE1" w:themeColor="background2"/>
                                <w:sz w:val="28"/>
                                <w:szCs w:val="28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3419">
              <w:rPr>
                <w:rFonts w:ascii="Calibri" w:hAnsi="Calibri"/>
                <w:noProof/>
              </w:rPr>
              <w:drawing>
                <wp:inline distT="0" distB="0" distL="0" distR="0" wp14:anchorId="0BE92ED8" wp14:editId="0BB6C45A">
                  <wp:extent cx="2185416" cy="2752344"/>
                  <wp:effectExtent l="0" t="0" r="5715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5416" cy="27523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53" w:type="dxa"/>
          </w:tcPr>
          <w:p w:rsidR="00250978" w:rsidRDefault="00CA3419" w:rsidP="00CA341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noProof/>
              </w:rPr>
              <w:drawing>
                <wp:inline distT="0" distB="0" distL="0" distR="0" wp14:anchorId="7D9766CA" wp14:editId="344F5921">
                  <wp:extent cx="2606040" cy="2752344"/>
                  <wp:effectExtent l="0" t="0" r="381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6040" cy="27523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50978" w:rsidRDefault="00250978" w:rsidP="00250978">
      <w:pPr>
        <w:spacing w:after="0" w:line="240" w:lineRule="auto"/>
        <w:rPr>
          <w:rFonts w:ascii="Calibri" w:hAnsi="Calibri"/>
        </w:rPr>
      </w:pPr>
    </w:p>
    <w:p w:rsidR="007116CE" w:rsidRDefault="007116CE" w:rsidP="007116CE">
      <w:pPr>
        <w:spacing w:after="0" w:line="240" w:lineRule="auto"/>
        <w:rPr>
          <w:rFonts w:ascii="Calibri" w:hAnsi="Calibri"/>
        </w:rPr>
      </w:pPr>
    </w:p>
    <w:p w:rsidR="007116CE" w:rsidRDefault="007116CE" w:rsidP="007116CE">
      <w:pPr>
        <w:spacing w:after="0" w:line="240" w:lineRule="auto"/>
        <w:rPr>
          <w:rFonts w:ascii="Calibri" w:hAnsi="Calibri"/>
        </w:rPr>
      </w:pPr>
    </w:p>
    <w:p w:rsidR="005E424F" w:rsidRDefault="005E424F">
      <w:pPr>
        <w:rPr>
          <w:rFonts w:ascii="Calibri" w:hAnsi="Calibri"/>
          <w:b/>
        </w:rPr>
      </w:pPr>
      <w:r>
        <w:rPr>
          <w:rFonts w:ascii="Calibri" w:hAnsi="Calibri"/>
          <w:b/>
        </w:rPr>
        <w:br w:type="page"/>
      </w:r>
    </w:p>
    <w:p w:rsidR="007116CE" w:rsidRDefault="00EE6AD9" w:rsidP="007116CE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  <w:b/>
        </w:rPr>
        <w:lastRenderedPageBreak/>
        <w:t>Detailed example of reporting structure type C</w:t>
      </w:r>
    </w:p>
    <w:p w:rsidR="007116CE" w:rsidRDefault="007116CE" w:rsidP="007116CE">
      <w:pPr>
        <w:spacing w:after="0" w:line="240" w:lineRule="auto"/>
        <w:rPr>
          <w:rFonts w:ascii="Calibri" w:hAnsi="Calibri"/>
        </w:rPr>
      </w:pPr>
      <w:r w:rsidRPr="002712D9">
        <w:rPr>
          <w:noProof/>
        </w:rPr>
        <w:drawing>
          <wp:inline distT="0" distB="0" distL="0" distR="0" wp14:anchorId="70DBC217" wp14:editId="39B1EFB5">
            <wp:extent cx="3867912" cy="275234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912" cy="2752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6CE" w:rsidRDefault="007116CE" w:rsidP="007116CE">
      <w:pPr>
        <w:spacing w:after="0" w:line="240" w:lineRule="auto"/>
        <w:rPr>
          <w:rFonts w:ascii="Calibri" w:hAnsi="Calibri"/>
        </w:rPr>
      </w:pPr>
    </w:p>
    <w:p w:rsidR="007116CE" w:rsidRDefault="007116CE" w:rsidP="007116CE">
      <w:pPr>
        <w:spacing w:after="0" w:line="240" w:lineRule="auto"/>
        <w:rPr>
          <w:rFonts w:ascii="Calibri" w:hAnsi="Calibri"/>
        </w:rPr>
      </w:pPr>
    </w:p>
    <w:p w:rsidR="005E424F" w:rsidRDefault="007116CE" w:rsidP="007116CE">
      <w:pPr>
        <w:spacing w:after="0" w:line="240" w:lineRule="auto"/>
        <w:rPr>
          <w:rFonts w:ascii="Calibri" w:hAnsi="Calibri"/>
        </w:rPr>
      </w:pPr>
      <w:r w:rsidRPr="006D76A9">
        <w:rPr>
          <w:rFonts w:ascii="Calibri" w:hAnsi="Calibri"/>
          <w:b/>
        </w:rPr>
        <w:t xml:space="preserve">Source </w:t>
      </w:r>
      <w:r w:rsidRPr="005E424F">
        <w:rPr>
          <w:rFonts w:ascii="Calibri" w:hAnsi="Calibri"/>
          <w:b/>
        </w:rPr>
        <w:t xml:space="preserve">Table </w:t>
      </w:r>
    </w:p>
    <w:p w:rsidR="005E424F" w:rsidRDefault="00547EFB" w:rsidP="007116CE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 xml:space="preserve">Data for HIERARCHY is sourced entirely from table </w:t>
      </w:r>
      <w:r w:rsidR="005E424F" w:rsidRPr="005E424F">
        <w:rPr>
          <w:rFonts w:ascii="Calibri" w:hAnsi="Calibri"/>
          <w:b/>
          <w:color w:val="0070C0"/>
        </w:rPr>
        <w:t>ALL_EMPLOYEES</w:t>
      </w:r>
      <w:r w:rsidR="005E424F">
        <w:rPr>
          <w:rFonts w:ascii="Calibri" w:hAnsi="Calibri"/>
        </w:rPr>
        <w:t xml:space="preserve">.  </w:t>
      </w:r>
    </w:p>
    <w:p w:rsidR="005E424F" w:rsidRDefault="00EE6AD9" w:rsidP="007116CE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 xml:space="preserve">In </w:t>
      </w:r>
      <w:r w:rsidR="00547EFB">
        <w:rPr>
          <w:rFonts w:ascii="Calibri" w:hAnsi="Calibri"/>
        </w:rPr>
        <w:t>ALL_EMPLOYEES</w:t>
      </w:r>
      <w:r>
        <w:rPr>
          <w:rFonts w:ascii="Calibri" w:hAnsi="Calibri"/>
        </w:rPr>
        <w:t>, t</w:t>
      </w:r>
      <w:r w:rsidR="005E424F">
        <w:rPr>
          <w:rFonts w:ascii="Calibri" w:hAnsi="Calibri"/>
        </w:rPr>
        <w:t xml:space="preserve">he </w:t>
      </w:r>
      <w:r w:rsidR="007116CE">
        <w:rPr>
          <w:rFonts w:ascii="Calibri" w:hAnsi="Calibri"/>
        </w:rPr>
        <w:t xml:space="preserve">position ID </w:t>
      </w:r>
      <w:r w:rsidR="005E424F">
        <w:rPr>
          <w:rFonts w:ascii="Calibri" w:hAnsi="Calibri"/>
        </w:rPr>
        <w:t>columns are</w:t>
      </w:r>
      <w:r w:rsidR="007116CE">
        <w:rPr>
          <w:rFonts w:ascii="Calibri" w:hAnsi="Calibri"/>
        </w:rPr>
        <w:t xml:space="preserve"> used to link records</w:t>
      </w:r>
      <w:r w:rsidR="005E424F">
        <w:rPr>
          <w:rFonts w:ascii="Calibri" w:hAnsi="Calibri"/>
        </w:rPr>
        <w:t xml:space="preserve">.  </w:t>
      </w:r>
    </w:p>
    <w:p w:rsidR="007116CE" w:rsidRDefault="005E424F" w:rsidP="007116CE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For example, the employee in row 5 is the manager of the employees in rows 1 and 2.</w:t>
      </w:r>
    </w:p>
    <w:p w:rsidR="005E424F" w:rsidRDefault="005E424F" w:rsidP="007116CE">
      <w:pPr>
        <w:spacing w:after="0" w:line="240" w:lineRule="auto"/>
        <w:rPr>
          <w:rFonts w:ascii="Calibri" w:hAnsi="Calibri"/>
        </w:rPr>
      </w:pPr>
    </w:p>
    <w:p w:rsidR="007116CE" w:rsidRDefault="007116CE" w:rsidP="007116CE">
      <w:pPr>
        <w:spacing w:after="0" w:line="240" w:lineRule="auto"/>
        <w:rPr>
          <w:rFonts w:ascii="Calibri" w:hAnsi="Calibri"/>
        </w:rPr>
      </w:pPr>
      <w:r w:rsidRPr="00991EA9">
        <w:rPr>
          <w:noProof/>
        </w:rPr>
        <w:drawing>
          <wp:inline distT="0" distB="0" distL="0" distR="0" wp14:anchorId="7A45B643" wp14:editId="5F6E1B6E">
            <wp:extent cx="5730240" cy="147066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6CE" w:rsidRDefault="007116CE" w:rsidP="007116CE">
      <w:pPr>
        <w:spacing w:after="0" w:line="240" w:lineRule="auto"/>
        <w:rPr>
          <w:rFonts w:ascii="Calibri" w:hAnsi="Calibri"/>
        </w:rPr>
      </w:pPr>
    </w:p>
    <w:p w:rsidR="007116CE" w:rsidRDefault="007116CE" w:rsidP="007116CE">
      <w:pPr>
        <w:spacing w:after="0" w:line="240" w:lineRule="auto"/>
        <w:rPr>
          <w:rFonts w:ascii="Calibri" w:hAnsi="Calibri"/>
        </w:rPr>
      </w:pPr>
    </w:p>
    <w:p w:rsidR="005E424F" w:rsidRDefault="005E424F" w:rsidP="007116CE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  <w:b/>
        </w:rPr>
        <w:t>H</w:t>
      </w:r>
      <w:r w:rsidR="007116CE" w:rsidRPr="002712D9">
        <w:rPr>
          <w:rFonts w:ascii="Calibri" w:hAnsi="Calibri"/>
          <w:b/>
        </w:rPr>
        <w:t>ierarchy table</w:t>
      </w:r>
      <w:r w:rsidR="007116CE">
        <w:rPr>
          <w:rFonts w:ascii="Calibri" w:hAnsi="Calibri"/>
        </w:rPr>
        <w:t xml:space="preserve"> </w:t>
      </w:r>
    </w:p>
    <w:p w:rsidR="007116CE" w:rsidRDefault="007116CE" w:rsidP="007116CE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 xml:space="preserve">Example of how the relationships are stored in the </w:t>
      </w:r>
      <w:r w:rsidRPr="007116CE">
        <w:rPr>
          <w:rFonts w:ascii="Calibri" w:hAnsi="Calibri"/>
          <w:u w:val="single"/>
        </w:rPr>
        <w:t>destination</w:t>
      </w:r>
      <w:r>
        <w:rPr>
          <w:rFonts w:ascii="Calibri" w:hAnsi="Calibri"/>
        </w:rPr>
        <w:t xml:space="preserve"> </w:t>
      </w:r>
      <w:r w:rsidR="005E424F">
        <w:rPr>
          <w:rFonts w:ascii="Calibri" w:hAnsi="Calibri"/>
        </w:rPr>
        <w:t xml:space="preserve">table </w:t>
      </w:r>
      <w:r w:rsidR="00B82C78">
        <w:rPr>
          <w:rFonts w:ascii="Calibri" w:hAnsi="Calibri"/>
        </w:rPr>
        <w:t>HIERARCHY</w:t>
      </w:r>
      <w:r w:rsidR="005E424F">
        <w:rPr>
          <w:rFonts w:ascii="Calibri" w:hAnsi="Calibri"/>
        </w:rPr>
        <w:t>.</w:t>
      </w:r>
    </w:p>
    <w:p w:rsidR="005E424F" w:rsidRDefault="005E424F" w:rsidP="007116CE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There is one record for each of the managers above an employee in the reporting line.</w:t>
      </w:r>
    </w:p>
    <w:p w:rsidR="007116CE" w:rsidRDefault="007116CE" w:rsidP="007116CE">
      <w:pPr>
        <w:spacing w:after="0" w:line="240" w:lineRule="auto"/>
        <w:rPr>
          <w:rFonts w:ascii="Calibri" w:hAnsi="Calibri"/>
        </w:rPr>
      </w:pPr>
    </w:p>
    <w:p w:rsidR="007116CE" w:rsidRDefault="007116CE" w:rsidP="007116CE">
      <w:pPr>
        <w:spacing w:after="0" w:line="240" w:lineRule="auto"/>
        <w:rPr>
          <w:rFonts w:ascii="Calibri" w:hAnsi="Calibri"/>
        </w:rPr>
      </w:pPr>
      <w:r w:rsidRPr="00991EA9">
        <w:rPr>
          <w:noProof/>
        </w:rPr>
        <w:drawing>
          <wp:inline distT="0" distB="0" distL="0" distR="0" wp14:anchorId="52B51A92" wp14:editId="08C94442">
            <wp:extent cx="6915150" cy="170229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5150" cy="1702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6CE" w:rsidRDefault="007116CE" w:rsidP="007116CE">
      <w:pPr>
        <w:spacing w:after="0" w:line="240" w:lineRule="auto"/>
        <w:rPr>
          <w:rFonts w:ascii="Calibri" w:hAnsi="Calibri"/>
        </w:rPr>
      </w:pPr>
    </w:p>
    <w:p w:rsidR="007116CE" w:rsidRDefault="007116CE" w:rsidP="007116CE">
      <w:pPr>
        <w:spacing w:after="0" w:line="240" w:lineRule="auto"/>
        <w:rPr>
          <w:rFonts w:ascii="Calibri" w:hAnsi="Calibri"/>
        </w:rPr>
      </w:pPr>
    </w:p>
    <w:p w:rsidR="00C41922" w:rsidRDefault="00C41922">
      <w:pPr>
        <w:rPr>
          <w:rFonts w:ascii="Calibri" w:hAnsi="Calibri"/>
          <w:b/>
        </w:rPr>
      </w:pPr>
    </w:p>
    <w:p w:rsidR="007116CE" w:rsidRDefault="007116CE">
      <w:pPr>
        <w:rPr>
          <w:rFonts w:ascii="Calibri" w:hAnsi="Calibri"/>
          <w:b/>
        </w:rPr>
      </w:pPr>
      <w:r>
        <w:rPr>
          <w:rFonts w:ascii="Calibri" w:hAnsi="Calibri"/>
          <w:b/>
        </w:rPr>
        <w:br w:type="page"/>
      </w:r>
    </w:p>
    <w:p w:rsidR="007D58BA" w:rsidRDefault="007D58BA" w:rsidP="007D58BA">
      <w:pPr>
        <w:spacing w:after="0"/>
        <w:rPr>
          <w:rFonts w:ascii="Calibri" w:hAnsi="Calibri"/>
          <w:b/>
        </w:rPr>
      </w:pPr>
      <w:r w:rsidRPr="00CF1DDC">
        <w:rPr>
          <w:rFonts w:ascii="Calibri" w:hAnsi="Calibri"/>
          <w:b/>
        </w:rPr>
        <w:lastRenderedPageBreak/>
        <w:t>Assumption</w:t>
      </w:r>
      <w:r w:rsidR="00CA3419" w:rsidRPr="00CF1DDC">
        <w:rPr>
          <w:rFonts w:ascii="Calibri" w:hAnsi="Calibri"/>
          <w:b/>
        </w:rPr>
        <w:t>s</w:t>
      </w:r>
      <w:r w:rsidRPr="00CF1DDC">
        <w:rPr>
          <w:rFonts w:ascii="Calibri" w:hAnsi="Calibri"/>
          <w:b/>
        </w:rPr>
        <w:t xml:space="preserve"> </w:t>
      </w:r>
    </w:p>
    <w:p w:rsidR="00CA3419" w:rsidRDefault="007D58BA" w:rsidP="00CA3419">
      <w:pPr>
        <w:numPr>
          <w:ilvl w:val="0"/>
          <w:numId w:val="4"/>
        </w:numPr>
        <w:spacing w:after="0" w:line="240" w:lineRule="auto"/>
        <w:rPr>
          <w:rFonts w:ascii="Calibri" w:hAnsi="Calibri"/>
        </w:rPr>
      </w:pPr>
      <w:r w:rsidRPr="00A536B8">
        <w:rPr>
          <w:rFonts w:ascii="Calibri" w:hAnsi="Calibri"/>
        </w:rPr>
        <w:t>AM</w:t>
      </w:r>
      <w:r w:rsidR="00CF1DDC">
        <w:rPr>
          <w:rFonts w:ascii="Calibri" w:hAnsi="Calibri"/>
        </w:rPr>
        <w:t>CSRs, AM</w:t>
      </w:r>
      <w:r w:rsidRPr="00A536B8">
        <w:rPr>
          <w:rFonts w:ascii="Calibri" w:hAnsi="Calibri"/>
        </w:rPr>
        <w:t xml:space="preserve">s and SAMs </w:t>
      </w:r>
      <w:r w:rsidR="00CA3419">
        <w:rPr>
          <w:rFonts w:ascii="Calibri" w:hAnsi="Calibri"/>
        </w:rPr>
        <w:t>do not</w:t>
      </w:r>
      <w:r w:rsidRPr="00A536B8">
        <w:rPr>
          <w:rFonts w:ascii="Calibri" w:hAnsi="Calibri"/>
        </w:rPr>
        <w:t xml:space="preserve"> report directly to RVPs</w:t>
      </w:r>
      <w:r w:rsidR="00442929">
        <w:rPr>
          <w:rFonts w:ascii="Calibri" w:hAnsi="Calibri"/>
        </w:rPr>
        <w:t xml:space="preserve"> or RPs.</w:t>
      </w:r>
    </w:p>
    <w:p w:rsidR="0043729F" w:rsidRDefault="0043729F" w:rsidP="0043729F">
      <w:pPr>
        <w:numPr>
          <w:ilvl w:val="0"/>
          <w:numId w:val="4"/>
        </w:num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AMCSRs, AMs, and SAMs do not have other employees reporting to them.</w:t>
      </w:r>
    </w:p>
    <w:p w:rsidR="00CF1DDC" w:rsidRPr="00CF1DDC" w:rsidRDefault="00CF1DDC" w:rsidP="00CF1DDC">
      <w:pPr>
        <w:numPr>
          <w:ilvl w:val="0"/>
          <w:numId w:val="4"/>
        </w:num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All AMCSRs, AMs, and SAMs have at least one manager in a valid role type (manager role types include ABM, BM, RVP, RP).</w:t>
      </w:r>
    </w:p>
    <w:p w:rsidR="00CF1DDC" w:rsidRDefault="00CF1DDC" w:rsidP="00A536B8">
      <w:pPr>
        <w:spacing w:after="0" w:line="240" w:lineRule="auto"/>
        <w:rPr>
          <w:rFonts w:ascii="Calibri" w:hAnsi="Calibri"/>
          <w:b/>
        </w:rPr>
      </w:pPr>
    </w:p>
    <w:p w:rsidR="009154AE" w:rsidRDefault="009154AE" w:rsidP="009154AE">
      <w:pPr>
        <w:spacing w:after="0" w:line="240" w:lineRule="auto"/>
        <w:rPr>
          <w:rFonts w:ascii="Calibri" w:hAnsi="Calibri"/>
          <w:b/>
        </w:rPr>
      </w:pPr>
      <w:r>
        <w:rPr>
          <w:rFonts w:ascii="Calibri" w:hAnsi="Calibri"/>
          <w:b/>
        </w:rPr>
        <w:t>Challenge</w:t>
      </w:r>
    </w:p>
    <w:p w:rsidR="00CF2397" w:rsidRDefault="00CF1DDC" w:rsidP="00A536B8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 xml:space="preserve">The logic that populates </w:t>
      </w:r>
      <w:r w:rsidR="005E424F">
        <w:rPr>
          <w:rFonts w:ascii="Calibri" w:hAnsi="Calibri"/>
        </w:rPr>
        <w:t>HIERARCHY</w:t>
      </w:r>
      <w:r>
        <w:rPr>
          <w:rFonts w:ascii="Calibri" w:hAnsi="Calibri"/>
        </w:rPr>
        <w:t xml:space="preserve"> today is limited to the four reporting structures</w:t>
      </w:r>
      <w:r w:rsidR="0090650F">
        <w:rPr>
          <w:rFonts w:ascii="Calibri" w:hAnsi="Calibri"/>
        </w:rPr>
        <w:t xml:space="preserve"> described </w:t>
      </w:r>
      <w:r w:rsidR="00CF2397">
        <w:rPr>
          <w:rFonts w:ascii="Calibri" w:hAnsi="Calibri"/>
        </w:rPr>
        <w:t>on the previous page</w:t>
      </w:r>
      <w:r>
        <w:rPr>
          <w:rFonts w:ascii="Calibri" w:hAnsi="Calibri"/>
        </w:rPr>
        <w:t>.  When there are breaks or gaps in the</w:t>
      </w:r>
      <w:r w:rsidR="00B22379">
        <w:rPr>
          <w:rFonts w:ascii="Calibri" w:hAnsi="Calibri"/>
        </w:rPr>
        <w:t xml:space="preserve"> reporting</w:t>
      </w:r>
      <w:r>
        <w:rPr>
          <w:rFonts w:ascii="Calibri" w:hAnsi="Calibri"/>
        </w:rPr>
        <w:t xml:space="preserve"> structure</w:t>
      </w:r>
      <w:r w:rsidR="00B22379">
        <w:rPr>
          <w:rFonts w:ascii="Calibri" w:hAnsi="Calibri"/>
        </w:rPr>
        <w:t xml:space="preserve">, or if the reporting structure </w:t>
      </w:r>
      <w:r w:rsidR="0090650F">
        <w:rPr>
          <w:rFonts w:ascii="Calibri" w:hAnsi="Calibri"/>
        </w:rPr>
        <w:t>is not one of t</w:t>
      </w:r>
      <w:r w:rsidR="0043729F">
        <w:rPr>
          <w:rFonts w:ascii="Calibri" w:hAnsi="Calibri"/>
        </w:rPr>
        <w:t xml:space="preserve">hose </w:t>
      </w:r>
      <w:r w:rsidR="00B22379">
        <w:rPr>
          <w:rFonts w:ascii="Calibri" w:hAnsi="Calibri"/>
        </w:rPr>
        <w:t>four types</w:t>
      </w:r>
      <w:r>
        <w:rPr>
          <w:rFonts w:ascii="Calibri" w:hAnsi="Calibri"/>
        </w:rPr>
        <w:t>, no rows are created at all for</w:t>
      </w:r>
      <w:r w:rsidR="00BF7022">
        <w:rPr>
          <w:rFonts w:ascii="Calibri" w:hAnsi="Calibri"/>
        </w:rPr>
        <w:t xml:space="preserve"> any of the employees in the reporting line </w:t>
      </w:r>
      <w:r w:rsidR="0043729F">
        <w:rPr>
          <w:rFonts w:ascii="Calibri" w:hAnsi="Calibri"/>
        </w:rPr>
        <w:t>even if they have other valid employee-manager relationships.</w:t>
      </w:r>
    </w:p>
    <w:p w:rsidR="00B52E44" w:rsidRDefault="00B52E44" w:rsidP="00A536B8">
      <w:pPr>
        <w:spacing w:after="0" w:line="240" w:lineRule="auto"/>
        <w:rPr>
          <w:rFonts w:ascii="Calibri" w:hAnsi="Calibri"/>
        </w:rPr>
      </w:pPr>
    </w:p>
    <w:p w:rsidR="00B52E44" w:rsidRPr="00BF2703" w:rsidRDefault="00B52E44" w:rsidP="00B52E44">
      <w:pPr>
        <w:spacing w:after="0" w:line="240" w:lineRule="auto"/>
        <w:rPr>
          <w:rFonts w:ascii="Calibri" w:hAnsi="Calibri"/>
          <w:color w:val="FF0000"/>
        </w:rPr>
      </w:pPr>
      <w:r w:rsidRPr="00BF2703">
        <w:rPr>
          <w:rFonts w:ascii="Calibri" w:hAnsi="Calibri"/>
          <w:color w:val="FF0000"/>
        </w:rPr>
        <w:t>All valid employee-manager relationships should be captured in the SSE Hierarchy table.</w:t>
      </w:r>
    </w:p>
    <w:p w:rsidR="005E424F" w:rsidRDefault="005E424F" w:rsidP="00A536B8">
      <w:pPr>
        <w:spacing w:after="0" w:line="240" w:lineRule="auto"/>
        <w:rPr>
          <w:rFonts w:ascii="Calibri" w:hAnsi="Calibri"/>
        </w:rPr>
      </w:pPr>
    </w:p>
    <w:p w:rsidR="00CF2397" w:rsidRDefault="00B52E44" w:rsidP="00A536B8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Two</w:t>
      </w:r>
      <w:r w:rsidR="00CF2397">
        <w:rPr>
          <w:rFonts w:ascii="Calibri" w:hAnsi="Calibri"/>
        </w:rPr>
        <w:t xml:space="preserve"> scenarios are outlined below </w:t>
      </w:r>
      <w:r w:rsidR="006D76A9">
        <w:rPr>
          <w:rFonts w:ascii="Calibri" w:hAnsi="Calibri"/>
        </w:rPr>
        <w:t>that may cause valid employee-manager relationship rows to be missing from</w:t>
      </w:r>
      <w:r w:rsidR="00CF2397">
        <w:rPr>
          <w:rFonts w:ascii="Calibri" w:hAnsi="Calibri"/>
        </w:rPr>
        <w:t xml:space="preserve"> </w:t>
      </w:r>
      <w:r w:rsidR="005E424F">
        <w:rPr>
          <w:rFonts w:ascii="Calibri" w:hAnsi="Calibri"/>
        </w:rPr>
        <w:t>the HIERARCHY</w:t>
      </w:r>
      <w:r w:rsidR="00CF2397">
        <w:rPr>
          <w:rFonts w:ascii="Calibri" w:hAnsi="Calibri"/>
        </w:rPr>
        <w:t xml:space="preserve"> table</w:t>
      </w:r>
      <w:r w:rsidR="0043729F">
        <w:rPr>
          <w:rFonts w:ascii="Calibri" w:hAnsi="Calibri"/>
        </w:rPr>
        <w:t>.</w:t>
      </w:r>
    </w:p>
    <w:p w:rsidR="00B22379" w:rsidRDefault="00B22379" w:rsidP="00A536B8">
      <w:pPr>
        <w:spacing w:after="0" w:line="240" w:lineRule="auto"/>
        <w:rPr>
          <w:rFonts w:ascii="Calibri" w:hAnsi="Calibri"/>
        </w:rPr>
      </w:pPr>
    </w:p>
    <w:p w:rsidR="006D76A9" w:rsidRPr="009154AE" w:rsidRDefault="00A536B8" w:rsidP="0043729F">
      <w:pPr>
        <w:spacing w:after="0" w:line="240" w:lineRule="auto"/>
        <w:rPr>
          <w:rFonts w:ascii="Calibri" w:hAnsi="Calibri"/>
        </w:rPr>
      </w:pPr>
      <w:r w:rsidRPr="009154AE">
        <w:rPr>
          <w:rFonts w:ascii="Calibri" w:hAnsi="Calibri"/>
        </w:rPr>
        <w:t>Scenario 1</w:t>
      </w:r>
      <w:r w:rsidR="00CF2397" w:rsidRPr="009154AE">
        <w:rPr>
          <w:rFonts w:ascii="Calibri" w:hAnsi="Calibri"/>
        </w:rPr>
        <w:t xml:space="preserve">: </w:t>
      </w:r>
      <w:r w:rsidR="0043729F" w:rsidRPr="009154AE">
        <w:rPr>
          <w:rFonts w:ascii="Calibri" w:hAnsi="Calibri"/>
        </w:rPr>
        <w:t xml:space="preserve">A Branch Manager does not exist between an employee and an RVP.  </w:t>
      </w:r>
    </w:p>
    <w:p w:rsidR="00A536B8" w:rsidRPr="009154AE" w:rsidRDefault="00CF2397" w:rsidP="0043729F">
      <w:pPr>
        <w:spacing w:after="0" w:line="240" w:lineRule="auto"/>
      </w:pPr>
      <w:r w:rsidRPr="009154AE">
        <w:rPr>
          <w:rFonts w:ascii="Calibri" w:hAnsi="Calibri"/>
        </w:rPr>
        <w:t xml:space="preserve">Employees are </w:t>
      </w:r>
      <w:r w:rsidR="006D76A9" w:rsidRPr="009154AE">
        <w:rPr>
          <w:rFonts w:ascii="Calibri" w:hAnsi="Calibri"/>
        </w:rPr>
        <w:t xml:space="preserve">currently </w:t>
      </w:r>
      <w:r w:rsidRPr="009154AE">
        <w:rPr>
          <w:rFonts w:ascii="Calibri" w:hAnsi="Calibri"/>
        </w:rPr>
        <w:t>only captured in the hierarchy if there is a Branch Manager in the le</w:t>
      </w:r>
      <w:r w:rsidR="006D76A9" w:rsidRPr="009154AE">
        <w:rPr>
          <w:rFonts w:ascii="Calibri" w:hAnsi="Calibri"/>
        </w:rPr>
        <w:t>vels above them.  For example, i</w:t>
      </w:r>
      <w:r w:rsidRPr="009154AE">
        <w:rPr>
          <w:rFonts w:ascii="Calibri" w:hAnsi="Calibri"/>
        </w:rPr>
        <w:t>f an ABM reports directly to an RVP none of the employee-</w:t>
      </w:r>
      <w:r w:rsidR="00BF7022">
        <w:rPr>
          <w:rFonts w:ascii="Calibri" w:hAnsi="Calibri"/>
        </w:rPr>
        <w:t>to-</w:t>
      </w:r>
      <w:r w:rsidRPr="009154AE">
        <w:rPr>
          <w:rFonts w:ascii="Calibri" w:hAnsi="Calibri"/>
        </w:rPr>
        <w:t>ABM, employee-</w:t>
      </w:r>
      <w:r w:rsidR="00BF7022" w:rsidRPr="00BF7022">
        <w:rPr>
          <w:rFonts w:ascii="Calibri" w:hAnsi="Calibri"/>
        </w:rPr>
        <w:t xml:space="preserve"> </w:t>
      </w:r>
      <w:r w:rsidR="00BF7022">
        <w:rPr>
          <w:rFonts w:ascii="Calibri" w:hAnsi="Calibri"/>
        </w:rPr>
        <w:t>to-</w:t>
      </w:r>
      <w:r w:rsidRPr="009154AE">
        <w:rPr>
          <w:rFonts w:ascii="Calibri" w:hAnsi="Calibri"/>
        </w:rPr>
        <w:t>RVP, or employee-</w:t>
      </w:r>
      <w:r w:rsidR="00BF7022" w:rsidRPr="00BF7022">
        <w:rPr>
          <w:rFonts w:ascii="Calibri" w:hAnsi="Calibri"/>
        </w:rPr>
        <w:t xml:space="preserve"> </w:t>
      </w:r>
      <w:r w:rsidR="00BF7022">
        <w:rPr>
          <w:rFonts w:ascii="Calibri" w:hAnsi="Calibri"/>
        </w:rPr>
        <w:t>to-</w:t>
      </w:r>
      <w:r w:rsidRPr="009154AE">
        <w:rPr>
          <w:rFonts w:ascii="Calibri" w:hAnsi="Calibri"/>
        </w:rPr>
        <w:t xml:space="preserve">RP records will be created in the hierarchy. </w:t>
      </w:r>
    </w:p>
    <w:p w:rsidR="0043729F" w:rsidRPr="009154AE" w:rsidRDefault="0043729F" w:rsidP="0043729F">
      <w:pPr>
        <w:spacing w:after="0" w:line="240" w:lineRule="auto"/>
        <w:rPr>
          <w:color w:val="333399"/>
        </w:rPr>
      </w:pPr>
    </w:p>
    <w:p w:rsidR="006D76A9" w:rsidRPr="009154AE" w:rsidRDefault="0043729F" w:rsidP="0043729F">
      <w:pPr>
        <w:spacing w:after="0"/>
      </w:pPr>
      <w:r w:rsidRPr="009154AE">
        <w:t xml:space="preserve">Scenario </w:t>
      </w:r>
      <w:r w:rsidR="006D76A9" w:rsidRPr="009154AE">
        <w:t>2</w:t>
      </w:r>
      <w:r w:rsidRPr="009154AE">
        <w:t xml:space="preserve">:  In one region only, a new </w:t>
      </w:r>
      <w:r w:rsidR="005E424F">
        <w:t xml:space="preserve">role type </w:t>
      </w:r>
      <w:r w:rsidRPr="009154AE">
        <w:t xml:space="preserve">has been inserted between the RVP and the RP.  </w:t>
      </w:r>
    </w:p>
    <w:p w:rsidR="00B52E44" w:rsidRDefault="0043729F" w:rsidP="0043729F">
      <w:pPr>
        <w:spacing w:after="0"/>
      </w:pPr>
      <w:r w:rsidRPr="009154AE">
        <w:t>This caused a break in the hierarchy and</w:t>
      </w:r>
      <w:r w:rsidR="00B52E44">
        <w:t xml:space="preserve"> as a result</w:t>
      </w:r>
      <w:r w:rsidRPr="009154AE">
        <w:t xml:space="preserve"> no records are created for </w:t>
      </w:r>
      <w:r w:rsidR="00B52E44">
        <w:t xml:space="preserve">any </w:t>
      </w:r>
      <w:r w:rsidRPr="009154AE">
        <w:t xml:space="preserve">employees in this region.  </w:t>
      </w:r>
    </w:p>
    <w:p w:rsidR="00B52E44" w:rsidRDefault="0043729F" w:rsidP="0043729F">
      <w:pPr>
        <w:spacing w:after="0"/>
      </w:pPr>
      <w:r w:rsidRPr="009154AE">
        <w:t xml:space="preserve">Example of structure:  AM -&gt; BM -&gt; RVP -&gt; </w:t>
      </w:r>
      <w:r w:rsidRPr="009154AE">
        <w:rPr>
          <w:color w:val="FF0000"/>
        </w:rPr>
        <w:t>VP</w:t>
      </w:r>
      <w:r w:rsidRPr="009154AE">
        <w:t xml:space="preserve"> -&gt; RP. </w:t>
      </w:r>
    </w:p>
    <w:p w:rsidR="006D76A9" w:rsidRPr="009154AE" w:rsidRDefault="0043729F" w:rsidP="0043729F">
      <w:pPr>
        <w:spacing w:after="0"/>
      </w:pPr>
      <w:r w:rsidRPr="009154AE">
        <w:t xml:space="preserve">In this case we </w:t>
      </w:r>
      <w:r w:rsidRPr="00B52E44">
        <w:rPr>
          <w:u w:val="single"/>
        </w:rPr>
        <w:t>do not</w:t>
      </w:r>
      <w:r w:rsidRPr="009154AE">
        <w:t xml:space="preserve"> wish to capture the new VP level but </w:t>
      </w:r>
      <w:r w:rsidRPr="00B52E44">
        <w:rPr>
          <w:u w:val="single"/>
        </w:rPr>
        <w:t>do</w:t>
      </w:r>
      <w:r w:rsidRPr="009154AE">
        <w:t xml:space="preserve"> wish to capture the other valid </w:t>
      </w:r>
      <w:r w:rsidR="006D76A9" w:rsidRPr="009154AE">
        <w:t>relationships (</w:t>
      </w:r>
      <w:r w:rsidRPr="009154AE">
        <w:t>AM-</w:t>
      </w:r>
      <w:r w:rsidR="00B52E44">
        <w:t>to-</w:t>
      </w:r>
      <w:r w:rsidRPr="009154AE">
        <w:t>BM, AM-</w:t>
      </w:r>
      <w:r w:rsidR="00B52E44">
        <w:t>to-</w:t>
      </w:r>
      <w:r w:rsidRPr="009154AE">
        <w:t xml:space="preserve">RVP, </w:t>
      </w:r>
      <w:proofErr w:type="gramStart"/>
      <w:r w:rsidRPr="009154AE">
        <w:t>AM</w:t>
      </w:r>
      <w:proofErr w:type="gramEnd"/>
      <w:r w:rsidRPr="009154AE">
        <w:t>-</w:t>
      </w:r>
      <w:r w:rsidR="00B52E44">
        <w:t>to-</w:t>
      </w:r>
      <w:r w:rsidRPr="009154AE">
        <w:t>RP).</w:t>
      </w:r>
    </w:p>
    <w:p w:rsidR="00A536B8" w:rsidRDefault="00A536B8" w:rsidP="00A536B8">
      <w:pPr>
        <w:spacing w:after="0"/>
        <w:outlineLvl w:val="0"/>
        <w:rPr>
          <w:color w:val="002060"/>
        </w:rPr>
      </w:pPr>
    </w:p>
    <w:p w:rsidR="0043729F" w:rsidRPr="00BF2703" w:rsidRDefault="00904E2B" w:rsidP="00CA3419">
      <w:pPr>
        <w:outlineLvl w:val="0"/>
        <w:rPr>
          <w:b/>
          <w:color w:val="0070C0"/>
        </w:rPr>
      </w:pPr>
      <w:r w:rsidRPr="00BF2703">
        <w:rPr>
          <w:b/>
          <w:color w:val="0070C0"/>
        </w:rPr>
        <w:t>Given the in</w:t>
      </w:r>
      <w:r w:rsidR="0019478A" w:rsidRPr="00BF2703">
        <w:rPr>
          <w:b/>
          <w:color w:val="0070C0"/>
        </w:rPr>
        <w:t>formation above</w:t>
      </w:r>
      <w:r w:rsidR="00CA3419" w:rsidRPr="00BF2703">
        <w:rPr>
          <w:b/>
          <w:color w:val="0070C0"/>
        </w:rPr>
        <w:t xml:space="preserve">, </w:t>
      </w:r>
      <w:r w:rsidRPr="00BF2703">
        <w:rPr>
          <w:b/>
          <w:color w:val="0070C0"/>
        </w:rPr>
        <w:t xml:space="preserve">provide </w:t>
      </w:r>
      <w:r w:rsidR="00CA3419" w:rsidRPr="00BF2703">
        <w:rPr>
          <w:b/>
          <w:color w:val="0070C0"/>
        </w:rPr>
        <w:t>your proposal</w:t>
      </w:r>
      <w:r w:rsidRPr="00BF2703">
        <w:rPr>
          <w:b/>
          <w:color w:val="0070C0"/>
        </w:rPr>
        <w:t xml:space="preserve"> on how you would </w:t>
      </w:r>
      <w:r w:rsidR="000D05BD" w:rsidRPr="00BF2703">
        <w:rPr>
          <w:b/>
          <w:color w:val="0070C0"/>
        </w:rPr>
        <w:t xml:space="preserve">identify and </w:t>
      </w:r>
      <w:r w:rsidRPr="00BF2703">
        <w:rPr>
          <w:b/>
          <w:color w:val="0070C0"/>
        </w:rPr>
        <w:t>solve for these data gaps</w:t>
      </w:r>
      <w:r w:rsidR="006D76A9" w:rsidRPr="00BF2703">
        <w:rPr>
          <w:b/>
          <w:color w:val="0070C0"/>
        </w:rPr>
        <w:t xml:space="preserve"> and non-standard reporting structures to capture all valid employee-</w:t>
      </w:r>
      <w:r w:rsidR="00B52E44" w:rsidRPr="00BF2703">
        <w:rPr>
          <w:b/>
          <w:color w:val="0070C0"/>
        </w:rPr>
        <w:t>to-</w:t>
      </w:r>
      <w:bookmarkStart w:id="0" w:name="_GoBack"/>
      <w:bookmarkEnd w:id="0"/>
      <w:r w:rsidR="006D76A9" w:rsidRPr="00BF2703">
        <w:rPr>
          <w:b/>
          <w:color w:val="0070C0"/>
        </w:rPr>
        <w:t>manager relationships</w:t>
      </w:r>
      <w:r w:rsidRPr="00BF2703">
        <w:rPr>
          <w:b/>
          <w:color w:val="0070C0"/>
        </w:rPr>
        <w:t xml:space="preserve">? </w:t>
      </w:r>
    </w:p>
    <w:sectPr w:rsidR="0043729F" w:rsidRPr="00BF2703" w:rsidSect="00D36E0A">
      <w:pgSz w:w="12240" w:h="15840"/>
      <w:pgMar w:top="450" w:right="720" w:bottom="45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3A7FA5"/>
    <w:multiLevelType w:val="hybridMultilevel"/>
    <w:tmpl w:val="B0FE9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906FD9"/>
    <w:multiLevelType w:val="hybridMultilevel"/>
    <w:tmpl w:val="A47468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35E0233"/>
    <w:multiLevelType w:val="hybridMultilevel"/>
    <w:tmpl w:val="F6FA952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CAA5CFD"/>
    <w:multiLevelType w:val="hybridMultilevel"/>
    <w:tmpl w:val="4F8052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0B7059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B95"/>
    <w:rsid w:val="000D05BD"/>
    <w:rsid w:val="0019478A"/>
    <w:rsid w:val="00203E3B"/>
    <w:rsid w:val="00242FFF"/>
    <w:rsid w:val="00250978"/>
    <w:rsid w:val="002712D9"/>
    <w:rsid w:val="0043729F"/>
    <w:rsid w:val="00442929"/>
    <w:rsid w:val="0047186C"/>
    <w:rsid w:val="004C6B95"/>
    <w:rsid w:val="00547EFB"/>
    <w:rsid w:val="00573CE2"/>
    <w:rsid w:val="005E424F"/>
    <w:rsid w:val="006D76A9"/>
    <w:rsid w:val="00707F19"/>
    <w:rsid w:val="007116CE"/>
    <w:rsid w:val="007A53FC"/>
    <w:rsid w:val="007D58BA"/>
    <w:rsid w:val="008A048A"/>
    <w:rsid w:val="008C4181"/>
    <w:rsid w:val="00904E2B"/>
    <w:rsid w:val="0090650F"/>
    <w:rsid w:val="009154AE"/>
    <w:rsid w:val="009555A5"/>
    <w:rsid w:val="009818B4"/>
    <w:rsid w:val="00991EA9"/>
    <w:rsid w:val="009A2E59"/>
    <w:rsid w:val="009D4136"/>
    <w:rsid w:val="00A17BFB"/>
    <w:rsid w:val="00A536B8"/>
    <w:rsid w:val="00AA5322"/>
    <w:rsid w:val="00B22379"/>
    <w:rsid w:val="00B52E44"/>
    <w:rsid w:val="00B82C78"/>
    <w:rsid w:val="00BF2703"/>
    <w:rsid w:val="00BF7022"/>
    <w:rsid w:val="00C374BC"/>
    <w:rsid w:val="00C41922"/>
    <w:rsid w:val="00C46C96"/>
    <w:rsid w:val="00C6081A"/>
    <w:rsid w:val="00CA3419"/>
    <w:rsid w:val="00CF1DDC"/>
    <w:rsid w:val="00CF2397"/>
    <w:rsid w:val="00D06E9F"/>
    <w:rsid w:val="00D07B1D"/>
    <w:rsid w:val="00D312B0"/>
    <w:rsid w:val="00D36E0A"/>
    <w:rsid w:val="00E12A6D"/>
    <w:rsid w:val="00E37335"/>
    <w:rsid w:val="00E72F9F"/>
    <w:rsid w:val="00EE6AD9"/>
    <w:rsid w:val="00EF0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42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6E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6E9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A5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374B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E42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42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6E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6E9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A5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374B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E42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RBC</Company>
  <LinksUpToDate>false</LinksUpToDate>
  <CharactersWithSpaces>3291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 Fillier</dc:creator>
  <cp:lastModifiedBy>Jennifer Amadio</cp:lastModifiedBy>
  <cp:revision>9</cp:revision>
  <dcterms:created xsi:type="dcterms:W3CDTF">2016-01-04T22:26:00Z</dcterms:created>
  <dcterms:modified xsi:type="dcterms:W3CDTF">2017-08-24T20:04:00Z</dcterms:modified>
</cp:coreProperties>
</file>