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5D15" w14:textId="77777777" w:rsidR="005929AE" w:rsidRPr="00723FE0" w:rsidRDefault="005929AE" w:rsidP="005929A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723FE0">
        <w:rPr>
          <w:rFonts w:ascii="Arial" w:hAnsi="Arial" w:cs="Arial"/>
          <w:b/>
          <w:sz w:val="28"/>
          <w:szCs w:val="28"/>
          <w:lang w:val="id-ID"/>
        </w:rPr>
        <w:t>KEMENTERIAN KELAUTAN DAN PERIKANAN</w:t>
      </w:r>
    </w:p>
    <w:p w14:paraId="56C6A793" w14:textId="77777777" w:rsidR="005929AE" w:rsidRPr="00472545" w:rsidRDefault="005929AE" w:rsidP="005929AE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72545">
        <w:rPr>
          <w:rFonts w:ascii="Arial" w:hAnsi="Arial" w:cs="Arial"/>
          <w:sz w:val="32"/>
          <w:szCs w:val="32"/>
          <w:lang w:val="id-ID"/>
        </w:rPr>
        <w:t xml:space="preserve">BADAN </w:t>
      </w:r>
      <w:r w:rsidRPr="00472545">
        <w:rPr>
          <w:rFonts w:ascii="Arial" w:hAnsi="Arial" w:cs="Arial"/>
          <w:sz w:val="32"/>
          <w:szCs w:val="32"/>
        </w:rPr>
        <w:t>RISET DAN SUMBER DAYA MANUSIA</w:t>
      </w:r>
    </w:p>
    <w:p w14:paraId="1E178E0B" w14:textId="77777777" w:rsidR="005929AE" w:rsidRDefault="005929AE" w:rsidP="005929AE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id-ID"/>
        </w:rPr>
      </w:pPr>
      <w:r w:rsidRPr="00472545">
        <w:rPr>
          <w:rFonts w:ascii="Arial" w:hAnsi="Arial" w:cs="Arial"/>
          <w:sz w:val="32"/>
          <w:szCs w:val="32"/>
          <w:lang w:val="id-ID"/>
        </w:rPr>
        <w:t>KELAUTAN DAN PERIKANAN</w:t>
      </w:r>
    </w:p>
    <w:p w14:paraId="08B0F518" w14:textId="77777777" w:rsidR="005929AE" w:rsidRPr="00723FE0" w:rsidRDefault="005929AE" w:rsidP="005929AE">
      <w:pPr>
        <w:pBdr>
          <w:bottom w:val="thickThinSmallGap" w:sz="24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07B75CEF" w14:textId="77777777" w:rsidR="005929AE" w:rsidRPr="005929AE" w:rsidRDefault="005929AE" w:rsidP="005929AE">
      <w:pPr>
        <w:rPr>
          <w:rFonts w:ascii="Arial" w:hAnsi="Arial" w:cs="Arial"/>
          <w:sz w:val="4"/>
          <w:szCs w:val="4"/>
          <w:lang w:val="id-ID"/>
        </w:rPr>
      </w:pPr>
    </w:p>
    <w:p w14:paraId="2074EDAE" w14:textId="77777777" w:rsidR="005929AE" w:rsidRPr="00472545" w:rsidRDefault="005929AE" w:rsidP="005929AE">
      <w:pPr>
        <w:spacing w:after="0" w:line="240" w:lineRule="auto"/>
        <w:contextualSpacing/>
        <w:jc w:val="center"/>
        <w:rPr>
          <w:rFonts w:ascii="Arial" w:hAnsi="Arial" w:cs="Arial"/>
          <w:bCs/>
          <w:sz w:val="28"/>
          <w:szCs w:val="32"/>
          <w:lang w:val="id-ID"/>
        </w:rPr>
      </w:pPr>
      <w:r w:rsidRPr="00472545">
        <w:rPr>
          <w:rFonts w:ascii="Arial" w:hAnsi="Arial" w:cs="Arial"/>
          <w:bCs/>
          <w:sz w:val="28"/>
          <w:szCs w:val="32"/>
          <w:lang w:val="id-ID"/>
        </w:rPr>
        <w:t>MEMORANDUM</w:t>
      </w:r>
    </w:p>
    <w:p w14:paraId="40CEF02C" w14:textId="69B9C5CE" w:rsidR="005929AE" w:rsidRDefault="005929AE" w:rsidP="005929AE">
      <w:pPr>
        <w:spacing w:after="0" w:line="240" w:lineRule="auto"/>
        <w:contextualSpacing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lang w:val="id-ID"/>
        </w:rPr>
        <w:t>N</w:t>
      </w:r>
      <w:r>
        <w:rPr>
          <w:rFonts w:ascii="Arial" w:hAnsi="Arial" w:cs="Arial"/>
        </w:rPr>
        <w:t xml:space="preserve">omor  </w:t>
      </w:r>
      <w:r w:rsidR="00B56E18">
        <w:rPr>
          <w:rFonts w:ascii="Arial" w:hAnsi="Arial" w:cs="Arial"/>
        </w:rPr>
        <w:t xml:space="preserve">B. </w:t>
      </w:r>
      <w:r w:rsidR="001353FD">
        <w:rPr>
          <w:rFonts w:ascii="Arial" w:hAnsi="Arial" w:cs="Arial"/>
        </w:rPr>
        <w:t xml:space="preserve">     /</w:t>
      </w:r>
      <w:r>
        <w:rPr>
          <w:rFonts w:ascii="Arial" w:hAnsi="Arial" w:cs="Arial"/>
          <w:lang w:val="id-ID"/>
        </w:rPr>
        <w:t>BRSDM.4/</w:t>
      </w:r>
      <w:r>
        <w:rPr>
          <w:rFonts w:ascii="Arial" w:hAnsi="Arial" w:cs="Arial"/>
        </w:rPr>
        <w:t>K</w:t>
      </w:r>
      <w:r w:rsidR="001353FD"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id-ID"/>
        </w:rPr>
        <w:t>.</w:t>
      </w:r>
      <w:r w:rsidR="001353FD">
        <w:rPr>
          <w:rFonts w:ascii="Arial" w:hAnsi="Arial" w:cs="Arial"/>
          <w:lang w:val="en-US"/>
        </w:rPr>
        <w:t>23</w:t>
      </w:r>
      <w:r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id-ID"/>
        </w:rPr>
        <w:t>/</w:t>
      </w:r>
      <w:r w:rsidR="00306229">
        <w:rPr>
          <w:rFonts w:ascii="Arial" w:hAnsi="Arial" w:cs="Arial"/>
        </w:rPr>
        <w:t>I</w:t>
      </w:r>
      <w:r w:rsidR="001353FD"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/20</w:t>
      </w:r>
      <w:r>
        <w:rPr>
          <w:rFonts w:ascii="Arial" w:hAnsi="Arial" w:cs="Arial"/>
        </w:rPr>
        <w:t>2</w:t>
      </w:r>
      <w:r w:rsidR="00B46DD5">
        <w:rPr>
          <w:rFonts w:ascii="Arial" w:hAnsi="Arial" w:cs="Arial"/>
        </w:rPr>
        <w:t>3</w:t>
      </w:r>
      <w:r w:rsidRPr="00D70E4A">
        <w:rPr>
          <w:rFonts w:ascii="Arial" w:hAnsi="Arial" w:cs="Arial"/>
          <w:color w:val="FFFFFF"/>
          <w:lang w:val="id-ID"/>
        </w:rPr>
        <w:t>/K</w:t>
      </w:r>
      <w:r w:rsidRPr="00D70E4A">
        <w:rPr>
          <w:rFonts w:ascii="Arial" w:hAnsi="Arial" w:cs="Arial"/>
          <w:color w:val="FFFFFF"/>
        </w:rPr>
        <w:t>A</w:t>
      </w:r>
      <w:r w:rsidRPr="00D70E4A">
        <w:rPr>
          <w:rFonts w:ascii="Arial" w:hAnsi="Arial" w:cs="Arial"/>
          <w:color w:val="FFFFFF"/>
          <w:lang w:val="id-ID"/>
        </w:rPr>
        <w:t>/</w:t>
      </w:r>
      <w:r w:rsidRPr="00D70E4A">
        <w:rPr>
          <w:rFonts w:ascii="Arial" w:hAnsi="Arial" w:cs="Arial"/>
          <w:color w:val="FFFFFF"/>
        </w:rPr>
        <w:t>B</w:t>
      </w:r>
    </w:p>
    <w:p w14:paraId="5DE09828" w14:textId="77777777" w:rsidR="005929AE" w:rsidRPr="000122E5" w:rsidRDefault="005929AE" w:rsidP="005929AE">
      <w:pPr>
        <w:spacing w:after="0" w:line="240" w:lineRule="auto"/>
        <w:ind w:left="2160"/>
        <w:contextualSpacing/>
        <w:rPr>
          <w:rFonts w:ascii="Arial" w:hAnsi="Arial" w:cs="Arial"/>
        </w:rPr>
      </w:pPr>
      <w:r w:rsidRPr="00D70E4A">
        <w:rPr>
          <w:rFonts w:ascii="Arial" w:hAnsi="Arial" w:cs="Arial"/>
          <w:color w:val="FFFFFF"/>
        </w:rPr>
        <w:t>RSDM</w:t>
      </w:r>
      <w:r w:rsidRPr="00D70E4A">
        <w:rPr>
          <w:rFonts w:ascii="Arial" w:hAnsi="Arial" w:cs="Arial"/>
          <w:color w:val="FFFFFF"/>
          <w:lang w:val="id-ID"/>
        </w:rPr>
        <w:t>/</w:t>
      </w:r>
      <w:r w:rsidRPr="00D70E4A">
        <w:rPr>
          <w:rFonts w:ascii="Arial" w:hAnsi="Arial" w:cs="Arial"/>
          <w:color w:val="FFFFFF"/>
        </w:rPr>
        <w:t>VII</w:t>
      </w:r>
      <w:r w:rsidRPr="00D70E4A">
        <w:rPr>
          <w:rFonts w:ascii="Arial" w:hAnsi="Arial" w:cs="Arial"/>
          <w:color w:val="FFFFFF"/>
          <w:lang w:val="id-ID"/>
        </w:rPr>
        <w:t>/201</w:t>
      </w:r>
      <w:r w:rsidRPr="00D70E4A">
        <w:rPr>
          <w:rFonts w:ascii="Arial" w:hAnsi="Arial" w:cs="Arial"/>
          <w:color w:val="FFFFFF"/>
        </w:rPr>
        <w:t>7</w:t>
      </w:r>
    </w:p>
    <w:p w14:paraId="0C3A1E03" w14:textId="62A4ACFD" w:rsidR="005929AE" w:rsidRPr="005929AE" w:rsidRDefault="005929AE" w:rsidP="005929AE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en-US"/>
        </w:rPr>
      </w:pPr>
      <w:r w:rsidRPr="00D70E4A">
        <w:rPr>
          <w:rFonts w:ascii="Arial" w:hAnsi="Arial" w:cs="Arial"/>
          <w:sz w:val="24"/>
          <w:szCs w:val="24"/>
          <w:lang w:val="id-ID"/>
        </w:rPr>
        <w:t>Yth</w:t>
      </w:r>
      <w:r w:rsidRPr="00D70E4A">
        <w:rPr>
          <w:rFonts w:ascii="Arial" w:hAnsi="Arial" w:cs="Arial"/>
          <w:sz w:val="24"/>
          <w:szCs w:val="24"/>
          <w:lang w:val="id-ID"/>
        </w:rPr>
        <w:tab/>
        <w:t>:</w:t>
      </w:r>
      <w:r w:rsidRPr="00D70E4A">
        <w:rPr>
          <w:rFonts w:ascii="Arial" w:hAnsi="Arial" w:cs="Arial"/>
          <w:sz w:val="24"/>
          <w:szCs w:val="24"/>
          <w:lang w:val="id-ID"/>
        </w:rPr>
        <w:tab/>
      </w:r>
      <w:r w:rsidR="00B26628">
        <w:rPr>
          <w:rFonts w:ascii="Arial" w:hAnsi="Arial" w:cs="Arial"/>
          <w:sz w:val="24"/>
          <w:szCs w:val="24"/>
          <w:lang w:val="en-US"/>
        </w:rPr>
        <w:t>Kepala</w:t>
      </w:r>
      <w:r>
        <w:rPr>
          <w:rFonts w:ascii="Arial" w:hAnsi="Arial" w:cs="Arial"/>
          <w:sz w:val="24"/>
          <w:szCs w:val="24"/>
          <w:lang w:val="en-US"/>
        </w:rPr>
        <w:t xml:space="preserve"> Badan Riset dan Sumber Daya Manusia Kelautan dan Perikanan </w:t>
      </w:r>
    </w:p>
    <w:p w14:paraId="2C9E06A6" w14:textId="48E6C3D1" w:rsidR="005929AE" w:rsidRPr="00D70E4A" w:rsidRDefault="005929AE" w:rsidP="005929AE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sz w:val="24"/>
          <w:szCs w:val="24"/>
          <w:lang w:val="id-ID"/>
        </w:rPr>
      </w:pPr>
      <w:r w:rsidRPr="00D70E4A">
        <w:rPr>
          <w:rFonts w:ascii="Arial" w:hAnsi="Arial" w:cs="Arial"/>
          <w:sz w:val="24"/>
          <w:szCs w:val="24"/>
        </w:rPr>
        <w:t>Dari</w:t>
      </w:r>
      <w:r w:rsidRPr="00D70E4A">
        <w:rPr>
          <w:rFonts w:ascii="Arial" w:hAnsi="Arial" w:cs="Arial"/>
          <w:sz w:val="24"/>
          <w:szCs w:val="24"/>
        </w:rPr>
        <w:tab/>
        <w:t>:</w:t>
      </w:r>
      <w:r w:rsidRPr="00D70E4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Kepala Pusat Pendidikan Kelautan dan Perikanan</w:t>
      </w:r>
    </w:p>
    <w:p w14:paraId="4571D290" w14:textId="1ED03431" w:rsidR="005929AE" w:rsidRDefault="005929AE" w:rsidP="005929AE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/>
          <w:sz w:val="24"/>
          <w:szCs w:val="24"/>
        </w:rPr>
      </w:pPr>
      <w:r w:rsidRPr="00D70E4A">
        <w:rPr>
          <w:rFonts w:ascii="Arial" w:hAnsi="Arial" w:cs="Arial"/>
          <w:sz w:val="24"/>
          <w:szCs w:val="24"/>
          <w:lang w:val="id-ID"/>
        </w:rPr>
        <w:t>Hal</w:t>
      </w:r>
      <w:r w:rsidRPr="00D70E4A">
        <w:rPr>
          <w:rFonts w:ascii="Arial" w:hAnsi="Arial" w:cs="Arial"/>
          <w:sz w:val="24"/>
          <w:szCs w:val="24"/>
          <w:lang w:val="id-ID"/>
        </w:rPr>
        <w:tab/>
        <w:t>:</w:t>
      </w:r>
      <w:r w:rsidRPr="00D70E4A">
        <w:rPr>
          <w:rFonts w:ascii="Arial" w:hAnsi="Arial" w:cs="Arial"/>
          <w:sz w:val="24"/>
          <w:szCs w:val="24"/>
          <w:lang w:val="id-ID"/>
        </w:rPr>
        <w:tab/>
      </w:r>
      <w:r w:rsidR="00B26628">
        <w:rPr>
          <w:rFonts w:ascii="Arial" w:hAnsi="Arial" w:cs="Arial"/>
          <w:bCs/>
          <w:sz w:val="24"/>
          <w:szCs w:val="24"/>
        </w:rPr>
        <w:t>Mekanisme Pembayaran Tunjangan Kinerja / Tukin THR</w:t>
      </w:r>
      <w:r w:rsidR="001353FD">
        <w:rPr>
          <w:rFonts w:ascii="Arial" w:hAnsi="Arial" w:cs="Arial"/>
          <w:bCs/>
          <w:sz w:val="24"/>
          <w:szCs w:val="24"/>
        </w:rPr>
        <w:t xml:space="preserve"> bagi Dosen dan Guru yang bersertifikasi</w:t>
      </w:r>
    </w:p>
    <w:p w14:paraId="3AA7CA5C" w14:textId="21D52653" w:rsidR="005929AE" w:rsidRPr="00723FE0" w:rsidRDefault="005929AE" w:rsidP="005929AE">
      <w:pPr>
        <w:tabs>
          <w:tab w:val="left" w:pos="1440"/>
          <w:tab w:val="left" w:pos="1701"/>
        </w:tabs>
        <w:spacing w:after="0" w:line="276" w:lineRule="auto"/>
        <w:ind w:left="1701" w:hanging="170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Lampiran</w:t>
      </w:r>
      <w:r>
        <w:rPr>
          <w:rFonts w:ascii="Arial" w:hAnsi="Arial" w:cs="Arial"/>
          <w:bCs/>
          <w:sz w:val="24"/>
          <w:szCs w:val="24"/>
        </w:rPr>
        <w:tab/>
        <w:t xml:space="preserve">: </w:t>
      </w:r>
      <w:r>
        <w:rPr>
          <w:rFonts w:ascii="Arial" w:hAnsi="Arial" w:cs="Arial"/>
          <w:bCs/>
          <w:sz w:val="24"/>
          <w:szCs w:val="24"/>
        </w:rPr>
        <w:tab/>
      </w:r>
      <w:r w:rsidR="001353FD">
        <w:rPr>
          <w:rFonts w:ascii="Arial" w:hAnsi="Arial" w:cs="Arial"/>
          <w:bCs/>
          <w:sz w:val="24"/>
          <w:szCs w:val="24"/>
        </w:rPr>
        <w:t>-</w:t>
      </w:r>
    </w:p>
    <w:p w14:paraId="520B026A" w14:textId="33C5E090" w:rsidR="005929AE" w:rsidRDefault="005929AE" w:rsidP="005929AE">
      <w:pPr>
        <w:tabs>
          <w:tab w:val="left" w:pos="1440"/>
          <w:tab w:val="left" w:pos="1620"/>
        </w:tabs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  <w:lang w:val="id-ID"/>
        </w:rPr>
        <w:t>Tanggal</w:t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ab/>
        <w:t xml:space="preserve"> </w:t>
      </w:r>
      <w:r w:rsidR="001353FD">
        <w:rPr>
          <w:rFonts w:ascii="Arial" w:hAnsi="Arial" w:cs="Arial"/>
          <w:sz w:val="24"/>
          <w:szCs w:val="24"/>
          <w:lang w:val="en-US"/>
        </w:rPr>
        <w:t>30</w:t>
      </w:r>
      <w:r w:rsidR="002D2B04">
        <w:rPr>
          <w:rFonts w:ascii="Arial" w:hAnsi="Arial" w:cs="Arial"/>
          <w:sz w:val="24"/>
          <w:szCs w:val="24"/>
          <w:lang w:val="en-US"/>
        </w:rPr>
        <w:t xml:space="preserve"> </w:t>
      </w:r>
      <w:r w:rsidR="001353FD">
        <w:rPr>
          <w:rFonts w:ascii="Arial" w:hAnsi="Arial" w:cs="Arial"/>
          <w:sz w:val="24"/>
          <w:szCs w:val="24"/>
          <w:lang w:val="en-US"/>
        </w:rPr>
        <w:t>Maret</w:t>
      </w:r>
      <w:r w:rsidR="000A693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202</w:t>
      </w:r>
      <w:r w:rsidR="00B46DD5">
        <w:rPr>
          <w:rFonts w:ascii="Arial" w:hAnsi="Arial" w:cs="Arial"/>
          <w:sz w:val="24"/>
          <w:szCs w:val="24"/>
        </w:rPr>
        <w:t>3</w:t>
      </w:r>
    </w:p>
    <w:p w14:paraId="0B6871EE" w14:textId="77777777" w:rsidR="005929AE" w:rsidRPr="004E1E36" w:rsidRDefault="005929AE" w:rsidP="005929AE">
      <w:pPr>
        <w:tabs>
          <w:tab w:val="left" w:pos="1440"/>
          <w:tab w:val="left" w:pos="1620"/>
        </w:tabs>
        <w:spacing w:after="0" w:line="240" w:lineRule="auto"/>
        <w:jc w:val="both"/>
        <w:rPr>
          <w:rFonts w:ascii="Arial" w:hAnsi="Arial" w:cs="Arial"/>
        </w:rPr>
      </w:pPr>
    </w:p>
    <w:p w14:paraId="40E76DA2" w14:textId="77777777" w:rsidR="005929AE" w:rsidRDefault="005929AE" w:rsidP="005929AE">
      <w:pPr>
        <w:spacing w:after="0" w:line="240" w:lineRule="auto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c">
            <w:drawing>
              <wp:inline distT="0" distB="0" distL="0" distR="0" wp14:anchorId="0965C635" wp14:editId="2E597976">
                <wp:extent cx="6063615" cy="196850"/>
                <wp:effectExtent l="0" t="0" r="32385" b="0"/>
                <wp:docPr id="5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063615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32F8D3" id="Canvas 2" o:spid="_x0000_s1026" editas="canvas" style="width:477.45pt;height:15.5pt;mso-position-horizontal-relative:char;mso-position-vertical-relative:line" coordsize="60636,1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36;height:1968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0" to="6063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776B00AA" w14:textId="46DF8134" w:rsidR="00EE36C9" w:rsidRDefault="00ED4686" w:rsidP="00C3175E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Sehubungan dengan </w:t>
      </w:r>
      <w:r w:rsidR="00EE36C9">
        <w:rPr>
          <w:rFonts w:ascii="Arial" w:hAnsi="Arial" w:cs="Arial"/>
          <w:sz w:val="24"/>
          <w:szCs w:val="24"/>
        </w:rPr>
        <w:t xml:space="preserve">diterbitkannya </w:t>
      </w:r>
      <w:r w:rsidR="001731E5">
        <w:rPr>
          <w:rFonts w:ascii="Arial" w:hAnsi="Arial" w:cs="Arial"/>
          <w:sz w:val="24"/>
          <w:szCs w:val="24"/>
        </w:rPr>
        <w:t xml:space="preserve">Peraturan Pemerintah Republik Indonesia Nomor 15 Tahun 2023 </w:t>
      </w:r>
      <w:r w:rsidR="00EE36C9">
        <w:rPr>
          <w:rFonts w:ascii="Arial" w:hAnsi="Arial" w:cs="Arial"/>
          <w:sz w:val="24"/>
          <w:szCs w:val="24"/>
        </w:rPr>
        <w:t xml:space="preserve">hal Pemberian Tunjangan Hari Raya dan Gaji Ketiga Belas </w:t>
      </w:r>
      <w:r w:rsidR="00152819">
        <w:rPr>
          <w:rFonts w:ascii="Arial" w:hAnsi="Arial" w:cs="Arial"/>
          <w:sz w:val="24"/>
          <w:szCs w:val="24"/>
        </w:rPr>
        <w:t>k</w:t>
      </w:r>
      <w:r w:rsidR="00EE36C9">
        <w:rPr>
          <w:rFonts w:ascii="Arial" w:hAnsi="Arial" w:cs="Arial"/>
          <w:sz w:val="24"/>
          <w:szCs w:val="24"/>
        </w:rPr>
        <w:t>epada Aparatur Negara, Pensiunan, Penerima Pensiun, dan Penerima T</w:t>
      </w:r>
      <w:r w:rsidR="00AF7E78">
        <w:rPr>
          <w:rFonts w:ascii="Arial" w:hAnsi="Arial" w:cs="Arial"/>
          <w:sz w:val="24"/>
          <w:szCs w:val="24"/>
        </w:rPr>
        <w:t>u</w:t>
      </w:r>
      <w:r w:rsidR="00EE36C9">
        <w:rPr>
          <w:rFonts w:ascii="Arial" w:hAnsi="Arial" w:cs="Arial"/>
          <w:sz w:val="24"/>
          <w:szCs w:val="24"/>
        </w:rPr>
        <w:t xml:space="preserve">njangan Tahun 2023, </w:t>
      </w:r>
      <w:r w:rsidR="000F4C95">
        <w:rPr>
          <w:rFonts w:ascii="Arial" w:hAnsi="Arial" w:cs="Arial"/>
          <w:sz w:val="24"/>
          <w:szCs w:val="24"/>
        </w:rPr>
        <w:t>b</w:t>
      </w:r>
      <w:r w:rsidR="00EE36C9">
        <w:rPr>
          <w:rFonts w:ascii="Arial" w:hAnsi="Arial" w:cs="Arial"/>
          <w:sz w:val="24"/>
          <w:szCs w:val="24"/>
        </w:rPr>
        <w:t>ersama ini kami sampaikan beberapa hal sebagai berikut :</w:t>
      </w:r>
    </w:p>
    <w:p w14:paraId="2F2224C3" w14:textId="595D4A71" w:rsidR="007C2D17" w:rsidRDefault="00E15FD6" w:rsidP="00EE36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Kami menerima informasi dari </w:t>
      </w:r>
      <w:r w:rsidR="007C2D17">
        <w:rPr>
          <w:rFonts w:ascii="Arial" w:hAnsi="Arial" w:cs="Arial"/>
          <w:sz w:val="24"/>
          <w:szCs w:val="24"/>
        </w:rPr>
        <w:t xml:space="preserve">PPABP </w:t>
      </w:r>
      <w:r>
        <w:rPr>
          <w:rFonts w:ascii="Arial" w:hAnsi="Arial" w:cs="Arial"/>
          <w:sz w:val="24"/>
          <w:szCs w:val="24"/>
        </w:rPr>
        <w:t xml:space="preserve">satuan pendidikan KP yang </w:t>
      </w:r>
      <w:r w:rsidR="007C2D17">
        <w:rPr>
          <w:rFonts w:ascii="Arial" w:hAnsi="Arial" w:cs="Arial"/>
          <w:sz w:val="24"/>
          <w:szCs w:val="24"/>
        </w:rPr>
        <w:t xml:space="preserve">sampai saat ini </w:t>
      </w:r>
      <w:r>
        <w:rPr>
          <w:rFonts w:ascii="Arial" w:hAnsi="Arial" w:cs="Arial"/>
          <w:sz w:val="24"/>
          <w:szCs w:val="24"/>
        </w:rPr>
        <w:t>masih belum memahami kaitannya dengan perhitungan pembayaran tunjangan kinerja sebesar 50% bagi dosen dan guru yang bersertifikasi</w:t>
      </w:r>
      <w:r w:rsidR="005B2749">
        <w:rPr>
          <w:rFonts w:ascii="Arial" w:hAnsi="Arial" w:cs="Arial"/>
          <w:sz w:val="24"/>
          <w:szCs w:val="24"/>
        </w:rPr>
        <w:t>.</w:t>
      </w:r>
      <w:r w:rsidR="007C2D17">
        <w:rPr>
          <w:rFonts w:ascii="Arial" w:hAnsi="Arial" w:cs="Arial"/>
          <w:sz w:val="24"/>
          <w:szCs w:val="24"/>
        </w:rPr>
        <w:t xml:space="preserve"> Di Tahun Anggaran 2022, PPABP di masing-masing satuan pendidikan KP melakukan perhitungan dengan 2 (dua) mekanisme yang berbeda</w:t>
      </w:r>
      <w:r w:rsidR="000F4C95">
        <w:rPr>
          <w:rFonts w:ascii="Arial" w:hAnsi="Arial" w:cs="Arial"/>
          <w:sz w:val="24"/>
          <w:szCs w:val="24"/>
        </w:rPr>
        <w:t xml:space="preserve"> sebagai berikut :</w:t>
      </w:r>
    </w:p>
    <w:p w14:paraId="6D4D64E8" w14:textId="339F79FE" w:rsidR="00EE36C9" w:rsidRPr="000F4C95" w:rsidRDefault="00B37EC1" w:rsidP="007C2D1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4C95">
        <w:rPr>
          <w:rFonts w:ascii="Arial" w:hAnsi="Arial" w:cs="Arial"/>
          <w:b/>
          <w:bCs/>
          <w:sz w:val="24"/>
          <w:szCs w:val="24"/>
        </w:rPr>
        <w:t>50% x besaran tunjangan kinerja sesuai kelas jabatan</w:t>
      </w:r>
    </w:p>
    <w:p w14:paraId="4FEEE742" w14:textId="551957FA" w:rsidR="00B37EC1" w:rsidRDefault="00B37EC1" w:rsidP="00B37EC1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misal : </w:t>
      </w:r>
    </w:p>
    <w:p w14:paraId="4850E9A3" w14:textId="3E61771B" w:rsidR="00B37EC1" w:rsidRPr="00422237" w:rsidRDefault="00B37EC1" w:rsidP="00B37EC1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</w:rPr>
        <w:t xml:space="preserve">jabatan dosen : </w:t>
      </w:r>
      <w:r w:rsidR="00422237">
        <w:rPr>
          <w:rFonts w:ascii="Arial" w:hAnsi="Arial" w:cs="Arial"/>
          <w:sz w:val="24"/>
          <w:szCs w:val="24"/>
          <w:lang w:val="en-ID"/>
        </w:rPr>
        <w:t>Lektor</w:t>
      </w:r>
    </w:p>
    <w:p w14:paraId="0817D4DA" w14:textId="7C59E761" w:rsidR="00B37EC1" w:rsidRDefault="00B37EC1" w:rsidP="00B37EC1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jabatan : </w:t>
      </w:r>
      <w:r w:rsidR="00422237">
        <w:rPr>
          <w:rFonts w:ascii="Arial" w:hAnsi="Arial" w:cs="Arial"/>
          <w:sz w:val="24"/>
          <w:szCs w:val="24"/>
        </w:rPr>
        <w:t>11 (Rp8.757.600)</w:t>
      </w:r>
    </w:p>
    <w:p w14:paraId="200E74D1" w14:textId="0CEAB73B" w:rsidR="00422237" w:rsidRDefault="00422237" w:rsidP="00B37EC1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tunjangan profesi : Rp. 4.000.000</w:t>
      </w:r>
    </w:p>
    <w:p w14:paraId="567131A8" w14:textId="77777777" w:rsidR="000F4C95" w:rsidRDefault="00422237" w:rsidP="00B37EC1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maka tunjangan yang diterima : </w:t>
      </w:r>
    </w:p>
    <w:p w14:paraId="3F11208D" w14:textId="1079362D" w:rsidR="00422237" w:rsidRDefault="00422237" w:rsidP="000F4C95">
      <w:pPr>
        <w:pStyle w:val="ListParagraph"/>
        <w:spacing w:after="0" w:line="276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50% x Rp8.757.600</w:t>
      </w:r>
      <w:r w:rsidR="000F4C95">
        <w:rPr>
          <w:rFonts w:ascii="Arial" w:hAnsi="Arial" w:cs="Arial"/>
          <w:sz w:val="24"/>
          <w:szCs w:val="24"/>
        </w:rPr>
        <w:t xml:space="preserve"> = </w:t>
      </w:r>
      <w:r w:rsidR="000F4C95" w:rsidRPr="000F4C95">
        <w:rPr>
          <w:rFonts w:ascii="Arial" w:hAnsi="Arial" w:cs="Arial"/>
          <w:b/>
          <w:bCs/>
          <w:sz w:val="24"/>
          <w:szCs w:val="24"/>
        </w:rPr>
        <w:t>Rp 4.378.800</w:t>
      </w:r>
    </w:p>
    <w:p w14:paraId="5A39A1B1" w14:textId="168E5FD9" w:rsidR="00B37EC1" w:rsidRPr="000F4C95" w:rsidRDefault="00B37EC1" w:rsidP="007C2D1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F4C95">
        <w:rPr>
          <w:rFonts w:ascii="Arial" w:hAnsi="Arial" w:cs="Arial"/>
          <w:b/>
          <w:bCs/>
          <w:sz w:val="24"/>
          <w:szCs w:val="24"/>
        </w:rPr>
        <w:t>50% x selisih tunjangan kinerja sesuai kelas jabatan dan tunjangan profesi</w:t>
      </w:r>
    </w:p>
    <w:p w14:paraId="2A910AA5" w14:textId="77777777" w:rsidR="00422237" w:rsidRPr="00422237" w:rsidRDefault="00422237" w:rsidP="00422237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 xml:space="preserve">misal : </w:t>
      </w:r>
    </w:p>
    <w:p w14:paraId="19522ED1" w14:textId="77777777" w:rsidR="00422237" w:rsidRPr="00422237" w:rsidRDefault="00422237" w:rsidP="00422237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>jabatan dosen : Lektor</w:t>
      </w:r>
    </w:p>
    <w:p w14:paraId="00DAB75C" w14:textId="77777777" w:rsidR="00422237" w:rsidRPr="00422237" w:rsidRDefault="00422237" w:rsidP="00422237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>kelas jabatan : 11 (Rp8.757.600)</w:t>
      </w:r>
    </w:p>
    <w:p w14:paraId="61B8F712" w14:textId="77777777" w:rsidR="00422237" w:rsidRPr="00422237" w:rsidRDefault="00422237" w:rsidP="00422237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>tunjangan profesi : Rp. 4.000.000</w:t>
      </w:r>
    </w:p>
    <w:p w14:paraId="6CD04F51" w14:textId="77777777" w:rsidR="000F4C95" w:rsidRDefault="00422237" w:rsidP="00422237">
      <w:pPr>
        <w:pStyle w:val="ListParagraph"/>
        <w:spacing w:after="0" w:line="276" w:lineRule="auto"/>
        <w:ind w:left="1512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 xml:space="preserve">maka tunjangan yang diterima : </w:t>
      </w:r>
    </w:p>
    <w:p w14:paraId="6EFFC053" w14:textId="7EB1AF60" w:rsidR="00422237" w:rsidRDefault="00422237" w:rsidP="000F4C95">
      <w:pPr>
        <w:pStyle w:val="ListParagraph"/>
        <w:spacing w:after="0" w:line="276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r w:rsidRPr="00422237">
        <w:rPr>
          <w:rFonts w:ascii="Arial" w:hAnsi="Arial" w:cs="Arial"/>
          <w:sz w:val="24"/>
          <w:szCs w:val="24"/>
        </w:rPr>
        <w:t xml:space="preserve">50% x </w:t>
      </w:r>
      <w:r>
        <w:rPr>
          <w:rFonts w:ascii="Arial" w:hAnsi="Arial" w:cs="Arial"/>
          <w:sz w:val="24"/>
          <w:szCs w:val="24"/>
        </w:rPr>
        <w:t>(</w:t>
      </w:r>
      <w:r w:rsidRPr="00422237">
        <w:rPr>
          <w:rFonts w:ascii="Arial" w:hAnsi="Arial" w:cs="Arial"/>
          <w:sz w:val="24"/>
          <w:szCs w:val="24"/>
        </w:rPr>
        <w:t>Rp8.757.600</w:t>
      </w:r>
      <w:r>
        <w:rPr>
          <w:rFonts w:ascii="Arial" w:hAnsi="Arial" w:cs="Arial"/>
          <w:sz w:val="24"/>
          <w:szCs w:val="24"/>
        </w:rPr>
        <w:t xml:space="preserve"> - </w:t>
      </w:r>
      <w:r w:rsidR="000F4C95" w:rsidRPr="00422237">
        <w:rPr>
          <w:rFonts w:ascii="Arial" w:hAnsi="Arial" w:cs="Arial"/>
          <w:sz w:val="24"/>
          <w:szCs w:val="24"/>
        </w:rPr>
        <w:t>Rp. 4.000.000</w:t>
      </w:r>
      <w:r w:rsidR="000F4C95">
        <w:rPr>
          <w:rFonts w:ascii="Arial" w:hAnsi="Arial" w:cs="Arial"/>
          <w:sz w:val="24"/>
          <w:szCs w:val="24"/>
        </w:rPr>
        <w:t xml:space="preserve">) = </w:t>
      </w:r>
      <w:r w:rsidR="000F4C95" w:rsidRPr="000F4C95">
        <w:rPr>
          <w:rFonts w:ascii="Arial" w:hAnsi="Arial" w:cs="Arial"/>
          <w:b/>
          <w:bCs/>
          <w:sz w:val="24"/>
          <w:szCs w:val="24"/>
        </w:rPr>
        <w:t>Rp 2.378.800</w:t>
      </w:r>
    </w:p>
    <w:p w14:paraId="6FFF1E55" w14:textId="71F1D461" w:rsidR="005B2749" w:rsidRPr="00EE36C9" w:rsidRDefault="000F4C95" w:rsidP="000F4C95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Berkenaan dengan poin 1 diatas, mengingat dalam waktu dekat ini PPABP satuan pendidikan akan melakukan pembayaran tunjangan kinerja / Tukin THR, untuk mengantisipasi terjadinya perbedaan dalam perhitungan, mohon berkenan untuk </w:t>
      </w:r>
      <w:r w:rsidRPr="000F4C95">
        <w:rPr>
          <w:rFonts w:ascii="Arial" w:hAnsi="Arial" w:cs="Arial"/>
          <w:sz w:val="24"/>
          <w:szCs w:val="24"/>
        </w:rPr>
        <w:t xml:space="preserve">menyampaikan informasi kepada </w:t>
      </w:r>
      <w:r>
        <w:rPr>
          <w:rFonts w:ascii="Arial" w:hAnsi="Arial" w:cs="Arial"/>
          <w:sz w:val="24"/>
          <w:szCs w:val="24"/>
        </w:rPr>
        <w:t>Satuan Pendikan KP</w:t>
      </w:r>
      <w:r w:rsidRPr="000F4C95">
        <w:rPr>
          <w:rFonts w:ascii="Arial" w:hAnsi="Arial" w:cs="Arial"/>
          <w:sz w:val="24"/>
          <w:szCs w:val="24"/>
        </w:rPr>
        <w:t xml:space="preserve"> dalam hal kesepahaman dalam perhitungan pembayaran tunjangan</w:t>
      </w:r>
      <w:r>
        <w:rPr>
          <w:rFonts w:ascii="Arial" w:hAnsi="Arial" w:cs="Arial"/>
          <w:sz w:val="24"/>
          <w:szCs w:val="24"/>
        </w:rPr>
        <w:t xml:space="preserve"> kinerja dimaksud.</w:t>
      </w:r>
    </w:p>
    <w:p w14:paraId="023638C8" w14:textId="656D820D" w:rsidR="00051184" w:rsidRPr="005929AE" w:rsidRDefault="001731E5" w:rsidP="000F4C95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A665317" w14:textId="00AF0747" w:rsidR="00051184" w:rsidRPr="005929AE" w:rsidRDefault="005929AE" w:rsidP="005929AE">
      <w:pPr>
        <w:ind w:firstLine="720"/>
        <w:rPr>
          <w:rFonts w:ascii="Arial" w:hAnsi="Arial" w:cs="Arial"/>
          <w:sz w:val="24"/>
          <w:szCs w:val="24"/>
        </w:rPr>
      </w:pPr>
      <w:r w:rsidRPr="005929AE">
        <w:rPr>
          <w:rFonts w:ascii="Arial" w:hAnsi="Arial" w:cs="Arial"/>
          <w:sz w:val="24"/>
          <w:szCs w:val="24"/>
        </w:rPr>
        <w:lastRenderedPageBreak/>
        <w:t>Atas perhatian dan kerjasam</w:t>
      </w:r>
      <w:r w:rsidR="000F4C95">
        <w:rPr>
          <w:rFonts w:ascii="Arial" w:hAnsi="Arial" w:cs="Arial"/>
          <w:sz w:val="24"/>
          <w:szCs w:val="24"/>
        </w:rPr>
        <w:t>anya</w:t>
      </w:r>
      <w:r w:rsidRPr="005929AE">
        <w:rPr>
          <w:rFonts w:ascii="Arial" w:hAnsi="Arial" w:cs="Arial"/>
          <w:sz w:val="24"/>
          <w:szCs w:val="24"/>
        </w:rPr>
        <w:t>, kami mengucapkan terima kasih.</w:t>
      </w:r>
    </w:p>
    <w:tbl>
      <w:tblPr>
        <w:tblStyle w:val="TableGrid"/>
        <w:tblpPr w:leftFromText="180" w:rightFromText="180" w:vertAnchor="page" w:horzAnchor="margin" w:tblpY="124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  <w:gridCol w:w="3631"/>
        <w:gridCol w:w="695"/>
      </w:tblGrid>
      <w:tr w:rsidR="00A87FA4" w:rsidRPr="00A87FA4" w14:paraId="315F1A5F" w14:textId="77777777" w:rsidTr="00A87FA4">
        <w:tc>
          <w:tcPr>
            <w:tcW w:w="4801" w:type="dxa"/>
            <w:gridSpan w:val="3"/>
          </w:tcPr>
          <w:p w14:paraId="53EC755C" w14:textId="77777777" w:rsidR="00B46DD5" w:rsidRPr="00A87FA4" w:rsidRDefault="00B46DD5" w:rsidP="00B46DD5">
            <w:pPr>
              <w:jc w:val="center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  <w:t>Lembar Pengesahan</w:t>
            </w:r>
          </w:p>
        </w:tc>
      </w:tr>
      <w:tr w:rsidR="00A87FA4" w:rsidRPr="00A87FA4" w14:paraId="3D88D1B1" w14:textId="77777777" w:rsidTr="00A87FA4">
        <w:tc>
          <w:tcPr>
            <w:tcW w:w="475" w:type="dxa"/>
          </w:tcPr>
          <w:p w14:paraId="28838116" w14:textId="77777777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  <w:t>No</w:t>
            </w:r>
          </w:p>
        </w:tc>
        <w:tc>
          <w:tcPr>
            <w:tcW w:w="3631" w:type="dxa"/>
          </w:tcPr>
          <w:p w14:paraId="57FBE2E9" w14:textId="77777777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  <w:t>Penanggung jawab</w:t>
            </w:r>
          </w:p>
        </w:tc>
        <w:tc>
          <w:tcPr>
            <w:tcW w:w="695" w:type="dxa"/>
          </w:tcPr>
          <w:p w14:paraId="753CEE24" w14:textId="77777777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  <w:t>Paraf</w:t>
            </w:r>
          </w:p>
        </w:tc>
      </w:tr>
      <w:tr w:rsidR="00A87FA4" w:rsidRPr="00A87FA4" w14:paraId="190F7D58" w14:textId="77777777" w:rsidTr="00A87FA4">
        <w:tc>
          <w:tcPr>
            <w:tcW w:w="475" w:type="dxa"/>
          </w:tcPr>
          <w:p w14:paraId="7C873A01" w14:textId="7D0B2CCA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631" w:type="dxa"/>
          </w:tcPr>
          <w:p w14:paraId="6AC9217C" w14:textId="77777777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A87FA4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  <w:t>Sub Koordinator Kelompok Keuangan</w:t>
            </w:r>
          </w:p>
        </w:tc>
        <w:tc>
          <w:tcPr>
            <w:tcW w:w="695" w:type="dxa"/>
          </w:tcPr>
          <w:p w14:paraId="41168C41" w14:textId="77777777" w:rsidR="00B46DD5" w:rsidRPr="00A87FA4" w:rsidRDefault="00B46DD5" w:rsidP="00B46DD5">
            <w:pPr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</w:tbl>
    <w:p w14:paraId="669C3349" w14:textId="77777777" w:rsidR="005929AE" w:rsidRPr="005929AE" w:rsidRDefault="005929AE" w:rsidP="00C3175E">
      <w:pPr>
        <w:spacing w:after="0"/>
        <w:ind w:left="5040"/>
        <w:rPr>
          <w:rFonts w:ascii="Arial" w:hAnsi="Arial" w:cs="Arial"/>
          <w:sz w:val="24"/>
          <w:szCs w:val="24"/>
        </w:rPr>
      </w:pPr>
    </w:p>
    <w:p w14:paraId="0D55D229" w14:textId="77777777" w:rsidR="006B4FDE" w:rsidRDefault="006B4FDE" w:rsidP="00C3175E">
      <w:pPr>
        <w:spacing w:after="0"/>
        <w:ind w:left="7200"/>
        <w:rPr>
          <w:rFonts w:ascii="Arial" w:hAnsi="Arial" w:cs="Arial"/>
          <w:sz w:val="24"/>
          <w:szCs w:val="24"/>
        </w:rPr>
      </w:pPr>
    </w:p>
    <w:p w14:paraId="3F94C681" w14:textId="0D5F583F" w:rsidR="006B4FDE" w:rsidRDefault="006B4FDE" w:rsidP="00C3175E">
      <w:pPr>
        <w:spacing w:after="0"/>
        <w:ind w:left="7200"/>
        <w:rPr>
          <w:rFonts w:ascii="Arial" w:hAnsi="Arial" w:cs="Arial"/>
          <w:sz w:val="24"/>
          <w:szCs w:val="24"/>
        </w:rPr>
      </w:pPr>
    </w:p>
    <w:p w14:paraId="36513218" w14:textId="1DC91B17" w:rsidR="006B4FDE" w:rsidRDefault="00B56E18" w:rsidP="00C3175E">
      <w:pPr>
        <w:spacing w:after="0"/>
        <w:ind w:left="7200"/>
        <w:rPr>
          <w:rFonts w:ascii="Arial" w:hAnsi="Arial" w:cs="Arial"/>
          <w:sz w:val="24"/>
          <w:szCs w:val="24"/>
        </w:rPr>
      </w:pPr>
      <w:r w:rsidRPr="00B56E1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2FB451" wp14:editId="1424F2CF">
                <wp:simplePos x="0" y="0"/>
                <wp:positionH relativeFrom="column">
                  <wp:posOffset>5363845</wp:posOffset>
                </wp:positionH>
                <wp:positionV relativeFrom="paragraph">
                  <wp:posOffset>54610</wp:posOffset>
                </wp:positionV>
                <wp:extent cx="11201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A112" w14:textId="51C8C962" w:rsidR="00B56E18" w:rsidRPr="00B56E18" w:rsidRDefault="00B56E18" w:rsidP="00B56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6E1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Ditandatangani</w:t>
                            </w:r>
                          </w:p>
                          <w:p w14:paraId="1EE295A3" w14:textId="42E1AC26" w:rsidR="00B56E18" w:rsidRPr="00B56E18" w:rsidRDefault="00B56E18" w:rsidP="00B56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56E1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Secara Elektronik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2FB4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2.35pt;margin-top:4.3pt;width:88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" filled="f" stroked="f">
                <v:textbox style="mso-fit-shape-to-text:t">
                  <w:txbxContent>
                    <w:p w14:paraId="59C5A112" w14:textId="51C8C962" w:rsidR="00B56E18" w:rsidRPr="00B56E18" w:rsidRDefault="00B56E18" w:rsidP="00B56E1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6E1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Ditandatangani</w:t>
                      </w:r>
                    </w:p>
                    <w:p w14:paraId="1EE295A3" w14:textId="42E1AC26" w:rsidR="00B56E18" w:rsidRPr="00B56E18" w:rsidRDefault="00B56E18" w:rsidP="00B56E1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B56E1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Secara Elektronik</w:t>
                      </w:r>
                    </w:p>
                  </w:txbxContent>
                </v:textbox>
              </v:shape>
            </w:pict>
          </mc:Fallback>
        </mc:AlternateContent>
      </w:r>
    </w:p>
    <w:p w14:paraId="4378F0BD" w14:textId="77777777" w:rsidR="006B4FDE" w:rsidRDefault="006B4FDE" w:rsidP="00C3175E">
      <w:pPr>
        <w:spacing w:after="0"/>
        <w:ind w:left="7200"/>
        <w:rPr>
          <w:rFonts w:ascii="Arial" w:hAnsi="Arial" w:cs="Arial"/>
          <w:sz w:val="24"/>
          <w:szCs w:val="24"/>
        </w:rPr>
      </w:pPr>
    </w:p>
    <w:p w14:paraId="67B61832" w14:textId="77777777" w:rsidR="006B4FDE" w:rsidRDefault="006B4FDE" w:rsidP="00C3175E">
      <w:pPr>
        <w:spacing w:after="0"/>
        <w:ind w:left="7200"/>
        <w:rPr>
          <w:rFonts w:ascii="Arial" w:hAnsi="Arial" w:cs="Arial"/>
          <w:sz w:val="24"/>
          <w:szCs w:val="24"/>
        </w:rPr>
      </w:pPr>
    </w:p>
    <w:p w14:paraId="1966564A" w14:textId="77777777" w:rsidR="00B46DD5" w:rsidRDefault="00051184" w:rsidP="00B46DD5">
      <w:pPr>
        <w:spacing w:after="0"/>
        <w:ind w:left="7200"/>
        <w:rPr>
          <w:rFonts w:ascii="Arial" w:hAnsi="Arial" w:cs="Arial"/>
          <w:sz w:val="24"/>
          <w:szCs w:val="24"/>
        </w:rPr>
      </w:pPr>
      <w:r w:rsidRPr="005929AE">
        <w:rPr>
          <w:rFonts w:ascii="Arial" w:hAnsi="Arial" w:cs="Arial"/>
          <w:sz w:val="24"/>
          <w:szCs w:val="24"/>
        </w:rPr>
        <w:t>Bambang Suprakto</w:t>
      </w:r>
    </w:p>
    <w:p w14:paraId="3F6F785E" w14:textId="024869BF" w:rsidR="00C3175E" w:rsidRDefault="00C3175E" w:rsidP="00B46DD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Tembusan</w:t>
      </w:r>
      <w:r w:rsidR="00B46D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14:paraId="406BC06E" w14:textId="545AE09D" w:rsidR="00051184" w:rsidRPr="00051184" w:rsidRDefault="000F4C95" w:rsidP="00686DE3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Sekretaris </w:t>
      </w:r>
      <w:r w:rsidR="00C3175E">
        <w:rPr>
          <w:rFonts w:ascii="Arial" w:hAnsi="Arial" w:cs="Arial"/>
          <w:sz w:val="24"/>
          <w:szCs w:val="24"/>
        </w:rPr>
        <w:t>BRSDM KP</w:t>
      </w:r>
    </w:p>
    <w:sectPr w:rsidR="00051184" w:rsidRPr="00051184" w:rsidSect="005929AE">
      <w:pgSz w:w="11906" w:h="16838"/>
      <w:pgMar w:top="1134" w:right="1134" w:bottom="89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06F1"/>
    <w:multiLevelType w:val="hybridMultilevel"/>
    <w:tmpl w:val="D99AA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E16"/>
    <w:multiLevelType w:val="hybridMultilevel"/>
    <w:tmpl w:val="D55CA6DE"/>
    <w:lvl w:ilvl="0" w:tplc="08090019">
      <w:start w:val="1"/>
      <w:numFmt w:val="lowerLetter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DEB50C2"/>
    <w:multiLevelType w:val="hybridMultilevel"/>
    <w:tmpl w:val="0B4E3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E3FAD"/>
    <w:multiLevelType w:val="hybridMultilevel"/>
    <w:tmpl w:val="0B4E35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2618068">
    <w:abstractNumId w:val="2"/>
  </w:num>
  <w:num w:numId="2" w16cid:durableId="1903444675">
    <w:abstractNumId w:val="3"/>
  </w:num>
  <w:num w:numId="3" w16cid:durableId="1059326963">
    <w:abstractNumId w:val="0"/>
  </w:num>
  <w:num w:numId="4" w16cid:durableId="145263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84"/>
    <w:rsid w:val="00051184"/>
    <w:rsid w:val="000A693D"/>
    <w:rsid w:val="000F2797"/>
    <w:rsid w:val="000F4C95"/>
    <w:rsid w:val="001353FD"/>
    <w:rsid w:val="00152819"/>
    <w:rsid w:val="00164864"/>
    <w:rsid w:val="001731E5"/>
    <w:rsid w:val="001B142B"/>
    <w:rsid w:val="002A09CD"/>
    <w:rsid w:val="002D2B04"/>
    <w:rsid w:val="00306229"/>
    <w:rsid w:val="00315E6B"/>
    <w:rsid w:val="00422237"/>
    <w:rsid w:val="005929AE"/>
    <w:rsid w:val="005A6234"/>
    <w:rsid w:val="005B2749"/>
    <w:rsid w:val="005D4AA7"/>
    <w:rsid w:val="00603291"/>
    <w:rsid w:val="00686DE3"/>
    <w:rsid w:val="006B4FDE"/>
    <w:rsid w:val="006C6651"/>
    <w:rsid w:val="007B4CA9"/>
    <w:rsid w:val="007C2D17"/>
    <w:rsid w:val="00814EEB"/>
    <w:rsid w:val="00825BB8"/>
    <w:rsid w:val="00A646D6"/>
    <w:rsid w:val="00A85C03"/>
    <w:rsid w:val="00A87FA4"/>
    <w:rsid w:val="00AF7E78"/>
    <w:rsid w:val="00B26628"/>
    <w:rsid w:val="00B37EC1"/>
    <w:rsid w:val="00B46DD5"/>
    <w:rsid w:val="00B56E18"/>
    <w:rsid w:val="00BD2123"/>
    <w:rsid w:val="00C3175E"/>
    <w:rsid w:val="00DF6ED5"/>
    <w:rsid w:val="00E15FD6"/>
    <w:rsid w:val="00ED4686"/>
    <w:rsid w:val="00EE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B1B8"/>
  <w15:chartTrackingRefBased/>
  <w15:docId w15:val="{E664E2EF-0D19-4C33-B4D5-BECF1348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84"/>
    <w:pPr>
      <w:ind w:left="720"/>
      <w:contextualSpacing/>
    </w:pPr>
  </w:style>
  <w:style w:type="table" w:styleId="TableGrid">
    <w:name w:val="Table Grid"/>
    <w:basedOn w:val="TableNormal"/>
    <w:uiPriority w:val="39"/>
    <w:rsid w:val="0005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keu.pusdik</dc:creator>
  <cp:keywords/>
  <dc:description/>
  <cp:lastModifiedBy>keu.pusdik</cp:lastModifiedBy>
  <cp:revision>2</cp:revision>
  <cp:lastPrinted>2023-01-06T08:41:00Z</cp:lastPrinted>
  <dcterms:created xsi:type="dcterms:W3CDTF">2023-04-03T06:05:00Z</dcterms:created>
  <dcterms:modified xsi:type="dcterms:W3CDTF">2023-04-03T06:05:00Z</dcterms:modified>
</cp:coreProperties>
</file>