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4FA0" w14:textId="2701DED2" w:rsidR="00FA2373" w:rsidRDefault="00467F47" w:rsidP="00467F47">
      <w:pPr>
        <w:pStyle w:val="Ttulo1"/>
        <w:jc w:val="center"/>
        <w:rPr>
          <w:lang w:val="es-ES"/>
        </w:rPr>
      </w:pPr>
      <w:r>
        <w:rPr>
          <w:lang w:val="es-ES"/>
        </w:rPr>
        <w:t xml:space="preserve">Manual de usuario </w:t>
      </w:r>
    </w:p>
    <w:p w14:paraId="0DCDEA92" w14:textId="5F824E8F" w:rsidR="00467F47" w:rsidRDefault="00467F47" w:rsidP="001A4A53">
      <w:pPr>
        <w:pStyle w:val="Ttulo2"/>
        <w:numPr>
          <w:ilvl w:val="0"/>
          <w:numId w:val="6"/>
        </w:numPr>
        <w:rPr>
          <w:lang w:val="es-ES"/>
        </w:rPr>
      </w:pPr>
      <w:r>
        <w:rPr>
          <w:lang w:val="es-ES"/>
        </w:rPr>
        <w:t>Instalar dependencias</w:t>
      </w:r>
    </w:p>
    <w:p w14:paraId="250C9E2A" w14:textId="48BF8363" w:rsidR="00467F47" w:rsidRDefault="00467F47" w:rsidP="001A4A53">
      <w:pPr>
        <w:pStyle w:val="Prrafodelista"/>
        <w:rPr>
          <w:lang w:val="es-ES"/>
        </w:rPr>
      </w:pPr>
      <w:r>
        <w:rPr>
          <w:lang w:val="es-ES"/>
        </w:rPr>
        <w:t>Para poder levantar el servicio, en primera instancia se deben de ejecutar los siguientes comandos para poder descargar las dependencias que se necesitan en este servidor, los comandos son los siguientes:</w:t>
      </w:r>
    </w:p>
    <w:p w14:paraId="76204E98" w14:textId="502C50BE" w:rsidR="00467F47" w:rsidRDefault="00467F47" w:rsidP="0053362C">
      <w:pPr>
        <w:pStyle w:val="Prrafodelista"/>
        <w:numPr>
          <w:ilvl w:val="0"/>
          <w:numId w:val="4"/>
        </w:numPr>
        <w:rPr>
          <w:lang w:val="es-ES"/>
        </w:rPr>
      </w:pPr>
      <w:proofErr w:type="spellStart"/>
      <w:r>
        <w:rPr>
          <w:lang w:val="es-ES"/>
        </w:rPr>
        <w:t>Go</w:t>
      </w:r>
      <w:proofErr w:type="spellEnd"/>
      <w:r>
        <w:rPr>
          <w:lang w:val="es-ES"/>
        </w:rPr>
        <w:t xml:space="preserve"> mod </w:t>
      </w:r>
      <w:proofErr w:type="spellStart"/>
      <w:r>
        <w:rPr>
          <w:lang w:val="es-ES"/>
        </w:rPr>
        <w:t>init</w:t>
      </w:r>
      <w:proofErr w:type="spellEnd"/>
    </w:p>
    <w:p w14:paraId="68CEB3A1" w14:textId="3EA575A0" w:rsidR="0053362C" w:rsidRDefault="00467F47" w:rsidP="00467F47">
      <w:pPr>
        <w:pStyle w:val="Prrafodelista"/>
        <w:ind w:left="1440"/>
        <w:rPr>
          <w:lang w:val="es-ES"/>
        </w:rPr>
      </w:pPr>
      <w:r>
        <w:rPr>
          <w:lang w:val="es-ES"/>
        </w:rPr>
        <w:t xml:space="preserve">Este comando </w:t>
      </w:r>
      <w:r w:rsidR="0053362C">
        <w:rPr>
          <w:lang w:val="es-ES"/>
        </w:rPr>
        <w:t>inicializa el proyecto como modulo, cuando se ejecuta este comando se crea un archivo llamando go.mod que es el que se encarga de llevar un registro de las dependencias.</w:t>
      </w:r>
    </w:p>
    <w:p w14:paraId="6C9E418E" w14:textId="77777777" w:rsidR="0053362C" w:rsidRDefault="0053362C" w:rsidP="00467F47">
      <w:pPr>
        <w:pStyle w:val="Prrafodelista"/>
        <w:ind w:left="1440"/>
        <w:rPr>
          <w:lang w:val="es-ES"/>
        </w:rPr>
      </w:pPr>
    </w:p>
    <w:p w14:paraId="666361B2" w14:textId="692D51D0" w:rsidR="0053362C" w:rsidRPr="0053362C" w:rsidRDefault="0053362C" w:rsidP="0053362C">
      <w:pPr>
        <w:pStyle w:val="Prrafodelista"/>
        <w:numPr>
          <w:ilvl w:val="0"/>
          <w:numId w:val="4"/>
        </w:numPr>
        <w:rPr>
          <w:lang w:val="es-ES"/>
        </w:rPr>
      </w:pPr>
      <w:proofErr w:type="spellStart"/>
      <w:r w:rsidRPr="0053362C">
        <w:rPr>
          <w:lang w:val="es-ES"/>
        </w:rPr>
        <w:t>Go</w:t>
      </w:r>
      <w:proofErr w:type="spellEnd"/>
      <w:r w:rsidRPr="0053362C">
        <w:rPr>
          <w:lang w:val="es-ES"/>
        </w:rPr>
        <w:t xml:space="preserve"> mod </w:t>
      </w:r>
      <w:proofErr w:type="spellStart"/>
      <w:r w:rsidRPr="0053362C">
        <w:rPr>
          <w:lang w:val="es-ES"/>
        </w:rPr>
        <w:t>tidy</w:t>
      </w:r>
      <w:proofErr w:type="spellEnd"/>
    </w:p>
    <w:p w14:paraId="6E1A156A" w14:textId="66F50C7F" w:rsidR="0053362C" w:rsidRDefault="0053362C" w:rsidP="001A4A53">
      <w:pPr>
        <w:pStyle w:val="Prrafodelista"/>
        <w:ind w:left="1440"/>
        <w:rPr>
          <w:lang w:val="es-ES"/>
        </w:rPr>
      </w:pPr>
      <w:r>
        <w:rPr>
          <w:lang w:val="es-ES"/>
        </w:rPr>
        <w:t xml:space="preserve">Este comando se encarga de instalar las dependencias que fueron listadas en el archivo generado a través del comando </w:t>
      </w:r>
      <w:proofErr w:type="spellStart"/>
      <w:r>
        <w:rPr>
          <w:lang w:val="es-ES"/>
        </w:rPr>
        <w:t>go</w:t>
      </w:r>
      <w:proofErr w:type="spellEnd"/>
      <w:r>
        <w:rPr>
          <w:lang w:val="es-ES"/>
        </w:rPr>
        <w:t xml:space="preserve"> mod </w:t>
      </w:r>
      <w:proofErr w:type="spellStart"/>
      <w:r>
        <w:rPr>
          <w:lang w:val="es-ES"/>
        </w:rPr>
        <w:t>init</w:t>
      </w:r>
      <w:proofErr w:type="spellEnd"/>
      <w:r>
        <w:rPr>
          <w:lang w:val="es-ES"/>
        </w:rPr>
        <w:t>.</w:t>
      </w:r>
    </w:p>
    <w:p w14:paraId="61ED5294" w14:textId="6885EDED" w:rsidR="001A4A53" w:rsidRDefault="001A4A53" w:rsidP="001A4A53">
      <w:pPr>
        <w:pStyle w:val="Prrafodelista"/>
        <w:ind w:left="1440"/>
        <w:rPr>
          <w:lang w:val="es-ES"/>
        </w:rPr>
      </w:pPr>
    </w:p>
    <w:p w14:paraId="75058818" w14:textId="68E76A65" w:rsidR="001A4A53" w:rsidRDefault="001A4A53" w:rsidP="001A4A53">
      <w:pPr>
        <w:pStyle w:val="Ttulo2"/>
        <w:numPr>
          <w:ilvl w:val="0"/>
          <w:numId w:val="6"/>
        </w:numPr>
        <w:rPr>
          <w:lang w:val="es-ES"/>
        </w:rPr>
      </w:pPr>
      <w:r>
        <w:rPr>
          <w:lang w:val="es-ES"/>
        </w:rPr>
        <w:t>Levantar Servidor</w:t>
      </w:r>
    </w:p>
    <w:p w14:paraId="579CD0D5" w14:textId="3973C026" w:rsidR="001A4A53" w:rsidRDefault="001A4A53" w:rsidP="001A4A53">
      <w:pPr>
        <w:rPr>
          <w:lang w:val="es-ES"/>
        </w:rPr>
      </w:pPr>
      <w:r>
        <w:rPr>
          <w:lang w:val="es-ES"/>
        </w:rPr>
        <w:tab/>
        <w:t xml:space="preserve">El servidor es muy fácil de poder levantarlo, solo se debe de dirigir a la carpeta contenedora del archivo </w:t>
      </w:r>
      <w:r>
        <w:rPr>
          <w:lang w:val="es-ES"/>
        </w:rPr>
        <w:tab/>
        <w:t>“</w:t>
      </w:r>
      <w:proofErr w:type="spellStart"/>
      <w:r>
        <w:rPr>
          <w:lang w:val="es-ES"/>
        </w:rPr>
        <w:t>main.go</w:t>
      </w:r>
      <w:proofErr w:type="spellEnd"/>
      <w:r>
        <w:rPr>
          <w:lang w:val="es-ES"/>
        </w:rPr>
        <w:t>”  y abrir una terminal desde allí, como se observa en la siguiente imagen:</w:t>
      </w:r>
    </w:p>
    <w:p w14:paraId="57165AE3" w14:textId="289F4773" w:rsidR="001A4A53" w:rsidRDefault="001A4A53" w:rsidP="001A4A53">
      <w:pPr>
        <w:jc w:val="center"/>
        <w:rPr>
          <w:lang w:val="es-ES"/>
        </w:rPr>
      </w:pPr>
      <w:r>
        <w:rPr>
          <w:noProof/>
        </w:rPr>
        <w:drawing>
          <wp:inline distT="0" distB="0" distL="0" distR="0" wp14:anchorId="57FFBF7E" wp14:editId="68980C92">
            <wp:extent cx="5472752" cy="1751787"/>
            <wp:effectExtent l="0" t="0" r="0" b="127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a:blip r:embed="rId5"/>
                    <a:stretch>
                      <a:fillRect/>
                    </a:stretch>
                  </pic:blipFill>
                  <pic:spPr>
                    <a:xfrm>
                      <a:off x="0" y="0"/>
                      <a:ext cx="5494351" cy="1758701"/>
                    </a:xfrm>
                    <a:prstGeom prst="rect">
                      <a:avLst/>
                    </a:prstGeom>
                  </pic:spPr>
                </pic:pic>
              </a:graphicData>
            </a:graphic>
          </wp:inline>
        </w:drawing>
      </w:r>
    </w:p>
    <w:p w14:paraId="0184D1DC" w14:textId="5BAFEC24" w:rsidR="001A4A53" w:rsidRDefault="001A4A53" w:rsidP="001A4A53">
      <w:pPr>
        <w:jc w:val="center"/>
        <w:rPr>
          <w:sz w:val="16"/>
          <w:szCs w:val="16"/>
          <w:lang w:val="es-ES"/>
        </w:rPr>
      </w:pPr>
      <w:r>
        <w:rPr>
          <w:sz w:val="16"/>
          <w:szCs w:val="16"/>
          <w:lang w:val="es-ES"/>
        </w:rPr>
        <w:t xml:space="preserve">Imagen de referencia al </w:t>
      </w:r>
      <w:proofErr w:type="spellStart"/>
      <w:r>
        <w:rPr>
          <w:sz w:val="16"/>
          <w:szCs w:val="16"/>
          <w:lang w:val="es-ES"/>
        </w:rPr>
        <w:t>achivo</w:t>
      </w:r>
      <w:proofErr w:type="spellEnd"/>
      <w:r>
        <w:rPr>
          <w:sz w:val="16"/>
          <w:szCs w:val="16"/>
          <w:lang w:val="es-ES"/>
        </w:rPr>
        <w:t xml:space="preserve"> </w:t>
      </w:r>
      <w:proofErr w:type="spellStart"/>
      <w:r>
        <w:rPr>
          <w:sz w:val="16"/>
          <w:szCs w:val="16"/>
          <w:lang w:val="es-ES"/>
        </w:rPr>
        <w:t>main.go</w:t>
      </w:r>
      <w:proofErr w:type="spellEnd"/>
    </w:p>
    <w:p w14:paraId="07031AD7" w14:textId="7FE48DC3" w:rsidR="00592C30" w:rsidRDefault="00592C30" w:rsidP="001A4A53">
      <w:pPr>
        <w:jc w:val="center"/>
        <w:rPr>
          <w:sz w:val="16"/>
          <w:szCs w:val="16"/>
          <w:lang w:val="es-ES"/>
        </w:rPr>
      </w:pPr>
      <w:r>
        <w:rPr>
          <w:noProof/>
        </w:rPr>
        <w:drawing>
          <wp:inline distT="0" distB="0" distL="0" distR="0" wp14:anchorId="56A9A3F2" wp14:editId="71BAFF0E">
            <wp:extent cx="6858000" cy="1569492"/>
            <wp:effectExtent l="0" t="0" r="0" b="0"/>
            <wp:docPr id="2" name="Imagen 2"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con confianza media"/>
                    <pic:cNvPicPr/>
                  </pic:nvPicPr>
                  <pic:blipFill>
                    <a:blip r:embed="rId6"/>
                    <a:stretch>
                      <a:fillRect/>
                    </a:stretch>
                  </pic:blipFill>
                  <pic:spPr>
                    <a:xfrm>
                      <a:off x="0" y="0"/>
                      <a:ext cx="6884526" cy="1575563"/>
                    </a:xfrm>
                    <a:prstGeom prst="rect">
                      <a:avLst/>
                    </a:prstGeom>
                  </pic:spPr>
                </pic:pic>
              </a:graphicData>
            </a:graphic>
          </wp:inline>
        </w:drawing>
      </w:r>
    </w:p>
    <w:p w14:paraId="7E1F6394" w14:textId="0C79E08B" w:rsidR="00592C30" w:rsidRDefault="00592C30" w:rsidP="001A4A53">
      <w:pPr>
        <w:jc w:val="center"/>
        <w:rPr>
          <w:sz w:val="16"/>
          <w:szCs w:val="16"/>
          <w:lang w:val="es-ES"/>
        </w:rPr>
      </w:pPr>
      <w:r>
        <w:rPr>
          <w:sz w:val="16"/>
          <w:szCs w:val="16"/>
          <w:lang w:val="es-ES"/>
        </w:rPr>
        <w:t xml:space="preserve">Se accede desde consola a la ruta del archivo </w:t>
      </w:r>
      <w:proofErr w:type="spellStart"/>
      <w:r>
        <w:rPr>
          <w:sz w:val="16"/>
          <w:szCs w:val="16"/>
          <w:lang w:val="es-ES"/>
        </w:rPr>
        <w:t>main</w:t>
      </w:r>
      <w:proofErr w:type="spellEnd"/>
      <w:r>
        <w:rPr>
          <w:noProof/>
        </w:rPr>
        <w:drawing>
          <wp:inline distT="0" distB="0" distL="0" distR="0" wp14:anchorId="4DC26A6F" wp14:editId="4F0BA305">
            <wp:extent cx="6858000" cy="139700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6858000" cy="1397000"/>
                    </a:xfrm>
                    <a:prstGeom prst="rect">
                      <a:avLst/>
                    </a:prstGeom>
                  </pic:spPr>
                </pic:pic>
              </a:graphicData>
            </a:graphic>
          </wp:inline>
        </w:drawing>
      </w:r>
    </w:p>
    <w:p w14:paraId="3AA7F349" w14:textId="3FD38595" w:rsidR="00592C30" w:rsidRDefault="00592C30" w:rsidP="001A4A53">
      <w:pPr>
        <w:jc w:val="center"/>
        <w:rPr>
          <w:sz w:val="16"/>
          <w:szCs w:val="16"/>
          <w:lang w:val="es-ES"/>
        </w:rPr>
      </w:pPr>
      <w:r>
        <w:rPr>
          <w:sz w:val="16"/>
          <w:szCs w:val="16"/>
          <w:lang w:val="es-ES"/>
        </w:rPr>
        <w:t xml:space="preserve">Se </w:t>
      </w:r>
      <w:proofErr w:type="spellStart"/>
      <w:r>
        <w:rPr>
          <w:sz w:val="16"/>
          <w:szCs w:val="16"/>
          <w:lang w:val="es-ES"/>
        </w:rPr>
        <w:t>ingesa</w:t>
      </w:r>
      <w:proofErr w:type="spellEnd"/>
      <w:r>
        <w:rPr>
          <w:sz w:val="16"/>
          <w:szCs w:val="16"/>
          <w:lang w:val="es-ES"/>
        </w:rPr>
        <w:t xml:space="preserve"> el comando </w:t>
      </w:r>
      <w:proofErr w:type="spellStart"/>
      <w:r>
        <w:rPr>
          <w:sz w:val="16"/>
          <w:szCs w:val="16"/>
          <w:lang w:val="es-ES"/>
        </w:rPr>
        <w:t>go</w:t>
      </w:r>
      <w:proofErr w:type="spellEnd"/>
      <w:r>
        <w:rPr>
          <w:sz w:val="16"/>
          <w:szCs w:val="16"/>
          <w:lang w:val="es-ES"/>
        </w:rPr>
        <w:t xml:space="preserve"> run </w:t>
      </w:r>
      <w:proofErr w:type="spellStart"/>
      <w:r>
        <w:rPr>
          <w:sz w:val="16"/>
          <w:szCs w:val="16"/>
          <w:lang w:val="es-ES"/>
        </w:rPr>
        <w:t>main.go</w:t>
      </w:r>
      <w:proofErr w:type="spellEnd"/>
    </w:p>
    <w:p w14:paraId="30B87767" w14:textId="2FC96ED4" w:rsidR="00592C30" w:rsidRDefault="00592C30" w:rsidP="001A4A53">
      <w:pPr>
        <w:jc w:val="center"/>
        <w:rPr>
          <w:sz w:val="16"/>
          <w:szCs w:val="16"/>
          <w:lang w:val="es-ES"/>
        </w:rPr>
      </w:pPr>
    </w:p>
    <w:p w14:paraId="5DAD8EA2" w14:textId="77A4B5B5" w:rsidR="00592C30" w:rsidRDefault="00592C30" w:rsidP="001A4A53">
      <w:pPr>
        <w:jc w:val="center"/>
        <w:rPr>
          <w:sz w:val="16"/>
          <w:szCs w:val="16"/>
          <w:lang w:val="es-ES"/>
        </w:rPr>
      </w:pPr>
      <w:r>
        <w:rPr>
          <w:noProof/>
        </w:rPr>
        <w:lastRenderedPageBreak/>
        <w:drawing>
          <wp:inline distT="0" distB="0" distL="0" distR="0" wp14:anchorId="46835E27" wp14:editId="2E57C170">
            <wp:extent cx="6858000" cy="1179830"/>
            <wp:effectExtent l="0" t="0" r="0" b="1270"/>
            <wp:docPr id="4" name="Imagen 4" descr="Text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Escala de tiempo&#10;&#10;Descripción generada automáticamente"/>
                    <pic:cNvPicPr/>
                  </pic:nvPicPr>
                  <pic:blipFill>
                    <a:blip r:embed="rId8"/>
                    <a:stretch>
                      <a:fillRect/>
                    </a:stretch>
                  </pic:blipFill>
                  <pic:spPr>
                    <a:xfrm>
                      <a:off x="0" y="0"/>
                      <a:ext cx="6858000" cy="1179830"/>
                    </a:xfrm>
                    <a:prstGeom prst="rect">
                      <a:avLst/>
                    </a:prstGeom>
                  </pic:spPr>
                </pic:pic>
              </a:graphicData>
            </a:graphic>
          </wp:inline>
        </w:drawing>
      </w:r>
    </w:p>
    <w:p w14:paraId="04DBE0A9" w14:textId="229B5D2D" w:rsidR="00592C30" w:rsidRDefault="00592C30" w:rsidP="001A4A53">
      <w:pPr>
        <w:jc w:val="center"/>
        <w:rPr>
          <w:sz w:val="16"/>
          <w:szCs w:val="16"/>
          <w:lang w:val="es-ES"/>
        </w:rPr>
      </w:pPr>
      <w:r>
        <w:rPr>
          <w:sz w:val="16"/>
          <w:szCs w:val="16"/>
          <w:lang w:val="es-ES"/>
        </w:rPr>
        <w:t xml:space="preserve">Si todo salió bien, se debe observar el mensaje indicando la conexión exitosa a </w:t>
      </w:r>
      <w:proofErr w:type="spellStart"/>
      <w:r>
        <w:rPr>
          <w:sz w:val="16"/>
          <w:szCs w:val="16"/>
          <w:lang w:val="es-ES"/>
        </w:rPr>
        <w:t>mysql</w:t>
      </w:r>
      <w:proofErr w:type="spellEnd"/>
      <w:r>
        <w:rPr>
          <w:sz w:val="16"/>
          <w:szCs w:val="16"/>
          <w:lang w:val="es-ES"/>
        </w:rPr>
        <w:t xml:space="preserve"> y el servidor en el puerto 8000</w:t>
      </w:r>
    </w:p>
    <w:p w14:paraId="3D524098" w14:textId="1784D85E" w:rsidR="00ED4BF1" w:rsidRDefault="00ED4BF1" w:rsidP="001A4A53">
      <w:pPr>
        <w:jc w:val="center"/>
        <w:rPr>
          <w:sz w:val="16"/>
          <w:szCs w:val="16"/>
          <w:lang w:val="es-ES"/>
        </w:rPr>
      </w:pPr>
    </w:p>
    <w:p w14:paraId="5E6D5D1F" w14:textId="6864F0EB" w:rsidR="00ED4BF1" w:rsidRDefault="00ED4BF1" w:rsidP="00ED4BF1">
      <w:pPr>
        <w:pStyle w:val="Ttulo2"/>
        <w:numPr>
          <w:ilvl w:val="0"/>
          <w:numId w:val="6"/>
        </w:numPr>
        <w:rPr>
          <w:lang w:val="es-ES"/>
        </w:rPr>
      </w:pPr>
      <w:r>
        <w:rPr>
          <w:lang w:val="es-ES"/>
        </w:rPr>
        <w:t>Visualizar Reportes:</w:t>
      </w:r>
    </w:p>
    <w:p w14:paraId="037B5D89" w14:textId="1B286C7D" w:rsidR="00ED4BF1" w:rsidRDefault="00ED4BF1" w:rsidP="00ED4BF1">
      <w:pPr>
        <w:rPr>
          <w:lang w:val="es-ES"/>
        </w:rPr>
      </w:pPr>
      <w:r>
        <w:rPr>
          <w:lang w:val="es-ES"/>
        </w:rPr>
        <w:t xml:space="preserve">       Para visualizar los reportes basta con tener un cliente como </w:t>
      </w:r>
      <w:proofErr w:type="spellStart"/>
      <w:r>
        <w:rPr>
          <w:lang w:val="es-ES"/>
        </w:rPr>
        <w:t>postman</w:t>
      </w:r>
      <w:proofErr w:type="spellEnd"/>
      <w:r>
        <w:rPr>
          <w:lang w:val="es-ES"/>
        </w:rPr>
        <w:t xml:space="preserve"> o incluso desde el navegador web, e ingresar la ruta correspondiente. </w:t>
      </w:r>
      <w:r w:rsidR="00F42ED4">
        <w:rPr>
          <w:lang w:val="es-ES"/>
        </w:rPr>
        <w:t>Esta aplicación</w:t>
      </w:r>
      <w:r>
        <w:rPr>
          <w:lang w:val="es-ES"/>
        </w:rPr>
        <w:t xml:space="preserve"> cuenta con 10 reportes los cuales se pueden observar </w:t>
      </w:r>
      <w:r w:rsidR="00F42ED4">
        <w:rPr>
          <w:lang w:val="es-ES"/>
        </w:rPr>
        <w:t>con la ruta:</w:t>
      </w:r>
    </w:p>
    <w:p w14:paraId="75FEDAB1" w14:textId="22654DF1" w:rsidR="00F42ED4" w:rsidRDefault="00F42ED4" w:rsidP="00ED4BF1">
      <w:pPr>
        <w:rPr>
          <w:lang w:val="es-ES"/>
        </w:rPr>
      </w:pPr>
      <w:r>
        <w:rPr>
          <w:lang w:val="es-ES"/>
        </w:rPr>
        <w:t>Localhost:8000/1 (el numero 1 corresponde al numero de reporte, por lo que, si se quiere acceder al reporte 5, únicamente se cambia /5 y así respectivamente para cada ruta).</w:t>
      </w:r>
    </w:p>
    <w:p w14:paraId="6E17D46E" w14:textId="0B602EBC" w:rsidR="00F42ED4" w:rsidRDefault="00F42ED4" w:rsidP="00ED4BF1">
      <w:pPr>
        <w:rPr>
          <w:lang w:val="es-ES"/>
        </w:rPr>
      </w:pPr>
      <w:r>
        <w:rPr>
          <w:noProof/>
        </w:rPr>
        <w:drawing>
          <wp:inline distT="0" distB="0" distL="0" distR="0" wp14:anchorId="31C98F7C" wp14:editId="6BF79204">
            <wp:extent cx="6858000" cy="29819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981960"/>
                    </a:xfrm>
                    <a:prstGeom prst="rect">
                      <a:avLst/>
                    </a:prstGeom>
                  </pic:spPr>
                </pic:pic>
              </a:graphicData>
            </a:graphic>
          </wp:inline>
        </w:drawing>
      </w:r>
    </w:p>
    <w:p w14:paraId="03ED8F68" w14:textId="311E03D1" w:rsidR="00F42ED4" w:rsidRDefault="00F42ED4" w:rsidP="00F42ED4">
      <w:pPr>
        <w:jc w:val="center"/>
        <w:rPr>
          <w:sz w:val="16"/>
          <w:szCs w:val="16"/>
          <w:lang w:val="es-ES"/>
        </w:rPr>
      </w:pPr>
      <w:r>
        <w:rPr>
          <w:sz w:val="16"/>
          <w:szCs w:val="16"/>
          <w:lang w:val="es-ES"/>
        </w:rPr>
        <w:t xml:space="preserve">Reporte visualizado desde </w:t>
      </w:r>
      <w:proofErr w:type="spellStart"/>
      <w:r>
        <w:rPr>
          <w:sz w:val="16"/>
          <w:szCs w:val="16"/>
          <w:lang w:val="es-ES"/>
        </w:rPr>
        <w:t>thunderclient</w:t>
      </w:r>
      <w:proofErr w:type="spellEnd"/>
    </w:p>
    <w:p w14:paraId="67853187" w14:textId="5D8FFC53" w:rsidR="00F42ED4" w:rsidRDefault="00F42ED4" w:rsidP="00F42ED4">
      <w:pPr>
        <w:jc w:val="center"/>
        <w:rPr>
          <w:sz w:val="16"/>
          <w:szCs w:val="16"/>
          <w:lang w:val="es-ES"/>
        </w:rPr>
      </w:pPr>
      <w:r>
        <w:rPr>
          <w:noProof/>
        </w:rPr>
        <w:drawing>
          <wp:inline distT="0" distB="0" distL="0" distR="0" wp14:anchorId="32DB5931" wp14:editId="4B5D83A4">
            <wp:extent cx="6858000" cy="2573655"/>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0"/>
                    <a:stretch>
                      <a:fillRect/>
                    </a:stretch>
                  </pic:blipFill>
                  <pic:spPr>
                    <a:xfrm>
                      <a:off x="0" y="0"/>
                      <a:ext cx="6858000" cy="2573655"/>
                    </a:xfrm>
                    <a:prstGeom prst="rect">
                      <a:avLst/>
                    </a:prstGeom>
                  </pic:spPr>
                </pic:pic>
              </a:graphicData>
            </a:graphic>
          </wp:inline>
        </w:drawing>
      </w:r>
    </w:p>
    <w:p w14:paraId="7420F656" w14:textId="6266377F" w:rsidR="001A4A53" w:rsidRPr="003A41C8" w:rsidRDefault="00F42ED4" w:rsidP="003A41C8">
      <w:pPr>
        <w:ind w:left="708" w:hanging="708"/>
        <w:jc w:val="center"/>
        <w:rPr>
          <w:sz w:val="16"/>
          <w:szCs w:val="16"/>
          <w:lang w:val="es-ES"/>
        </w:rPr>
      </w:pPr>
      <w:r>
        <w:rPr>
          <w:sz w:val="16"/>
          <w:szCs w:val="16"/>
          <w:lang w:val="es-ES"/>
        </w:rPr>
        <w:t>Desde navegador Firefox</w:t>
      </w:r>
    </w:p>
    <w:sectPr w:rsidR="001A4A53" w:rsidRPr="003A41C8" w:rsidSect="00467F4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1CF5"/>
    <w:multiLevelType w:val="hybridMultilevel"/>
    <w:tmpl w:val="0E64771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9A9100F"/>
    <w:multiLevelType w:val="hybridMultilevel"/>
    <w:tmpl w:val="702CA56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7534915"/>
    <w:multiLevelType w:val="hybridMultilevel"/>
    <w:tmpl w:val="6AE09382"/>
    <w:lvl w:ilvl="0" w:tplc="100A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4B646D36"/>
    <w:multiLevelType w:val="hybridMultilevel"/>
    <w:tmpl w:val="86A26564"/>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4" w15:restartNumberingAfterBreak="0">
    <w:nsid w:val="54313146"/>
    <w:multiLevelType w:val="hybridMultilevel"/>
    <w:tmpl w:val="029A340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66F33E0F"/>
    <w:multiLevelType w:val="hybridMultilevel"/>
    <w:tmpl w:val="2250D554"/>
    <w:lvl w:ilvl="0" w:tplc="100A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46288753">
    <w:abstractNumId w:val="1"/>
  </w:num>
  <w:num w:numId="2" w16cid:durableId="921643982">
    <w:abstractNumId w:val="3"/>
  </w:num>
  <w:num w:numId="3" w16cid:durableId="1318461862">
    <w:abstractNumId w:val="0"/>
  </w:num>
  <w:num w:numId="4" w16cid:durableId="86274015">
    <w:abstractNumId w:val="5"/>
  </w:num>
  <w:num w:numId="5" w16cid:durableId="1990868119">
    <w:abstractNumId w:val="2"/>
  </w:num>
  <w:num w:numId="6" w16cid:durableId="7552457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47"/>
    <w:rsid w:val="001A4A53"/>
    <w:rsid w:val="003A41C8"/>
    <w:rsid w:val="00467F47"/>
    <w:rsid w:val="0053362C"/>
    <w:rsid w:val="00592C30"/>
    <w:rsid w:val="00ED4BF1"/>
    <w:rsid w:val="00F42ED4"/>
    <w:rsid w:val="00FA237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39C7"/>
  <w15:chartTrackingRefBased/>
  <w15:docId w15:val="{ABADCA98-1566-4CE7-8387-9AD315EF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7F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67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7F4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67F4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67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236</Words>
  <Characters>1304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Montenegro</dc:creator>
  <cp:keywords/>
  <dc:description/>
  <cp:lastModifiedBy>Edin Montenegro</cp:lastModifiedBy>
  <cp:revision>3</cp:revision>
  <dcterms:created xsi:type="dcterms:W3CDTF">2022-09-14T05:00:00Z</dcterms:created>
  <dcterms:modified xsi:type="dcterms:W3CDTF">2022-09-14T05:25:00Z</dcterms:modified>
</cp:coreProperties>
</file>