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Some of the following information was taken from an article written by Corey Lyons for the Valley Times. The article appeared in Local / Bay section of the April 7, 1997 paper. The photograph was taken by Doug Duran from the Valley Times.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Jeff Backstrom, age 60, is a twelve year resident of Pleasanton. His hobby involves converting fallen trees and discarded pieces of wood into beautiful works of art. "His current creation, a scale model of the Arroyo Del Valle, will be used by the city to educate elementary school children on the importance of keeping streams and creeks clean. Backstrom, who retired after a forty year career in the carpentry business, said the estimated 80 hour project will give children a hands-on look at the city's water channels.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four foot by four foot sheet of plywood supports the scale model of a portion of the Arroyo Del Valle. Replicas of key landmarks, like the Pleasanton Hotel, Main street bridge, and the railroad trestle, are included. Storm drain culverts that carry material to the Arroyo are identified. This model will enable students to understand why pouring toxics into storm drains could cause damage to the Arroyo, the Bay, and the ocean.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Efforts like these help the Pleasanton community to understand and appreciate the value of it's few remaining natural resources. It is our belief that the efforts of Jeff Backstrom and others like him will help to insure that Pleasanton's next generation can enjoy some of the most important attributes of Amador Valley.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