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74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Interesting stories about the Arroyo Del Valle!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Due to El Nino driven rains, high water levels, and extreme channel scouring by winter runoff, performing research projects in the Spring of 1998 was not possible. Trips to the Arroyo took place between the many rain storms but no long term projects were undertaken by Biology students. Water levels were high and made it difficult to determine the abundance of aquatic specimens. Few frogs and crayfish were observed. Mosquito fish were abundant in the calm pools of water. Algae did not become abundant until late May. The shape of the creek had been noticeably changed by the high runoff. Students were disappointed and continued to express their discontent with the weather imposed restriction from the Creek study site. It was dissapointing that significant studies could not be performed to compare diversity of organisms in Spring of 1997 to Spring of 1998.</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bl>
            <w:tblPr>
              <w:tblStyle w:val="Table3"/>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