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15.0" w:type="dxa"/>
        <w:jc w:val="left"/>
        <w:tblInd w:w="0.0" w:type="pct"/>
        <w:tblLayout w:type="fixed"/>
        <w:tblLook w:val="0600"/>
      </w:tblPr>
      <w:tblGrid>
        <w:gridCol w:w="855"/>
        <w:gridCol w:w="3960"/>
        <w:tblGridChange w:id="0">
          <w:tblGrid>
            <w:gridCol w:w="855"/>
            <w:gridCol w:w="39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Argiope - Garden Spider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1.199999999999" w:type="dxa"/>
        <w:jc w:val="left"/>
        <w:tblInd w:w="75.0" w:type="pct"/>
        <w:tblLayout w:type="fixed"/>
        <w:tblLook w:val="0600"/>
      </w:tblPr>
      <w:tblGrid>
        <w:gridCol w:w="3888.448442906574"/>
        <w:gridCol w:w="4722.751557093426"/>
        <w:tblGridChange w:id="0">
          <w:tblGrid>
            <w:gridCol w:w="3888.448442906574"/>
            <w:gridCol w:w="4722.751557093426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Interesting Factoids: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large variety of spiders can be found in and around the creek area. This spider is the common garden spider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Argiope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It was found in the eucalyptus leaves at </w:t>
            </w: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creek site 5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. Argiope forms rather large webs in branches where breezes are common.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738.448442906574" w:type="dxa"/>
              <w:jc w:val="left"/>
              <w:tblLayout w:type="fixed"/>
              <w:tblLook w:val="0600"/>
            </w:tblPr>
            <w:tblGrid>
              <w:gridCol w:w="485.99829757785466"/>
              <w:gridCol w:w="3252.4501453287194"/>
              <w:tblGridChange w:id="0">
                <w:tblGrid>
                  <w:gridCol w:w="485.99829757785466"/>
                  <w:gridCol w:w="3252.450145328719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738.448442906574" w:type="dxa"/>
              <w:jc w:val="left"/>
              <w:tblLayout w:type="fixed"/>
              <w:tblLook w:val="0600"/>
            </w:tblPr>
            <w:tblGrid>
              <w:gridCol w:w="690"/>
              <w:gridCol w:w="3048.448442906574"/>
              <w:tblGridChange w:id="0">
                <w:tblGrid>
                  <w:gridCol w:w="690"/>
                  <w:gridCol w:w="3048.44844290657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Locations found in Arroyo Del Valle: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Site 5, 10, 12 - in areas of dense vegetation (trees, shrubs, arrundo):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lickmap/f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