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15.0" w:type="dxa"/>
        <w:jc w:val="left"/>
        <w:tblInd w:w="0.0" w:type="pct"/>
        <w:tblLayout w:type="fixed"/>
        <w:tblLook w:val="0600"/>
      </w:tblPr>
      <w:tblGrid>
        <w:gridCol w:w="855"/>
        <w:gridCol w:w="3960"/>
        <w:tblGridChange w:id="0">
          <w:tblGrid>
            <w:gridCol w:w="855"/>
            <w:gridCol w:w="39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Tiger Swallowtail</w:t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50.0" w:type="dxa"/>
        <w:jc w:val="left"/>
        <w:tblInd w:w="75.0" w:type="pct"/>
        <w:tblLayout w:type="fixed"/>
        <w:tblLook w:val="0600"/>
      </w:tblPr>
      <w:tblGrid>
        <w:gridCol w:w="3795"/>
        <w:gridCol w:w="4755"/>
        <w:tblGridChange w:id="0">
          <w:tblGrid>
            <w:gridCol w:w="3795"/>
            <w:gridCol w:w="475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Interesting Factoids: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Tiger Swallowtail larva become common in the spring. Eggs are laid on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anise</w:t>
              </w:r>
            </w:hyperlink>
            <w:r w:rsidDel="00000000" w:rsidR="00000000" w:rsidRPr="00000000">
              <w:rPr>
                <w:rtl w:val="0"/>
              </w:rPr>
              <w:t xml:space="preserve"> plants (wild liccorice) and develop into a catepillar that feeds ravenouslyon on the leaves and flowers of the anise plant. Growth is rapid if on a healthy plant.Egg to adult can be complete in three weeks.We raised three catepillars to adult in Mr. Thiel's classroom. The adults feed on nectar from a variety of wildflowers.Anise can be found all along the South facing hillside of the creek channel.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45.0" w:type="dxa"/>
              <w:jc w:val="left"/>
              <w:tblLayout w:type="fixed"/>
              <w:tblLook w:val="0600"/>
            </w:tblPr>
            <w:tblGrid>
              <w:gridCol w:w="473.85"/>
              <w:gridCol w:w="3171.15"/>
              <w:tblGridChange w:id="0">
                <w:tblGrid>
                  <w:gridCol w:w="473.85"/>
                  <w:gridCol w:w="3171.1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45.0" w:type="dxa"/>
              <w:jc w:val="left"/>
              <w:tblLayout w:type="fixed"/>
              <w:tblLook w:val="0600"/>
            </w:tblPr>
            <w:tblGrid>
              <w:gridCol w:w="540"/>
              <w:gridCol w:w="3105"/>
              <w:tblGridChange w:id="0">
                <w:tblGrid>
                  <w:gridCol w:w="540"/>
                  <w:gridCol w:w="310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Other Tiger Swallowtail Pictures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Locations found in Arroyo Del Valle: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Relatively common in the anise around sites 1,3,7,11,14: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erbs/anise.html" TargetMode="External"/><Relationship Id="rId7" Type="http://schemas.openxmlformats.org/officeDocument/2006/relationships/hyperlink" Target="http://docs.google.com/tswalo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