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Amphipod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Crustacea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Amphipoda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Amphipods are small shrimp like crustaceans and are most often collected when using the plankton nets. They tend to be most abundant in the late Spring through the early Fall. The specimen above was photographed using the flex cam attached to a microscope set at 100 magnification. The green internal coloration suggests to us that this species is likely to graze on algae. Their curled lateraly flattened bodies make identifying these organisms a fairly easy task.</w:t>
                  </w:r>
                  <w:hyperlink r:id="rId6">
                    <w:r w:rsidDel="00000000" w:rsidR="00000000" w:rsidRPr="00000000">
                      <w:rPr>
                        <w:color w:val="0000ee"/>
                        <w:sz w:val="20"/>
                        <w:szCs w:val="20"/>
                        <w:u w:val="single"/>
                        <w:rtl w:val="0"/>
                      </w:rPr>
                      <w:t xml:space="preserve"> Click here</w:t>
                    </w:r>
                  </w:hyperlink>
                  <w:r w:rsidDel="00000000" w:rsidR="00000000" w:rsidRPr="00000000">
                    <w:rPr>
                      <w:sz w:val="20"/>
                      <w:szCs w:val="20"/>
                      <w:rtl w:val="0"/>
                    </w:rPr>
                    <w:t xml:space="preserve"> to view the amphipod moving in a depression slide.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rthro/images/amphipod.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