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5.0" w:type="dxa"/>
        <w:jc w:val="left"/>
        <w:tblInd w:w="0.0" w:type="pct"/>
        <w:tblLayout w:type="fixed"/>
        <w:tblLook w:val="0600"/>
      </w:tblPr>
      <w:tblGrid>
        <w:gridCol w:w="855"/>
        <w:gridCol w:w="3960"/>
        <w:tblGridChange w:id="0">
          <w:tblGrid>
            <w:gridCol w:w="855"/>
            <w:gridCol w:w="3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Thimbleberry</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8611.2" w:type="dxa"/>
        <w:jc w:val="left"/>
        <w:tblInd w:w="75.0" w:type="pct"/>
        <w:tblLayout w:type="fixed"/>
        <w:tblLook w:val="0600"/>
      </w:tblPr>
      <w:tblGrid>
        <w:gridCol w:w="3688.555414012739"/>
        <w:gridCol w:w="4922.644585987262"/>
        <w:tblGridChange w:id="0">
          <w:tblGrid>
            <w:gridCol w:w="3688.555414012739"/>
            <w:gridCol w:w="4922.644585987262"/>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Interesting Factoids: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Rubus parviflorus</w:t>
            </w:r>
            <w:r w:rsidDel="00000000" w:rsidR="00000000" w:rsidRPr="00000000">
              <w:rPr>
                <w:sz w:val="28"/>
                <w:szCs w:val="28"/>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Western Thimbleberry a dicot in the family Rosaceae, is a vine or shrub that is native to California. Ther are fairly common in wetlands and along waterways. They can be found along the bank of the creek fairly close to waters edge.The berries that are formed have large spines protruding from their surface. They form white flowers with 5 petals and yellow anthers.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3"/>
              <w:tblW w:w="3538.555414012739" w:type="dxa"/>
              <w:jc w:val="left"/>
              <w:tblLayout w:type="fixed"/>
              <w:tblLook w:val="0600"/>
            </w:tblPr>
            <w:tblGrid>
              <w:gridCol w:w="460.01220382165616"/>
              <w:gridCol w:w="3078.543210191083"/>
              <w:tblGridChange w:id="0">
                <w:tblGrid>
                  <w:gridCol w:w="460.01220382165616"/>
                  <w:gridCol w:w="3078.5432101910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3538.555414012739" w:type="dxa"/>
              <w:jc w:val="left"/>
              <w:tblLayout w:type="fixed"/>
              <w:tblLook w:val="0600"/>
            </w:tblPr>
            <w:tblGrid>
              <w:gridCol w:w="540"/>
              <w:gridCol w:w="2998.555414012739"/>
              <w:tblGridChange w:id="0">
                <w:tblGrid>
                  <w:gridCol w:w="540"/>
                  <w:gridCol w:w="2998.55541401273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Locations found in Arroyo Del Valle: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Commonly Found on the north bank (south facing) of the creek channel at sites ,3,4,8,9,10,11,13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Other Pictures of poppies</w:t>
                    </w:r>
                  </w:hyperlink>
                  <w:r w:rsidDel="00000000" w:rsidR="00000000" w:rsidRPr="00000000">
                    <w:rPr>
                      <w:rtl w:val="0"/>
                    </w:rPr>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oppy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