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72"/>
          <w:szCs w:val="72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z w:val="72"/>
          <w:szCs w:val="72"/>
          <w:shd w:fill="auto" w:val="clear"/>
          <w:rtl w:val="0"/>
        </w:rPr>
        <w:t xml:space="preserve">S t r e s 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z w:val="20"/>
          <w:szCs w:val="20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shd w:fill="auto" w:val="clear"/>
          <w:rtl w:val="0"/>
        </w:rPr>
        <w:t xml:space="preserve">Please click on any links below to see the information.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 Black" w:cs="Arial Black" w:eastAsia="Arial Black" w:hAnsi="Arial Black"/>
          <w:color w:val="a0a0a4"/>
          <w:sz w:val="16"/>
          <w:szCs w:val="16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color w:val="a0a0a4"/>
          <w:sz w:val="16"/>
          <w:szCs w:val="16"/>
          <w:shd w:fill="auto" w:val="clear"/>
          <w:rtl w:val="0"/>
        </w:rPr>
        <w:t xml:space="preserve">(This person is suppose to represent a overstressed person)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