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250"/>
        <w:gridCol w:w="3555"/>
        <w:gridCol w:w="3555"/>
        <w:tblGridChange w:id="0">
          <w:tblGrid>
            <w:gridCol w:w="2250"/>
            <w:gridCol w:w="3555"/>
            <w:gridCol w:w="355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restart"/>
            <w:shd w:fill="000000"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spacing w:after="0" w:before="0" w:lineRule="auto"/>
              <w:rPr>
                <w:sz w:val="28"/>
                <w:szCs w:val="28"/>
                <w:shd w:fill="auto" w:val="clear"/>
              </w:rPr>
            </w:pPr>
            <w:r w:rsidDel="00000000" w:rsidR="00000000" w:rsidRPr="00000000">
              <w:rPr>
                <w:shd w:fill="auto" w:val="clear"/>
                <w:rtl w:val="0"/>
              </w:rPr>
              <w:t xml:space="preserve">Hypothesis:</w:t>
            </w:r>
            <w:r w:rsidDel="00000000" w:rsidR="00000000" w:rsidRPr="00000000">
              <w:rPr>
                <w:sz w:val="28"/>
                <w:szCs w:val="28"/>
                <w:shd w:fill="auto" w:val="clear"/>
                <w:rtl w:val="0"/>
              </w:rPr>
              <w:t xml:space="preserve">Not all water is the same. Water from different sources will have different qualities and will affect plant growth accordingly. Because of the organisms living in the pond water, it should have the most nutrients available for the plants.</w:t>
            </w:r>
            <w:r w:rsidDel="00000000" w:rsidR="00000000" w:rsidRPr="00000000">
              <w:rPr>
                <w:shd w:fill="auto" w:val="clear"/>
                <w:rtl w:val="0"/>
              </w:rPr>
              <w:t xml:space="preserve">Prediction:</w:t>
            </w:r>
            <w:r w:rsidDel="00000000" w:rsidR="00000000" w:rsidRPr="00000000">
              <w:rPr>
                <w:sz w:val="28"/>
                <w:szCs w:val="28"/>
                <w:shd w:fill="auto" w:val="clear"/>
                <w:rtl w:val="0"/>
              </w:rPr>
              <w:t xml:space="preserve">If water from different sources does have different qualities and the pond water has the most nutrients available, then the rate at which the plants grow when fed water from different sources will not be the same, with the pond water fed plants growing the best.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tc>
      </w:tr>
      <w:tr>
        <w:tc>
          <w:tcPr>
            <w:vMerge w:val="continue"/>
            <w:shd w:fill="000000"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shd w:fill="auto" w:val="clear"/>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shd w:fill="auto" w:val="clear"/>
              </w:rPr>
            </w:pPr>
            <w:r w:rsidDel="00000000" w:rsidR="00000000" w:rsidRPr="00000000">
              <w:rPr>
                <w:rtl w:val="0"/>
              </w:rPr>
            </w:r>
          </w:p>
        </w:tc>
      </w:tr>
    </w:tbl>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