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      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Garamond" w:cs="Garamond" w:eastAsia="Garamond" w:hAnsi="Garamond"/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z w:val="48"/>
          <w:szCs w:val="48"/>
          <w:shd w:fill="auto" w:val="clear"/>
          <w:rtl w:val="0"/>
        </w:rPr>
        <w:t xml:space="preserve"> </w:t>
      </w:r>
      <w:r w:rsidDel="00000000" w:rsidR="00000000" w:rsidRPr="00000000">
        <w:rPr>
          <w:rFonts w:ascii="Garamond" w:cs="Garamond" w:eastAsia="Garamond" w:hAnsi="Garamond"/>
          <w:b w:val="1"/>
          <w:i w:val="0"/>
          <w:sz w:val="36"/>
          <w:szCs w:val="36"/>
          <w:shd w:fill="auto" w:val="clear"/>
          <w:rtl w:val="0"/>
        </w:rPr>
        <w:t xml:space="preserve">Materials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Items Needed: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Purpose:</w:t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Fluorescent Light Source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Provides a source of energy for algal growth</w:t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Plastic Growth Container (10in by 4in by 4 in)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Provide a location in which to grow the Spirogyra.</w:t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Growth Supporting Medium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Allows for a neutral, sterile water medium to encourage algal growth.</w:t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Spirogyra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The species of green algae to be grown in order to create the paper.</w:t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Pipettes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Needed in adding air to the water.</w:t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 wire mesh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Used to Separate the Spirogyra From the growth medium.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Garamond" w:cs="Garamond" w:eastAsia="Garamond" w:hAnsi="Garamond"/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z w:val="36"/>
          <w:szCs w:val="36"/>
          <w:shd w:fill="auto" w:val="clear"/>
          <w:rtl w:val="0"/>
        </w:rPr>
        <w:t xml:space="preserve">Procedure: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Place the container below the light source.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Add � liter of the growth support medium to the container, allowing for the medium to cover the bottom of the container.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Add the Spirogyra to the container.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Let the Spirogyra grow until the surface of the medium is completely covered by the spirogyra.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Each day, aerate the medium with the pipettes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If needed, add additional growth medium to the container.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After the Spirogyra has covered the surface of the medium, filter the spirogyra through a fine mesh filter.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Place the filter, which is covered with the spirogyra, under the light.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Allow the spirogyra lose its water through evaporation aided by the heat of the light.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 When the spirogyra is dry, remove the algae from the filter and record its similarities with paper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</w:t>
        <w:tab/>
        <w:t xml:space="preserve">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