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790.0" w:type="dxa"/>
        <w:jc w:val="left"/>
        <w:tblInd w:w="30.0" w:type="pct"/>
        <w:tblLayout w:type="fixed"/>
        <w:tblLook w:val="0600"/>
      </w:tblPr>
      <w:tblGrid>
        <w:gridCol w:w="1950"/>
        <w:gridCol w:w="6840"/>
        <w:tblGridChange w:id="0">
          <w:tblGrid>
            <w:gridCol w:w="1950"/>
            <w:gridCol w:w="6840"/>
          </w:tblGrid>
        </w:tblGridChange>
      </w:tblGrid>
      <w:tr>
        <w:tc>
          <w:tcPr>
            <w:shd w:fill="ffffff" w:val="clear"/>
            <w:tcMar>
              <w:top w:w="30.0" w:type="dxa"/>
              <w:left w:w="30.0" w:type="dxa"/>
              <w:bottom w:w="30.0" w:type="dxa"/>
              <w:right w:w="3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6540.0" w:type="dxa"/>
              <w:jc w:val="left"/>
              <w:tblLayout w:type="fixed"/>
              <w:tblLook w:val="0600"/>
            </w:tblPr>
            <w:tblGrid>
              <w:gridCol w:w="4935"/>
              <w:gridCol w:w="1605"/>
              <w:tblGridChange w:id="0">
                <w:tblGrid>
                  <w:gridCol w:w="4935"/>
                  <w:gridCol w:w="1605"/>
                </w:tblGrid>
              </w:tblGridChange>
            </w:tblGrid>
            <w:tr>
              <w:tc>
                <w:tcPr>
                  <w:shd w:fill="ffffff" w:val="clear"/>
                  <w:tcMar>
                    <w:top w:w="30.0" w:type="dxa"/>
                    <w:left w:w="30.0" w:type="dxa"/>
                    <w:bottom w:w="30.0" w:type="dxa"/>
                    <w:right w:w="3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80" w:hRule="atLeast"/>
              </w:trPr>
              <w:tc>
                <w:tcPr>
                  <w:gridSpan w:val="2"/>
                  <w:shd w:fill="003300" w:val="clear"/>
                  <w:tcMar>
                    <w:top w:w="30.0" w:type="dxa"/>
                    <w:left w:w="30.0" w:type="dxa"/>
                    <w:bottom w:w="30.0" w:type="dxa"/>
                    <w:right w:w="3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before="240" w:lineRule="auto"/>
              <w:jc w:val="center"/>
              <w:rPr>
                <w:shd w:fill="auto" w:val="clear"/>
              </w:rPr>
            </w:pPr>
            <w:r w:rsidDel="00000000" w:rsidR="00000000" w:rsidRPr="00000000">
              <w:rPr>
                <w:shd w:fill="auto" w:val="clear"/>
                <w:rtl w:val="0"/>
              </w:rPr>
              <w:t xml:space="preserve">AP BIOLOGY PROJECTS 2000</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shd w:fill="auto" w:val="clear"/>
                  <w:rtl w:val="0"/>
                </w:rPr>
                <w:t xml:space="preserve">Rye Grasses ability to decontaminate soils imapcted by acid rain</w:t>
              </w:r>
            </w:hyperlink>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shd w:fill="auto" w:val="clear"/>
                  <w:rtl w:val="0"/>
                </w:rPr>
                <w:t xml:space="preserve">Lighting It Up: Using Bioluminescence to reveal water pollution</w:t>
              </w:r>
            </w:hyperlink>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shd w:fill="auto" w:val="clear"/>
                  <w:rtl w:val="0"/>
                </w:rPr>
                <w:t xml:space="preserve">Antiseptic properties of herbs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shd w:fill="auto" w:val="clear"/>
                  <w:rtl w:val="0"/>
                </w:rPr>
                <w:t xml:space="preserve">The impact of pressure on Bakers Yeast metabolic rate</w:t>
              </w:r>
            </w:hyperlink>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0">
              <w:r w:rsidDel="00000000" w:rsidR="00000000" w:rsidRPr="00000000">
                <w:rPr>
                  <w:color w:val="0000ee"/>
                  <w:u w:val="single"/>
                  <w:shd w:fill="auto" w:val="clear"/>
                  <w:rtl w:val="0"/>
                </w:rPr>
                <w:t xml:space="preserve">[</w:t>
              </w:r>
            </w:hyperlink>
            <w:hyperlink r:id="rId11">
              <w:r w:rsidDel="00000000" w:rsidR="00000000" w:rsidRPr="00000000">
                <w:rPr>
                  <w:color w:val="0000ee"/>
                  <w:u w:val="single"/>
                  <w:shd w:fill="auto" w:val="clear"/>
                  <w:rtl w:val="0"/>
                </w:rPr>
                <w:t xml:space="preserve">AP Bio Research 1998</w:t>
              </w:r>
            </w:hyperlink>
            <w:hyperlink r:id="rId12">
              <w:r w:rsidDel="00000000" w:rsidR="00000000" w:rsidRPr="00000000">
                <w:rPr>
                  <w:color w:val="0000ee"/>
                  <w:u w:val="single"/>
                  <w:shd w:fill="auto" w:val="clear"/>
                  <w:rtl w:val="0"/>
                </w:rPr>
                <w:t xml:space="preserve">]</w:t>
              </w:r>
            </w:hyperlink>
            <w:r w:rsidDel="00000000" w:rsidR="00000000" w:rsidRPr="00000000">
              <w:rPr>
                <w:shd w:fill="auto" w:val="clear"/>
                <w:rtl w:val="0"/>
              </w:rPr>
              <w:t xml:space="preserve"> </w:t>
            </w:r>
            <w:hyperlink r:id="rId13">
              <w:r w:rsidDel="00000000" w:rsidR="00000000" w:rsidRPr="00000000">
                <w:rPr>
                  <w:color w:val="0000ee"/>
                  <w:u w:val="single"/>
                  <w:shd w:fill="auto" w:val="clear"/>
                  <w:rtl w:val="0"/>
                </w:rPr>
                <w:t xml:space="preserve">[</w:t>
              </w:r>
            </w:hyperlink>
            <w:hyperlink r:id="rId14">
              <w:r w:rsidDel="00000000" w:rsidR="00000000" w:rsidRPr="00000000">
                <w:rPr>
                  <w:color w:val="0000ee"/>
                  <w:u w:val="single"/>
                  <w:shd w:fill="auto" w:val="clear"/>
                  <w:rtl w:val="0"/>
                </w:rPr>
                <w:t xml:space="preserve">AP Bio Research 1999</w:t>
              </w:r>
            </w:hyperlink>
            <w:hyperlink r:id="rId15">
              <w:r w:rsidDel="00000000" w:rsidR="00000000" w:rsidRPr="00000000">
                <w:rPr>
                  <w:color w:val="0000ee"/>
                  <w:u w:val="single"/>
                  <w:shd w:fill="auto" w:val="clear"/>
                  <w:rtl w:val="0"/>
                </w:rPr>
                <w:t xml:space="preserve">] </w:t>
              </w:r>
            </w:hyperlink>
            <w:hyperlink r:id="rId16">
              <w:r w:rsidDel="00000000" w:rsidR="00000000" w:rsidRPr="00000000">
                <w:rPr>
                  <w:color w:val="0000ee"/>
                  <w:u w:val="single"/>
                  <w:shd w:fill="auto" w:val="clear"/>
                  <w:rtl w:val="0"/>
                </w:rPr>
                <w:t xml:space="preserve">[Home]</w:t>
              </w:r>
            </w:hyperlink>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 1998 Amador Valley High. All Rights Reserved. Reproduction in whole or in part in any form or medium without express written permission of Amador Valley is prohibited. Amador Valley logos are trademarked so don't touch them!</w:t>
            </w:r>
          </w:p>
        </w:tc>
      </w:tr>
    </w:tbl>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AP98/AP98.html" TargetMode="External"/><Relationship Id="rId10" Type="http://schemas.openxmlformats.org/officeDocument/2006/relationships/hyperlink" Target="http://docs.google.com/AP99/AP99.html" TargetMode="External"/><Relationship Id="rId13" Type="http://schemas.openxmlformats.org/officeDocument/2006/relationships/hyperlink" Target="http://docs.google.com/AP2000/AP2000.html" TargetMode="External"/><Relationship Id="rId12" Type="http://schemas.openxmlformats.org/officeDocument/2006/relationships/hyperlink" Target="http://docs.google.com/AP99/AP99.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son_megan/index.htm" TargetMode="External"/><Relationship Id="rId15" Type="http://schemas.openxmlformats.org/officeDocument/2006/relationships/hyperlink" Target="http://docs.google.com/AP2000/AP2000.html" TargetMode="External"/><Relationship Id="rId14" Type="http://schemas.openxmlformats.org/officeDocument/2006/relationships/hyperlink" Target="http://docs.google.com/AP99/AP99.html" TargetMode="External"/><Relationship Id="rId16" Type="http://schemas.openxmlformats.org/officeDocument/2006/relationships/hyperlink" Target="http://docs.google.com/index.html" TargetMode="External"/><Relationship Id="rId5" Type="http://schemas.openxmlformats.org/officeDocument/2006/relationships/styles" Target="styles.xml"/><Relationship Id="rId6" Type="http://schemas.openxmlformats.org/officeDocument/2006/relationships/hyperlink" Target="http://docs.google.com/san_gwin/home.html" TargetMode="External"/><Relationship Id="rId7" Type="http://schemas.openxmlformats.org/officeDocument/2006/relationships/hyperlink" Target="http://docs.google.com/shelley_jasper/title.html" TargetMode="External"/><Relationship Id="rId8" Type="http://schemas.openxmlformats.org/officeDocument/2006/relationships/hyperlink" Target="http://docs.google.com/Tash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